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8D9CB5" w14:textId="77777777" w:rsidR="00AF5C4D" w:rsidRPr="00AC1BF4" w:rsidRDefault="00AF5C4D" w:rsidP="00AF5C4D">
      <w:pPr>
        <w:widowControl w:val="0"/>
        <w:autoSpaceDE w:val="0"/>
        <w:autoSpaceDN w:val="0"/>
        <w:adjustRightInd w:val="0"/>
        <w:spacing w:after="240"/>
        <w:rPr>
          <w:rFonts w:ascii="Arial" w:hAnsi="Arial" w:cs="Arial"/>
          <w:sz w:val="32"/>
          <w:szCs w:val="32"/>
          <w:lang w:val="en-US"/>
        </w:rPr>
      </w:pPr>
      <w:r w:rsidRPr="00AC1BF4">
        <w:rPr>
          <w:rFonts w:ascii="Arial" w:hAnsi="Arial" w:cs="Arial"/>
          <w:sz w:val="32"/>
          <w:szCs w:val="32"/>
          <w:lang w:val="en-US"/>
        </w:rPr>
        <w:t>Impact of a school-based intervention to promote fruit intake: a cluster randomized controlled trial</w:t>
      </w:r>
    </w:p>
    <w:p w14:paraId="51C184EC" w14:textId="77777777" w:rsidR="00AF5C4D" w:rsidRPr="00CC3772" w:rsidRDefault="00AF5C4D" w:rsidP="00AF5C4D">
      <w:pPr>
        <w:widowControl w:val="0"/>
        <w:autoSpaceDE w:val="0"/>
        <w:autoSpaceDN w:val="0"/>
        <w:adjustRightInd w:val="0"/>
        <w:spacing w:after="240"/>
        <w:rPr>
          <w:rFonts w:ascii="Arial" w:hAnsi="Arial" w:cs="Arial"/>
        </w:rPr>
      </w:pPr>
      <w:r w:rsidRPr="00CC3772">
        <w:rPr>
          <w:rFonts w:ascii="Arial" w:hAnsi="Arial" w:cs="Arial"/>
        </w:rPr>
        <w:t>R. Rosário, A. Araújo, P. Padrão, O. Lopes, A. Moreira, S. Abreu, S. Vale, B. Pereira, P. Moreira</w:t>
      </w:r>
    </w:p>
    <w:p w14:paraId="08154248" w14:textId="77777777" w:rsidR="007D4CFC" w:rsidRPr="00AC1BF4" w:rsidRDefault="007D4CFC">
      <w:pPr>
        <w:rPr>
          <w:rFonts w:ascii="Arial" w:hAnsi="Arial" w:cs="Arial"/>
          <w:sz w:val="22"/>
          <w:szCs w:val="22"/>
        </w:rPr>
      </w:pPr>
    </w:p>
    <w:p w14:paraId="329C70E4" w14:textId="77777777" w:rsidR="00AF5C4D" w:rsidRPr="00AC1BF4" w:rsidRDefault="00AF5C4D">
      <w:pPr>
        <w:rPr>
          <w:rFonts w:ascii="Arial" w:hAnsi="Arial" w:cs="Arial"/>
          <w:sz w:val="22"/>
          <w:szCs w:val="22"/>
        </w:rPr>
      </w:pPr>
    </w:p>
    <w:p w14:paraId="36A39F2A" w14:textId="09563CBB" w:rsidR="00AF5C4D" w:rsidRPr="00AC1BF4" w:rsidRDefault="00AF5C4D" w:rsidP="00AF5C4D">
      <w:pPr>
        <w:widowControl w:val="0"/>
        <w:autoSpaceDE w:val="0"/>
        <w:autoSpaceDN w:val="0"/>
        <w:adjustRightInd w:val="0"/>
        <w:jc w:val="both"/>
        <w:rPr>
          <w:rFonts w:ascii="Arial" w:hAnsi="Arial" w:cs="Arial"/>
          <w:sz w:val="20"/>
          <w:szCs w:val="20"/>
          <w:lang w:val="en-US"/>
        </w:rPr>
      </w:pPr>
      <w:r w:rsidRPr="00AC1BF4">
        <w:rPr>
          <w:rFonts w:ascii="Arial" w:hAnsi="Arial" w:cs="Arial"/>
          <w:sz w:val="20"/>
          <w:szCs w:val="20"/>
          <w:lang w:val="en-US"/>
        </w:rPr>
        <w:t>Objective: There is evidence that fruit consumption among school children is below the recommended levels. This study aims to examine the effects of a dietary education intervention program me, held by teachers previously trained in nutrition, on the consumption of fruit as a dessert at lunch and dinner, among children 6</w:t>
      </w:r>
      <w:r w:rsidR="00CC3772">
        <w:rPr>
          <w:rFonts w:ascii="Arial" w:hAnsi="Arial" w:cs="Arial"/>
          <w:sz w:val="20"/>
          <w:szCs w:val="20"/>
          <w:lang w:val="en-US"/>
        </w:rPr>
        <w:t xml:space="preserve"> - </w:t>
      </w:r>
      <w:r w:rsidRPr="00AC1BF4">
        <w:rPr>
          <w:rFonts w:ascii="Arial" w:hAnsi="Arial" w:cs="Arial"/>
          <w:sz w:val="20"/>
          <w:szCs w:val="20"/>
          <w:lang w:val="en-US"/>
        </w:rPr>
        <w:t>12 years old.</w:t>
      </w:r>
    </w:p>
    <w:p w14:paraId="3E1DDAE9" w14:textId="26A77492" w:rsidR="006C2EFF" w:rsidRDefault="00AF5C4D" w:rsidP="00AF5C4D">
      <w:pPr>
        <w:widowControl w:val="0"/>
        <w:autoSpaceDE w:val="0"/>
        <w:autoSpaceDN w:val="0"/>
        <w:adjustRightInd w:val="0"/>
        <w:jc w:val="both"/>
        <w:rPr>
          <w:rFonts w:ascii="Arial" w:hAnsi="Arial" w:cs="Arial"/>
          <w:sz w:val="20"/>
          <w:szCs w:val="20"/>
          <w:lang w:val="en-US"/>
        </w:rPr>
      </w:pPr>
      <w:r w:rsidRPr="00AC1BF4">
        <w:rPr>
          <w:rFonts w:ascii="Arial" w:hAnsi="Arial" w:cs="Arial"/>
          <w:sz w:val="20"/>
          <w:szCs w:val="20"/>
          <w:lang w:val="en-US"/>
        </w:rPr>
        <w:t xml:space="preserve">Study design: This is a randomized trial with the schools as the unit of </w:t>
      </w:r>
      <w:proofErr w:type="spellStart"/>
      <w:r w:rsidRPr="00AC1BF4">
        <w:rPr>
          <w:rFonts w:ascii="Arial" w:hAnsi="Arial" w:cs="Arial"/>
          <w:sz w:val="20"/>
          <w:szCs w:val="20"/>
          <w:lang w:val="en-US"/>
        </w:rPr>
        <w:t>randomisation</w:t>
      </w:r>
      <w:proofErr w:type="spellEnd"/>
      <w:r w:rsidRPr="00AC1BF4">
        <w:rPr>
          <w:rFonts w:ascii="Arial" w:hAnsi="Arial" w:cs="Arial"/>
          <w:sz w:val="20"/>
          <w:szCs w:val="20"/>
          <w:lang w:val="en-US"/>
        </w:rPr>
        <w:t>. Methods: A total of 464 children (239 female, 6</w:t>
      </w:r>
      <w:r w:rsidR="00CC3772">
        <w:rPr>
          <w:rFonts w:ascii="Arial" w:hAnsi="Arial" w:cs="Arial"/>
          <w:sz w:val="20"/>
          <w:szCs w:val="20"/>
          <w:lang w:val="en-US"/>
        </w:rPr>
        <w:t xml:space="preserve"> - </w:t>
      </w:r>
      <w:r w:rsidRPr="00AC1BF4">
        <w:rPr>
          <w:rFonts w:ascii="Arial" w:hAnsi="Arial" w:cs="Arial"/>
          <w:sz w:val="20"/>
          <w:szCs w:val="20"/>
          <w:lang w:val="en-US"/>
        </w:rPr>
        <w:t>12years) from seven elementary schools participated in this cluster randomized controlled trial. Three schools were allocated to the intervention and four to the control group. For the intervention schools, we delivered professional development training to sc</w:t>
      </w:r>
      <w:r w:rsidR="00CC3772">
        <w:rPr>
          <w:rFonts w:ascii="Arial" w:hAnsi="Arial" w:cs="Arial"/>
          <w:sz w:val="20"/>
          <w:szCs w:val="20"/>
          <w:lang w:val="en-US"/>
        </w:rPr>
        <w:t>hool teachers (12 sessions of 3</w:t>
      </w:r>
      <w:r w:rsidRPr="00AC1BF4">
        <w:rPr>
          <w:rFonts w:ascii="Arial" w:hAnsi="Arial" w:cs="Arial"/>
          <w:sz w:val="20"/>
          <w:szCs w:val="20"/>
          <w:lang w:val="en-US"/>
        </w:rPr>
        <w:t xml:space="preserve">h each). The training provided information about nutrition, healthy eating, the importance of drinking water and healthy cooking activities. After each session, teachers were encouraged to develop classroom activities focused on the learned topics. Sociodemographic was assessed at baseline and anthropometric, dietary intake and physical activity assessments were per- formed at baseline and at the end of the intervention. Dietary intake was evaluated by a 24- h dietary recall and fruit consumption as a dessert was gathered at lunch and dinner. </w:t>
      </w:r>
    </w:p>
    <w:p w14:paraId="1A63EF85" w14:textId="1DA49245" w:rsidR="00AF5C4D" w:rsidRPr="00AC1BF4" w:rsidRDefault="00AF5C4D" w:rsidP="00AF5C4D">
      <w:pPr>
        <w:widowControl w:val="0"/>
        <w:autoSpaceDE w:val="0"/>
        <w:autoSpaceDN w:val="0"/>
        <w:adjustRightInd w:val="0"/>
        <w:jc w:val="both"/>
        <w:rPr>
          <w:rFonts w:ascii="Arial" w:hAnsi="Arial" w:cs="Arial"/>
          <w:sz w:val="20"/>
          <w:szCs w:val="20"/>
          <w:lang w:val="en-US"/>
        </w:rPr>
      </w:pPr>
      <w:r w:rsidRPr="00AC1BF4">
        <w:rPr>
          <w:rFonts w:ascii="Arial" w:hAnsi="Arial" w:cs="Arial"/>
          <w:sz w:val="20"/>
          <w:szCs w:val="20"/>
          <w:lang w:val="en-US"/>
        </w:rPr>
        <w:t xml:space="preserve">Results: Intervened children reported a significant higher intake in the consumption of fruit compared to the controlled children at lunch (P </w:t>
      </w:r>
      <w:r w:rsidR="00CC3772">
        <w:rPr>
          <w:rFonts w:ascii="Arial" w:hAnsi="Arial" w:cs="Arial"/>
          <w:sz w:val="20"/>
          <w:szCs w:val="20"/>
          <w:lang w:val="en-US"/>
        </w:rPr>
        <w:t>=</w:t>
      </w:r>
      <w:r w:rsidRPr="00AC1BF4">
        <w:rPr>
          <w:rFonts w:ascii="Arial" w:hAnsi="Arial" w:cs="Arial"/>
          <w:sz w:val="20"/>
          <w:szCs w:val="20"/>
          <w:lang w:val="en-US"/>
        </w:rPr>
        <w:t xml:space="preserve"> 0.001) and at dinner (P </w:t>
      </w:r>
      <w:r w:rsidR="00CC3772">
        <w:rPr>
          <w:rFonts w:ascii="Arial" w:hAnsi="Arial" w:cs="Arial"/>
          <w:sz w:val="20"/>
          <w:szCs w:val="20"/>
          <w:lang w:val="en-US"/>
        </w:rPr>
        <w:t>=</w:t>
      </w:r>
      <w:r w:rsidRPr="00AC1BF4">
        <w:rPr>
          <w:rFonts w:ascii="Arial" w:hAnsi="Arial" w:cs="Arial"/>
          <w:sz w:val="20"/>
          <w:szCs w:val="20"/>
          <w:lang w:val="en-US"/>
        </w:rPr>
        <w:t xml:space="preserve"> 0.012), after adjusting for confounders.</w:t>
      </w:r>
    </w:p>
    <w:p w14:paraId="06E870C0" w14:textId="77777777" w:rsidR="00AF5C4D" w:rsidRPr="00AC1BF4" w:rsidRDefault="00AF5C4D" w:rsidP="00AF5C4D">
      <w:pPr>
        <w:widowControl w:val="0"/>
        <w:autoSpaceDE w:val="0"/>
        <w:autoSpaceDN w:val="0"/>
        <w:adjustRightInd w:val="0"/>
        <w:jc w:val="both"/>
        <w:rPr>
          <w:rFonts w:ascii="Arial" w:hAnsi="Arial" w:cs="Arial"/>
          <w:sz w:val="20"/>
          <w:szCs w:val="20"/>
          <w:lang w:val="en-US"/>
        </w:rPr>
      </w:pPr>
      <w:r w:rsidRPr="00AC1BF4">
        <w:rPr>
          <w:rFonts w:ascii="Arial" w:hAnsi="Arial" w:cs="Arial"/>
          <w:sz w:val="20"/>
          <w:szCs w:val="20"/>
          <w:lang w:val="en-US"/>
        </w:rPr>
        <w:t xml:space="preserve">Conclusions: Our study provides further support for the success of intervention </w:t>
      </w:r>
      <w:proofErr w:type="spellStart"/>
      <w:r w:rsidRPr="00AC1BF4">
        <w:rPr>
          <w:rFonts w:ascii="Arial" w:hAnsi="Arial" w:cs="Arial"/>
          <w:sz w:val="20"/>
          <w:szCs w:val="20"/>
          <w:lang w:val="en-US"/>
        </w:rPr>
        <w:t>programmes</w:t>
      </w:r>
      <w:proofErr w:type="spellEnd"/>
      <w:r w:rsidRPr="00AC1BF4">
        <w:rPr>
          <w:rFonts w:ascii="Arial" w:hAnsi="Arial" w:cs="Arial"/>
          <w:sz w:val="20"/>
          <w:szCs w:val="20"/>
          <w:lang w:val="en-US"/>
        </w:rPr>
        <w:t xml:space="preserve"> aimed at improving the consumption of fruit as a dessert in children.</w:t>
      </w:r>
    </w:p>
    <w:p w14:paraId="1E3A2867" w14:textId="77777777" w:rsidR="00AF5C4D" w:rsidRPr="00CC3772" w:rsidRDefault="00AF5C4D" w:rsidP="00AF5C4D">
      <w:pPr>
        <w:jc w:val="both"/>
        <w:rPr>
          <w:rFonts w:ascii="Arial" w:hAnsi="Arial" w:cs="Arial"/>
          <w:sz w:val="22"/>
          <w:szCs w:val="22"/>
          <w:lang w:val="en-US"/>
        </w:rPr>
      </w:pPr>
    </w:p>
    <w:p w14:paraId="382CC92A"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p>
    <w:p w14:paraId="292E309E"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8"/>
          <w:szCs w:val="28"/>
          <w:lang w:val="en-US"/>
        </w:rPr>
        <w:t>T</w:t>
      </w:r>
      <w:r w:rsidRPr="00AC1BF4">
        <w:rPr>
          <w:rFonts w:ascii="Arial" w:hAnsi="Arial" w:cs="Arial"/>
          <w:sz w:val="22"/>
          <w:szCs w:val="22"/>
          <w:lang w:val="en-US"/>
        </w:rPr>
        <w:t>he evidence suggests that children's consumption of fruit and vegetables is below the recommended levels.</w:t>
      </w:r>
      <w:r w:rsidRPr="00AC1BF4">
        <w:rPr>
          <w:rFonts w:ascii="Arial" w:hAnsi="Arial" w:cs="Arial"/>
          <w:position w:val="10"/>
          <w:sz w:val="16"/>
          <w:szCs w:val="16"/>
          <w:lang w:val="en-US"/>
        </w:rPr>
        <w:t>15,21</w:t>
      </w:r>
      <w:r w:rsidRPr="00AC1BF4">
        <w:rPr>
          <w:rFonts w:ascii="Arial" w:hAnsi="Arial" w:cs="Arial"/>
          <w:position w:val="10"/>
          <w:sz w:val="22"/>
          <w:szCs w:val="22"/>
          <w:lang w:val="en-US"/>
        </w:rPr>
        <w:t xml:space="preserve"> </w:t>
      </w:r>
      <w:r w:rsidRPr="00AC1BF4">
        <w:rPr>
          <w:rFonts w:ascii="Arial" w:hAnsi="Arial" w:cs="Arial"/>
          <w:sz w:val="22"/>
          <w:szCs w:val="22"/>
          <w:lang w:val="en-US"/>
        </w:rPr>
        <w:t>It is known that human biology does not predispose children to eat the recommended amounts of fruit and vegetables and makes them especially exposed to the current food environment of foods high in refined sugars.</w:t>
      </w:r>
      <w:r w:rsidRPr="00AC1BF4">
        <w:rPr>
          <w:rFonts w:ascii="Arial" w:hAnsi="Arial" w:cs="Arial"/>
          <w:position w:val="10"/>
          <w:sz w:val="16"/>
          <w:szCs w:val="16"/>
          <w:lang w:val="en-US"/>
        </w:rPr>
        <w:t>23</w:t>
      </w:r>
    </w:p>
    <w:p w14:paraId="6C0BE780"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Previous studies found that a western dietary pattern is characterized by the consumption of sweet desserts, which are correlated to an increase in the intake of solid fats and added sugars in children's diets.</w:t>
      </w:r>
      <w:r w:rsidRPr="00AC1BF4">
        <w:rPr>
          <w:rFonts w:ascii="Arial" w:hAnsi="Arial" w:cs="Arial"/>
          <w:position w:val="10"/>
          <w:sz w:val="16"/>
          <w:szCs w:val="16"/>
          <w:lang w:val="en-US"/>
        </w:rPr>
        <w:t>5,10,19</w:t>
      </w:r>
      <w:r w:rsidRPr="00AC1BF4">
        <w:rPr>
          <w:rFonts w:ascii="Arial" w:hAnsi="Arial" w:cs="Arial"/>
          <w:position w:val="10"/>
          <w:sz w:val="22"/>
          <w:szCs w:val="22"/>
          <w:lang w:val="en-US"/>
        </w:rPr>
        <w:t xml:space="preserve"> </w:t>
      </w:r>
      <w:r w:rsidRPr="00AC1BF4">
        <w:rPr>
          <w:rFonts w:ascii="Arial" w:hAnsi="Arial" w:cs="Arial"/>
          <w:sz w:val="22"/>
          <w:szCs w:val="22"/>
          <w:lang w:val="en-US"/>
        </w:rPr>
        <w:t>In 2e18-year-old children, grain desserts such as cakes, cookies, doughnuts, pies, crisps, cobblers and granola bars are the top source of energy, the second major source of solid fats and third of added sugars. In addition, dairy desserts are the fourth major source of added sugars.</w:t>
      </w:r>
      <w:r w:rsidRPr="00AC1BF4">
        <w:rPr>
          <w:rFonts w:ascii="Arial" w:hAnsi="Arial" w:cs="Arial"/>
          <w:position w:val="10"/>
          <w:sz w:val="16"/>
          <w:szCs w:val="16"/>
          <w:lang w:val="en-US"/>
        </w:rPr>
        <w:t>32</w:t>
      </w:r>
      <w:r w:rsidRPr="00AC1BF4">
        <w:rPr>
          <w:rFonts w:ascii="Arial" w:hAnsi="Arial" w:cs="Arial"/>
          <w:position w:val="10"/>
          <w:sz w:val="22"/>
          <w:szCs w:val="22"/>
          <w:lang w:val="en-US"/>
        </w:rPr>
        <w:t xml:space="preserve"> </w:t>
      </w:r>
      <w:r w:rsidRPr="00AC1BF4">
        <w:rPr>
          <w:rFonts w:ascii="Arial" w:hAnsi="Arial" w:cs="Arial"/>
          <w:sz w:val="22"/>
          <w:szCs w:val="22"/>
          <w:lang w:val="en-US"/>
        </w:rPr>
        <w:t>In Portugal, it is common to eat fruit as a dessert, at least at lunch and dinner, nevertheless total consumption of fruit is still lower than the recommended levels.</w:t>
      </w:r>
      <w:r w:rsidRPr="00AC1BF4">
        <w:rPr>
          <w:rFonts w:ascii="Arial" w:hAnsi="Arial" w:cs="Arial"/>
          <w:position w:val="10"/>
          <w:sz w:val="16"/>
          <w:szCs w:val="16"/>
          <w:lang w:val="en-US"/>
        </w:rPr>
        <w:t>20</w:t>
      </w:r>
      <w:r w:rsidRPr="00AC1BF4">
        <w:rPr>
          <w:rFonts w:ascii="Arial" w:hAnsi="Arial" w:cs="Arial"/>
          <w:position w:val="10"/>
          <w:sz w:val="22"/>
          <w:szCs w:val="22"/>
          <w:lang w:val="en-US"/>
        </w:rPr>
        <w:t xml:space="preserve"> </w:t>
      </w:r>
      <w:r w:rsidRPr="00AC1BF4">
        <w:rPr>
          <w:rFonts w:ascii="Arial" w:hAnsi="Arial" w:cs="Arial"/>
          <w:sz w:val="22"/>
          <w:szCs w:val="22"/>
          <w:lang w:val="en-US"/>
        </w:rPr>
        <w:t>Schools in Portugal have canteens and most of the children eat there. Government recommendations provide guidelines to schools and their canteens to offer healthy food such as fruit and soup.</w:t>
      </w:r>
      <w:r w:rsidRPr="00AC1BF4">
        <w:rPr>
          <w:rFonts w:ascii="Arial" w:hAnsi="Arial" w:cs="Arial"/>
          <w:position w:val="10"/>
          <w:sz w:val="16"/>
          <w:szCs w:val="16"/>
          <w:lang w:val="en-US"/>
        </w:rPr>
        <w:t>43</w:t>
      </w:r>
    </w:p>
    <w:p w14:paraId="1FBD0BFE"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 xml:space="preserve">There is growing evidence that childhood is an important time to establish eating </w:t>
      </w:r>
      <w:proofErr w:type="spellStart"/>
      <w:r w:rsidRPr="00AC1BF4">
        <w:rPr>
          <w:rFonts w:ascii="Arial" w:hAnsi="Arial" w:cs="Arial"/>
          <w:sz w:val="22"/>
          <w:szCs w:val="22"/>
          <w:lang w:val="en-US"/>
        </w:rPr>
        <w:t>behaviours</w:t>
      </w:r>
      <w:proofErr w:type="spellEnd"/>
      <w:r w:rsidRPr="00AC1BF4">
        <w:rPr>
          <w:rFonts w:ascii="Arial" w:hAnsi="Arial" w:cs="Arial"/>
          <w:sz w:val="22"/>
          <w:szCs w:val="22"/>
          <w:lang w:val="en-US"/>
        </w:rPr>
        <w:t xml:space="preserve">. School-based intervention </w:t>
      </w:r>
      <w:proofErr w:type="spellStart"/>
      <w:r w:rsidRPr="00AC1BF4">
        <w:rPr>
          <w:rFonts w:ascii="Arial" w:hAnsi="Arial" w:cs="Arial"/>
          <w:sz w:val="22"/>
          <w:szCs w:val="22"/>
          <w:lang w:val="en-US"/>
        </w:rPr>
        <w:t>programmes</w:t>
      </w:r>
      <w:proofErr w:type="spellEnd"/>
      <w:r w:rsidRPr="00AC1BF4">
        <w:rPr>
          <w:rFonts w:ascii="Arial" w:hAnsi="Arial" w:cs="Arial"/>
          <w:sz w:val="22"/>
          <w:szCs w:val="22"/>
          <w:lang w:val="en-US"/>
        </w:rPr>
        <w:t xml:space="preserve"> aimed to improve students diets and reduce chronic diseases have had mixed success.</w:t>
      </w:r>
      <w:r w:rsidRPr="00AC1BF4">
        <w:rPr>
          <w:rFonts w:ascii="Arial" w:hAnsi="Arial" w:cs="Arial"/>
          <w:position w:val="10"/>
          <w:sz w:val="16"/>
          <w:szCs w:val="16"/>
          <w:lang w:val="en-US"/>
        </w:rPr>
        <w:t>2,7</w:t>
      </w:r>
      <w:r w:rsidRPr="00AC1BF4">
        <w:rPr>
          <w:rFonts w:ascii="Arial" w:hAnsi="Arial" w:cs="Arial"/>
          <w:position w:val="10"/>
          <w:sz w:val="22"/>
          <w:szCs w:val="22"/>
          <w:lang w:val="en-US"/>
        </w:rPr>
        <w:t xml:space="preserve"> </w:t>
      </w:r>
      <w:r w:rsidRPr="00AC1BF4">
        <w:rPr>
          <w:rFonts w:ascii="Arial" w:hAnsi="Arial" w:cs="Arial"/>
          <w:sz w:val="22"/>
          <w:szCs w:val="22"/>
          <w:lang w:val="en-US"/>
        </w:rPr>
        <w:t>Some of the studies have a positive impact on fruit and vegetable consumption during the day.</w:t>
      </w:r>
      <w:r w:rsidRPr="00AC1BF4">
        <w:rPr>
          <w:rFonts w:ascii="Arial" w:hAnsi="Arial" w:cs="Arial"/>
          <w:position w:val="10"/>
          <w:sz w:val="16"/>
          <w:szCs w:val="16"/>
          <w:lang w:val="en-US"/>
        </w:rPr>
        <w:t>12,22,27,34,44</w:t>
      </w:r>
      <w:r w:rsidRPr="00AC1BF4">
        <w:rPr>
          <w:rFonts w:ascii="Arial" w:hAnsi="Arial" w:cs="Arial"/>
          <w:position w:val="10"/>
          <w:sz w:val="22"/>
          <w:szCs w:val="22"/>
          <w:lang w:val="en-US"/>
        </w:rPr>
        <w:t xml:space="preserve"> </w:t>
      </w:r>
      <w:r w:rsidRPr="00AC1BF4">
        <w:rPr>
          <w:rFonts w:ascii="Arial" w:hAnsi="Arial" w:cs="Arial"/>
          <w:sz w:val="22"/>
          <w:szCs w:val="22"/>
          <w:lang w:val="en-US"/>
        </w:rPr>
        <w:t xml:space="preserve">However to the best of our knowledge, none of them </w:t>
      </w:r>
      <w:proofErr w:type="spellStart"/>
      <w:r w:rsidRPr="00AC1BF4">
        <w:rPr>
          <w:rFonts w:ascii="Arial" w:hAnsi="Arial" w:cs="Arial"/>
          <w:sz w:val="22"/>
          <w:szCs w:val="22"/>
          <w:lang w:val="en-US"/>
        </w:rPr>
        <w:t>analysed</w:t>
      </w:r>
      <w:proofErr w:type="spellEnd"/>
      <w:r w:rsidRPr="00AC1BF4">
        <w:rPr>
          <w:rFonts w:ascii="Arial" w:hAnsi="Arial" w:cs="Arial"/>
          <w:sz w:val="22"/>
          <w:szCs w:val="22"/>
          <w:lang w:val="en-US"/>
        </w:rPr>
        <w:t xml:space="preserve"> the effects of an educational </w:t>
      </w:r>
      <w:proofErr w:type="spellStart"/>
      <w:r w:rsidRPr="00AC1BF4">
        <w:rPr>
          <w:rFonts w:ascii="Arial" w:hAnsi="Arial" w:cs="Arial"/>
          <w:sz w:val="22"/>
          <w:szCs w:val="22"/>
          <w:lang w:val="en-US"/>
        </w:rPr>
        <w:t>programme</w:t>
      </w:r>
      <w:proofErr w:type="spellEnd"/>
      <w:r w:rsidRPr="00AC1BF4">
        <w:rPr>
          <w:rFonts w:ascii="Arial" w:hAnsi="Arial" w:cs="Arial"/>
          <w:sz w:val="22"/>
          <w:szCs w:val="22"/>
          <w:lang w:val="en-US"/>
        </w:rPr>
        <w:t xml:space="preserve"> on fruit for dessert. Until now, it is unclear the role of teachers in the delivery features of the interventions.</w:t>
      </w:r>
      <w:r w:rsidRPr="00AC1BF4">
        <w:rPr>
          <w:rFonts w:ascii="Arial" w:hAnsi="Arial" w:cs="Arial"/>
          <w:position w:val="10"/>
          <w:sz w:val="16"/>
          <w:szCs w:val="16"/>
          <w:lang w:val="en-US"/>
        </w:rPr>
        <w:t>39,41</w:t>
      </w:r>
      <w:r w:rsidRPr="00AC1BF4">
        <w:rPr>
          <w:rFonts w:ascii="Arial" w:hAnsi="Arial" w:cs="Arial"/>
          <w:position w:val="10"/>
          <w:sz w:val="22"/>
          <w:szCs w:val="22"/>
          <w:lang w:val="en-US"/>
        </w:rPr>
        <w:t xml:space="preserve"> </w:t>
      </w:r>
      <w:r w:rsidRPr="00AC1BF4">
        <w:rPr>
          <w:rFonts w:ascii="Arial" w:hAnsi="Arial" w:cs="Arial"/>
          <w:sz w:val="22"/>
          <w:szCs w:val="22"/>
          <w:lang w:val="en-US"/>
        </w:rPr>
        <w:t xml:space="preserve">Although teachers are not able to devote as much time and energy to provide interventions </w:t>
      </w:r>
      <w:r w:rsidRPr="00AC1BF4">
        <w:rPr>
          <w:rFonts w:ascii="Arial" w:hAnsi="Arial" w:cs="Arial"/>
          <w:sz w:val="22"/>
          <w:szCs w:val="22"/>
          <w:lang w:val="en-US"/>
        </w:rPr>
        <w:lastRenderedPageBreak/>
        <w:t>as dedicated interventionists, at least theoretically, because they have responsibilities in the classroom that take precedence,</w:t>
      </w:r>
      <w:r w:rsidRPr="00AC1BF4">
        <w:rPr>
          <w:rFonts w:ascii="Arial" w:hAnsi="Arial" w:cs="Arial"/>
          <w:position w:val="10"/>
          <w:sz w:val="16"/>
          <w:szCs w:val="16"/>
          <w:lang w:val="en-US"/>
        </w:rPr>
        <w:t>41</w:t>
      </w:r>
      <w:r w:rsidRPr="00AC1BF4">
        <w:rPr>
          <w:rFonts w:ascii="Arial" w:hAnsi="Arial" w:cs="Arial"/>
          <w:position w:val="10"/>
          <w:sz w:val="22"/>
          <w:szCs w:val="22"/>
          <w:lang w:val="en-US"/>
        </w:rPr>
        <w:t xml:space="preserve"> </w:t>
      </w:r>
      <w:r w:rsidRPr="00AC1BF4">
        <w:rPr>
          <w:rFonts w:ascii="Arial" w:hAnsi="Arial" w:cs="Arial"/>
          <w:sz w:val="22"/>
          <w:szCs w:val="22"/>
          <w:lang w:val="en-US"/>
        </w:rPr>
        <w:t>some studies consider them dedicated interventionists.</w:t>
      </w:r>
      <w:r w:rsidRPr="00AC1BF4">
        <w:rPr>
          <w:rFonts w:ascii="Arial" w:hAnsi="Arial" w:cs="Arial"/>
          <w:position w:val="10"/>
          <w:sz w:val="16"/>
          <w:szCs w:val="16"/>
          <w:lang w:val="en-US"/>
        </w:rPr>
        <w:t xml:space="preserve">39 </w:t>
      </w:r>
      <w:r w:rsidRPr="00AC1BF4">
        <w:rPr>
          <w:rFonts w:ascii="Arial" w:hAnsi="Arial" w:cs="Arial"/>
          <w:sz w:val="22"/>
          <w:szCs w:val="22"/>
          <w:lang w:val="en-US"/>
        </w:rPr>
        <w:t xml:space="preserve">In Portugal, teachers have to attend professional development training (lifelong training) to progress in their career. There are few, if any, examples of studies that consider the </w:t>
      </w:r>
      <w:proofErr w:type="spellStart"/>
      <w:r w:rsidRPr="00AC1BF4">
        <w:rPr>
          <w:rFonts w:ascii="Arial" w:hAnsi="Arial" w:cs="Arial"/>
          <w:sz w:val="22"/>
          <w:szCs w:val="22"/>
          <w:lang w:val="en-US"/>
        </w:rPr>
        <w:t>programme</w:t>
      </w:r>
      <w:proofErr w:type="spellEnd"/>
      <w:r w:rsidRPr="00AC1BF4">
        <w:rPr>
          <w:rFonts w:ascii="Arial" w:hAnsi="Arial" w:cs="Arial"/>
          <w:sz w:val="22"/>
          <w:szCs w:val="22"/>
          <w:lang w:val="en-US"/>
        </w:rPr>
        <w:t xml:space="preserve"> to have impact on the progression of a teaching career. It is hypothesized that participation in this school-based intervention </w:t>
      </w:r>
      <w:proofErr w:type="spellStart"/>
      <w:r w:rsidRPr="00AC1BF4">
        <w:rPr>
          <w:rFonts w:ascii="Arial" w:hAnsi="Arial" w:cs="Arial"/>
          <w:sz w:val="22"/>
          <w:szCs w:val="22"/>
          <w:lang w:val="en-US"/>
        </w:rPr>
        <w:t>programme</w:t>
      </w:r>
      <w:proofErr w:type="spellEnd"/>
      <w:r w:rsidRPr="00AC1BF4">
        <w:rPr>
          <w:rFonts w:ascii="Arial" w:hAnsi="Arial" w:cs="Arial"/>
          <w:sz w:val="22"/>
          <w:szCs w:val="22"/>
          <w:lang w:val="en-US"/>
        </w:rPr>
        <w:t xml:space="preserve"> have impact on children from primary schools by increasing consumption of fruit as a dessert at lunch and dinner.</w:t>
      </w:r>
    </w:p>
    <w:p w14:paraId="3281D7BB"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 xml:space="preserve">The purpose of the present study is to examine the effects of a six-month dietary education intervention </w:t>
      </w:r>
      <w:proofErr w:type="spellStart"/>
      <w:r w:rsidRPr="00AC1BF4">
        <w:rPr>
          <w:rFonts w:ascii="Arial" w:hAnsi="Arial" w:cs="Arial"/>
          <w:sz w:val="22"/>
          <w:szCs w:val="22"/>
          <w:lang w:val="en-US"/>
        </w:rPr>
        <w:t>programme</w:t>
      </w:r>
      <w:proofErr w:type="spellEnd"/>
      <w:r w:rsidRPr="00AC1BF4">
        <w:rPr>
          <w:rFonts w:ascii="Arial" w:hAnsi="Arial" w:cs="Arial"/>
          <w:sz w:val="22"/>
          <w:szCs w:val="22"/>
          <w:lang w:val="en-US"/>
        </w:rPr>
        <w:t>, delivered and taught by trained teachers, on the consumption of fruit as a dessert in children aged 6e12 years.</w:t>
      </w:r>
    </w:p>
    <w:p w14:paraId="3A3DED36" w14:textId="77777777" w:rsidR="00AF5C4D" w:rsidRPr="00CC3772" w:rsidRDefault="00AF5C4D" w:rsidP="00AF5C4D">
      <w:pPr>
        <w:jc w:val="both"/>
        <w:rPr>
          <w:rFonts w:ascii="Arial" w:hAnsi="Arial" w:cs="Arial"/>
          <w:sz w:val="28"/>
          <w:szCs w:val="28"/>
          <w:lang w:val="en-US"/>
        </w:rPr>
      </w:pPr>
    </w:p>
    <w:p w14:paraId="74C20702" w14:textId="77777777" w:rsidR="00AF5C4D" w:rsidRPr="00CC3772" w:rsidRDefault="00AF5C4D" w:rsidP="00AF5C4D">
      <w:pPr>
        <w:widowControl w:val="0"/>
        <w:autoSpaceDE w:val="0"/>
        <w:autoSpaceDN w:val="0"/>
        <w:adjustRightInd w:val="0"/>
        <w:spacing w:after="240"/>
        <w:jc w:val="both"/>
        <w:rPr>
          <w:rFonts w:ascii="Arial" w:hAnsi="Arial" w:cs="Arial"/>
          <w:b/>
          <w:sz w:val="28"/>
          <w:szCs w:val="28"/>
          <w:lang w:val="en-US"/>
        </w:rPr>
      </w:pPr>
      <w:r w:rsidRPr="00CC3772">
        <w:rPr>
          <w:rFonts w:ascii="Arial" w:hAnsi="Arial" w:cs="Arial"/>
          <w:b/>
          <w:sz w:val="28"/>
          <w:szCs w:val="28"/>
          <w:lang w:val="en-US"/>
        </w:rPr>
        <w:t>Methods</w:t>
      </w:r>
    </w:p>
    <w:p w14:paraId="5293C220" w14:textId="77777777" w:rsidR="00AF5C4D" w:rsidRPr="00AC1BF4" w:rsidRDefault="00AF5C4D" w:rsidP="00AF5C4D">
      <w:pPr>
        <w:widowControl w:val="0"/>
        <w:autoSpaceDE w:val="0"/>
        <w:autoSpaceDN w:val="0"/>
        <w:adjustRightInd w:val="0"/>
        <w:spacing w:after="240"/>
        <w:jc w:val="both"/>
        <w:rPr>
          <w:rFonts w:ascii="Arial" w:hAnsi="Arial" w:cs="Arial"/>
          <w:b/>
          <w:sz w:val="22"/>
          <w:szCs w:val="22"/>
          <w:lang w:val="en-US"/>
        </w:rPr>
      </w:pPr>
      <w:r w:rsidRPr="00AC1BF4">
        <w:rPr>
          <w:rFonts w:ascii="Arial" w:hAnsi="Arial" w:cs="Arial"/>
          <w:b/>
          <w:sz w:val="22"/>
          <w:szCs w:val="22"/>
          <w:lang w:val="en-US"/>
        </w:rPr>
        <w:t>Participants</w:t>
      </w:r>
    </w:p>
    <w:p w14:paraId="098B1CC5"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During 2007/2008, seven of 80 public elementary schools from a city in the north of Portugal were selected by a simple random sample and invited to participate in this study. The number of schools involved was according to constraints of</w:t>
      </w:r>
      <w:r w:rsidR="00AC1BF4">
        <w:rPr>
          <w:rFonts w:ascii="Arial" w:hAnsi="Arial" w:cs="Arial"/>
          <w:sz w:val="22"/>
          <w:szCs w:val="22"/>
          <w:lang w:val="en-US"/>
        </w:rPr>
        <w:t xml:space="preserve"> </w:t>
      </w:r>
      <w:r w:rsidRPr="00AC1BF4">
        <w:rPr>
          <w:rFonts w:ascii="Arial" w:hAnsi="Arial" w:cs="Arial"/>
          <w:sz w:val="22"/>
          <w:szCs w:val="22"/>
          <w:lang w:val="en-US"/>
        </w:rPr>
        <w:t>personnel for assessment and intervention. The unit of randomization was the school, and three of them were assigned into intervention, and four into the control group (Fig. 1). Previous data collection, the written consent forms signed by parents, was gathered according to the ethical standards laid down in the Helsinki Declaration. Immediately before data collection children gave oral assent. Also, both the schools where the study was carried out, and the Portuguese Data Protection Authority (CNPD-</w:t>
      </w:r>
      <w:proofErr w:type="spellStart"/>
      <w:r w:rsidRPr="00AC1BF4">
        <w:rPr>
          <w:rFonts w:ascii="Arial" w:hAnsi="Arial" w:cs="Arial"/>
          <w:sz w:val="22"/>
          <w:szCs w:val="22"/>
          <w:lang w:val="en-US"/>
        </w:rPr>
        <w:t>Comiss</w:t>
      </w:r>
      <w:r w:rsidR="00AC1BF4">
        <w:rPr>
          <w:rFonts w:ascii="Arial" w:hAnsi="Arial" w:cs="Arial"/>
          <w:sz w:val="22"/>
          <w:szCs w:val="22"/>
          <w:lang w:val="en-US"/>
        </w:rPr>
        <w:t>ã</w:t>
      </w:r>
      <w:r w:rsidRPr="00AC1BF4">
        <w:rPr>
          <w:rFonts w:ascii="Arial" w:hAnsi="Arial" w:cs="Arial"/>
          <w:sz w:val="22"/>
          <w:szCs w:val="22"/>
          <w:lang w:val="en-US"/>
        </w:rPr>
        <w:t>o</w:t>
      </w:r>
      <w:proofErr w:type="spellEnd"/>
      <w:r w:rsidRPr="00AC1BF4">
        <w:rPr>
          <w:rFonts w:ascii="Arial" w:hAnsi="Arial" w:cs="Arial"/>
          <w:sz w:val="22"/>
          <w:szCs w:val="22"/>
          <w:lang w:val="en-US"/>
        </w:rPr>
        <w:t xml:space="preserve"> Nacional de </w:t>
      </w:r>
      <w:proofErr w:type="spellStart"/>
      <w:r w:rsidRPr="00AC1BF4">
        <w:rPr>
          <w:rFonts w:ascii="Arial" w:hAnsi="Arial" w:cs="Arial"/>
          <w:sz w:val="22"/>
          <w:szCs w:val="22"/>
          <w:lang w:val="en-US"/>
        </w:rPr>
        <w:t>Prote</w:t>
      </w:r>
      <w:r w:rsidR="00AC1BF4">
        <w:rPr>
          <w:rFonts w:ascii="Arial" w:hAnsi="Arial" w:cs="Arial"/>
          <w:sz w:val="22"/>
          <w:szCs w:val="22"/>
          <w:lang w:val="en-US"/>
        </w:rPr>
        <w:t>çã</w:t>
      </w:r>
      <w:r w:rsidRPr="00AC1BF4">
        <w:rPr>
          <w:rFonts w:ascii="Arial" w:hAnsi="Arial" w:cs="Arial"/>
          <w:sz w:val="22"/>
          <w:szCs w:val="22"/>
          <w:lang w:val="en-US"/>
        </w:rPr>
        <w:t>o</w:t>
      </w:r>
      <w:proofErr w:type="spellEnd"/>
      <w:r w:rsidRPr="00AC1BF4">
        <w:rPr>
          <w:rFonts w:ascii="Arial" w:hAnsi="Arial" w:cs="Arial"/>
          <w:sz w:val="22"/>
          <w:szCs w:val="22"/>
          <w:lang w:val="en-US"/>
        </w:rPr>
        <w:t xml:space="preserve"> de Dados, process number 7613/2008) approved the study. In addition the protocol for this study was registered in the clinicaltrials.gov, NCT01397123.</w:t>
      </w:r>
    </w:p>
    <w:p w14:paraId="38DB6E8F"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 xml:space="preserve">Of the 574 children who were invited to participate, 464 (239 female), aged 6e12 years old, agreed and returned (80.8%) the written consent forms filled by their parents. From these, 233 (50.2%) were allocated to the intervention group, and 231 (49.8%) to the control group. Follow-up assessment was available for 63.4% of the children, 143 (61.9%) in the control and 151 (64.8%) in the intervention groups. Attrition rates did not differ between intervention and control group (35.2% and 38.1%, respectively). Major reasons for non-participation were school transfer (94.1%), parental refusal (4.1%) and absence from school (1.8%). A total of 257 parents of the children involved in the study provided data at baseline and 203 (79.0%) at </w:t>
      </w:r>
      <w:proofErr w:type="spellStart"/>
      <w:r w:rsidRPr="00AC1BF4">
        <w:rPr>
          <w:rFonts w:ascii="Arial" w:hAnsi="Arial" w:cs="Arial"/>
          <w:sz w:val="22"/>
          <w:szCs w:val="22"/>
          <w:lang w:val="en-US"/>
        </w:rPr>
        <w:t>postintervention</w:t>
      </w:r>
      <w:proofErr w:type="spellEnd"/>
      <w:r w:rsidRPr="00AC1BF4">
        <w:rPr>
          <w:rFonts w:ascii="Arial" w:hAnsi="Arial" w:cs="Arial"/>
          <w:sz w:val="22"/>
          <w:szCs w:val="22"/>
          <w:lang w:val="en-US"/>
        </w:rPr>
        <w:t xml:space="preserve">, i.e. after the </w:t>
      </w:r>
      <w:proofErr w:type="spellStart"/>
      <w:r w:rsidRPr="00AC1BF4">
        <w:rPr>
          <w:rFonts w:ascii="Arial" w:hAnsi="Arial" w:cs="Arial"/>
          <w:sz w:val="22"/>
          <w:szCs w:val="22"/>
          <w:lang w:val="en-US"/>
        </w:rPr>
        <w:t>programme</w:t>
      </w:r>
      <w:proofErr w:type="spellEnd"/>
      <w:r w:rsidRPr="00AC1BF4">
        <w:rPr>
          <w:rFonts w:ascii="Arial" w:hAnsi="Arial" w:cs="Arial"/>
          <w:sz w:val="22"/>
          <w:szCs w:val="22"/>
          <w:lang w:val="en-US"/>
        </w:rPr>
        <w:t xml:space="preserve"> ended during the year 2009.</w:t>
      </w:r>
    </w:p>
    <w:p w14:paraId="552D383E" w14:textId="77777777" w:rsidR="00AF5C4D" w:rsidRPr="00AC1BF4" w:rsidRDefault="00AF5C4D" w:rsidP="00AF5C4D">
      <w:pPr>
        <w:widowControl w:val="0"/>
        <w:autoSpaceDE w:val="0"/>
        <w:autoSpaceDN w:val="0"/>
        <w:adjustRightInd w:val="0"/>
        <w:spacing w:after="240"/>
        <w:jc w:val="both"/>
        <w:rPr>
          <w:rFonts w:ascii="Arial" w:hAnsi="Arial" w:cs="Arial"/>
          <w:b/>
          <w:sz w:val="22"/>
          <w:szCs w:val="22"/>
          <w:lang w:val="en-US"/>
        </w:rPr>
      </w:pPr>
      <w:r w:rsidRPr="00AC1BF4">
        <w:rPr>
          <w:rFonts w:ascii="Arial" w:hAnsi="Arial" w:cs="Arial"/>
          <w:b/>
          <w:sz w:val="22"/>
          <w:szCs w:val="22"/>
          <w:lang w:val="en-US"/>
        </w:rPr>
        <w:t>Overview of the intervention</w:t>
      </w:r>
    </w:p>
    <w:p w14:paraId="42D389A0"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 xml:space="preserve">Fifteen teachers from intervention schools (15 classrooms) were invited to participate in the </w:t>
      </w:r>
      <w:proofErr w:type="spellStart"/>
      <w:r w:rsidRPr="00AC1BF4">
        <w:rPr>
          <w:rFonts w:ascii="Arial" w:hAnsi="Arial" w:cs="Arial"/>
          <w:sz w:val="22"/>
          <w:szCs w:val="22"/>
          <w:lang w:val="en-US"/>
        </w:rPr>
        <w:t>programme</w:t>
      </w:r>
      <w:proofErr w:type="spellEnd"/>
      <w:r w:rsidRPr="00AC1BF4">
        <w:rPr>
          <w:rFonts w:ascii="Arial" w:hAnsi="Arial" w:cs="Arial"/>
          <w:sz w:val="22"/>
          <w:szCs w:val="22"/>
          <w:lang w:val="en-US"/>
        </w:rPr>
        <w:t xml:space="preserve"> conducted be- tween October 2008 and March 2009, and all of them agreed to be involved. This intervention </w:t>
      </w:r>
      <w:proofErr w:type="spellStart"/>
      <w:r w:rsidRPr="00AC1BF4">
        <w:rPr>
          <w:rFonts w:ascii="Arial" w:hAnsi="Arial" w:cs="Arial"/>
          <w:sz w:val="22"/>
          <w:szCs w:val="22"/>
          <w:lang w:val="en-US"/>
        </w:rPr>
        <w:t>programme</w:t>
      </w:r>
      <w:proofErr w:type="spellEnd"/>
      <w:r w:rsidRPr="00AC1BF4">
        <w:rPr>
          <w:rFonts w:ascii="Arial" w:hAnsi="Arial" w:cs="Arial"/>
          <w:sz w:val="22"/>
          <w:szCs w:val="22"/>
          <w:lang w:val="en-US"/>
        </w:rPr>
        <w:t xml:space="preserve"> was based on the Health Promotion Model</w:t>
      </w:r>
      <w:r w:rsidRPr="00AC1BF4">
        <w:rPr>
          <w:rFonts w:ascii="Arial" w:hAnsi="Arial" w:cs="Arial"/>
          <w:position w:val="10"/>
          <w:sz w:val="16"/>
          <w:szCs w:val="16"/>
          <w:lang w:val="en-US"/>
        </w:rPr>
        <w:t>28</w:t>
      </w:r>
      <w:r w:rsidRPr="00AC1BF4">
        <w:rPr>
          <w:rFonts w:ascii="Arial" w:hAnsi="Arial" w:cs="Arial"/>
          <w:position w:val="10"/>
          <w:sz w:val="22"/>
          <w:szCs w:val="22"/>
          <w:lang w:val="en-US"/>
        </w:rPr>
        <w:t xml:space="preserve"> </w:t>
      </w:r>
      <w:r w:rsidRPr="00AC1BF4">
        <w:rPr>
          <w:rFonts w:ascii="Arial" w:hAnsi="Arial" w:cs="Arial"/>
          <w:sz w:val="22"/>
          <w:szCs w:val="22"/>
          <w:lang w:val="en-US"/>
        </w:rPr>
        <w:t>and the social cognitive theory,</w:t>
      </w:r>
      <w:r w:rsidRPr="00AC1BF4">
        <w:rPr>
          <w:rFonts w:ascii="Arial" w:hAnsi="Arial" w:cs="Arial"/>
          <w:position w:val="10"/>
          <w:sz w:val="16"/>
          <w:szCs w:val="16"/>
          <w:lang w:val="en-US"/>
        </w:rPr>
        <w:t>3</w:t>
      </w:r>
      <w:r w:rsidRPr="00AC1BF4">
        <w:rPr>
          <w:rFonts w:ascii="Arial" w:hAnsi="Arial" w:cs="Arial"/>
          <w:position w:val="10"/>
          <w:sz w:val="22"/>
          <w:szCs w:val="22"/>
          <w:lang w:val="en-US"/>
        </w:rPr>
        <w:t xml:space="preserve"> </w:t>
      </w:r>
      <w:r w:rsidRPr="00AC1BF4">
        <w:rPr>
          <w:rFonts w:ascii="Arial" w:hAnsi="Arial" w:cs="Arial"/>
          <w:sz w:val="22"/>
          <w:szCs w:val="22"/>
          <w:lang w:val="en-US"/>
        </w:rPr>
        <w:t>and aimed to promote healthier active lifestyles by encouraging children to be more active and make a better food selection. The professional development training for the teachers was approved by the Minister of Education, Scientific-Pedagogic Council for In-service Training (</w:t>
      </w:r>
      <w:proofErr w:type="spellStart"/>
      <w:r w:rsidRPr="00AC1BF4">
        <w:rPr>
          <w:rFonts w:ascii="Arial" w:hAnsi="Arial" w:cs="Arial"/>
          <w:sz w:val="22"/>
          <w:szCs w:val="22"/>
          <w:lang w:val="en-US"/>
        </w:rPr>
        <w:t>Conselho</w:t>
      </w:r>
      <w:proofErr w:type="spellEnd"/>
      <w:r w:rsidRPr="00AC1BF4">
        <w:rPr>
          <w:rFonts w:ascii="Arial" w:hAnsi="Arial" w:cs="Arial"/>
          <w:sz w:val="22"/>
          <w:szCs w:val="22"/>
          <w:lang w:val="en-US"/>
        </w:rPr>
        <w:t xml:space="preserve"> </w:t>
      </w:r>
      <w:proofErr w:type="spellStart"/>
      <w:r w:rsidRPr="00AC1BF4">
        <w:rPr>
          <w:rFonts w:ascii="Arial" w:hAnsi="Arial" w:cs="Arial"/>
          <w:sz w:val="22"/>
          <w:szCs w:val="22"/>
          <w:lang w:val="en-US"/>
        </w:rPr>
        <w:t>Científico</w:t>
      </w:r>
      <w:proofErr w:type="spellEnd"/>
      <w:r w:rsidRPr="00AC1BF4">
        <w:rPr>
          <w:rFonts w:ascii="Arial" w:hAnsi="Arial" w:cs="Arial"/>
          <w:sz w:val="22"/>
          <w:szCs w:val="22"/>
          <w:lang w:val="en-US"/>
        </w:rPr>
        <w:t xml:space="preserve"> </w:t>
      </w:r>
      <w:proofErr w:type="spellStart"/>
      <w:r w:rsidRPr="00AC1BF4">
        <w:rPr>
          <w:rFonts w:ascii="Arial" w:hAnsi="Arial" w:cs="Arial"/>
          <w:sz w:val="22"/>
          <w:szCs w:val="22"/>
          <w:lang w:val="en-US"/>
        </w:rPr>
        <w:t>Pedagogico</w:t>
      </w:r>
      <w:proofErr w:type="spellEnd"/>
      <w:r w:rsidRPr="00AC1BF4">
        <w:rPr>
          <w:rFonts w:ascii="Arial" w:hAnsi="Arial" w:cs="Arial"/>
          <w:sz w:val="22"/>
          <w:szCs w:val="22"/>
          <w:lang w:val="en-US"/>
        </w:rPr>
        <w:t xml:space="preserve"> da </w:t>
      </w:r>
      <w:proofErr w:type="spellStart"/>
      <w:r w:rsidRPr="00AC1BF4">
        <w:rPr>
          <w:rFonts w:ascii="Arial" w:hAnsi="Arial" w:cs="Arial"/>
          <w:sz w:val="22"/>
          <w:szCs w:val="22"/>
          <w:lang w:val="en-US"/>
        </w:rPr>
        <w:t>Formação</w:t>
      </w:r>
      <w:proofErr w:type="spellEnd"/>
      <w:r w:rsidRPr="00AC1BF4">
        <w:rPr>
          <w:rFonts w:ascii="Arial" w:hAnsi="Arial" w:cs="Arial"/>
          <w:sz w:val="22"/>
          <w:szCs w:val="22"/>
          <w:lang w:val="en-US"/>
        </w:rPr>
        <w:t xml:space="preserve"> Contınua, </w:t>
      </w:r>
      <w:proofErr w:type="spellStart"/>
      <w:r w:rsidRPr="00AC1BF4">
        <w:rPr>
          <w:rFonts w:ascii="Arial" w:hAnsi="Arial" w:cs="Arial"/>
          <w:sz w:val="22"/>
          <w:szCs w:val="22"/>
          <w:lang w:val="en-US"/>
        </w:rPr>
        <w:t>Ministerio</w:t>
      </w:r>
      <w:proofErr w:type="spellEnd"/>
      <w:r w:rsidRPr="00AC1BF4">
        <w:rPr>
          <w:rFonts w:ascii="Arial" w:hAnsi="Arial" w:cs="Arial"/>
          <w:sz w:val="22"/>
          <w:szCs w:val="22"/>
          <w:lang w:val="en-US"/>
        </w:rPr>
        <w:t xml:space="preserve"> da </w:t>
      </w:r>
      <w:proofErr w:type="spellStart"/>
      <w:r w:rsidRPr="00AC1BF4">
        <w:rPr>
          <w:rFonts w:ascii="Arial" w:hAnsi="Arial" w:cs="Arial"/>
          <w:sz w:val="22"/>
          <w:szCs w:val="22"/>
          <w:lang w:val="en-US"/>
        </w:rPr>
        <w:t>Educação</w:t>
      </w:r>
      <w:proofErr w:type="spellEnd"/>
      <w:r w:rsidRPr="00AC1BF4">
        <w:rPr>
          <w:rFonts w:ascii="Arial" w:hAnsi="Arial" w:cs="Arial"/>
          <w:sz w:val="22"/>
          <w:szCs w:val="22"/>
          <w:lang w:val="en-US"/>
        </w:rPr>
        <w:t xml:space="preserve">) in the form of ‘training workshop’ with 72- h duration. The pro- </w:t>
      </w:r>
      <w:proofErr w:type="spellStart"/>
      <w:r w:rsidRPr="00AC1BF4">
        <w:rPr>
          <w:rFonts w:ascii="Arial" w:hAnsi="Arial" w:cs="Arial"/>
          <w:sz w:val="22"/>
          <w:szCs w:val="22"/>
          <w:lang w:val="en-US"/>
        </w:rPr>
        <w:t>gramme</w:t>
      </w:r>
      <w:proofErr w:type="spellEnd"/>
      <w:r w:rsidRPr="00AC1BF4">
        <w:rPr>
          <w:rFonts w:ascii="Arial" w:hAnsi="Arial" w:cs="Arial"/>
          <w:sz w:val="22"/>
          <w:szCs w:val="22"/>
          <w:lang w:val="en-US"/>
        </w:rPr>
        <w:t xml:space="preserve"> was implemented over two terms: (1) teachers' training delivered by researchers between October 2008 and March 2009; and (2) intervention delivered by the trained teachers to children between November and March 2009 and as previously described </w:t>
      </w:r>
      <w:r w:rsidRPr="00AC1BF4">
        <w:rPr>
          <w:rFonts w:ascii="Arial" w:hAnsi="Arial" w:cs="Arial"/>
          <w:sz w:val="22"/>
          <w:szCs w:val="22"/>
          <w:lang w:val="en-US"/>
        </w:rPr>
        <w:lastRenderedPageBreak/>
        <w:t>elsewhere.</w:t>
      </w:r>
      <w:r w:rsidRPr="00AC1BF4">
        <w:rPr>
          <w:rFonts w:ascii="Arial" w:hAnsi="Arial" w:cs="Arial"/>
          <w:position w:val="10"/>
          <w:sz w:val="16"/>
          <w:szCs w:val="16"/>
          <w:lang w:val="en-US"/>
        </w:rPr>
        <w:t>35,36</w:t>
      </w:r>
      <w:r w:rsidRPr="00AC1BF4">
        <w:rPr>
          <w:rFonts w:ascii="Arial" w:hAnsi="Arial" w:cs="Arial"/>
          <w:position w:val="10"/>
          <w:sz w:val="22"/>
          <w:szCs w:val="22"/>
          <w:lang w:val="en-US"/>
        </w:rPr>
        <w:t xml:space="preserve"> </w:t>
      </w:r>
      <w:r w:rsidRPr="00AC1BF4">
        <w:rPr>
          <w:rFonts w:ascii="Arial" w:hAnsi="Arial" w:cs="Arial"/>
          <w:sz w:val="22"/>
          <w:szCs w:val="22"/>
          <w:lang w:val="en-US"/>
        </w:rPr>
        <w:t>Briefly, teachers of the intervention group had 12 sessions of three hours each with the study researchers during six months, which included contents related to health promotion and overweight and obesity prevention, concepts of food, nutrition and dietary guidelines, hydration and the importance of water, appropriate physical activity levels and strategies to reduce screen time. After each session, teachers delivered the learnt contents and developed creative and engaging classroom activities about the addressed topic. Individual meetings with teachers occurred just before the beginning of the intervention to clarify doubts and review the materials to be used in the sessions.</w:t>
      </w:r>
    </w:p>
    <w:p w14:paraId="48539691"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 xml:space="preserve">The implementation of the </w:t>
      </w:r>
      <w:proofErr w:type="spellStart"/>
      <w:r w:rsidRPr="00AC1BF4">
        <w:rPr>
          <w:rFonts w:ascii="Arial" w:hAnsi="Arial" w:cs="Arial"/>
          <w:sz w:val="22"/>
          <w:szCs w:val="22"/>
          <w:lang w:val="en-US"/>
        </w:rPr>
        <w:t>programme</w:t>
      </w:r>
      <w:proofErr w:type="spellEnd"/>
      <w:r w:rsidRPr="00AC1BF4">
        <w:rPr>
          <w:rFonts w:ascii="Arial" w:hAnsi="Arial" w:cs="Arial"/>
          <w:sz w:val="22"/>
          <w:szCs w:val="22"/>
          <w:lang w:val="en-US"/>
        </w:rPr>
        <w:t xml:space="preserve"> occurred as planned. All the children of the intervention schools had contact with trained teachers. Teachers taught the components of the </w:t>
      </w:r>
      <w:proofErr w:type="spellStart"/>
      <w:r w:rsidRPr="00AC1BF4">
        <w:rPr>
          <w:rFonts w:ascii="Arial" w:hAnsi="Arial" w:cs="Arial"/>
          <w:sz w:val="22"/>
          <w:szCs w:val="22"/>
          <w:lang w:val="en-US"/>
        </w:rPr>
        <w:t>programme</w:t>
      </w:r>
      <w:proofErr w:type="spellEnd"/>
      <w:r w:rsidRPr="00AC1BF4">
        <w:rPr>
          <w:rFonts w:ascii="Arial" w:hAnsi="Arial" w:cs="Arial"/>
          <w:sz w:val="22"/>
          <w:szCs w:val="22"/>
          <w:lang w:val="en-US"/>
        </w:rPr>
        <w:t xml:space="preserve"> as prescribed and the researchers were always available to answer any question. Teachers reported they were enthusiastic about the training, and had a total attendance in the sessions with the researchers. There were no changes in standard care provided by teachers from control schools.</w:t>
      </w:r>
    </w:p>
    <w:p w14:paraId="49C4118A" w14:textId="77777777" w:rsidR="00AF5C4D" w:rsidRPr="00AC1BF4" w:rsidRDefault="00AF5C4D" w:rsidP="00AF5C4D">
      <w:pPr>
        <w:widowControl w:val="0"/>
        <w:autoSpaceDE w:val="0"/>
        <w:autoSpaceDN w:val="0"/>
        <w:adjustRightInd w:val="0"/>
        <w:spacing w:after="240"/>
        <w:jc w:val="both"/>
        <w:rPr>
          <w:rFonts w:ascii="Arial" w:hAnsi="Arial" w:cs="Arial"/>
          <w:b/>
          <w:sz w:val="22"/>
          <w:szCs w:val="22"/>
          <w:lang w:val="en-US"/>
        </w:rPr>
      </w:pPr>
      <w:r w:rsidRPr="00AC1BF4">
        <w:rPr>
          <w:rFonts w:ascii="Arial" w:hAnsi="Arial" w:cs="Arial"/>
          <w:b/>
          <w:sz w:val="22"/>
          <w:szCs w:val="22"/>
          <w:lang w:val="en-US"/>
        </w:rPr>
        <w:t>Assessments</w:t>
      </w:r>
    </w:p>
    <w:p w14:paraId="01E1C54F"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In each school, previously trained assessors performed anthropometric evaluation, using standardized procedures</w:t>
      </w:r>
      <w:r w:rsidRPr="00AC1BF4">
        <w:rPr>
          <w:rFonts w:ascii="Arial" w:hAnsi="Arial" w:cs="Arial"/>
          <w:position w:val="10"/>
          <w:sz w:val="16"/>
          <w:szCs w:val="16"/>
          <w:lang w:val="en-US"/>
        </w:rPr>
        <w:t>46</w:t>
      </w:r>
      <w:r w:rsidRPr="00AC1BF4">
        <w:rPr>
          <w:rFonts w:ascii="Arial" w:hAnsi="Arial" w:cs="Arial"/>
          <w:position w:val="10"/>
          <w:sz w:val="22"/>
          <w:szCs w:val="22"/>
          <w:lang w:val="en-US"/>
        </w:rPr>
        <w:t xml:space="preserve"> </w:t>
      </w:r>
      <w:r w:rsidRPr="00AC1BF4">
        <w:rPr>
          <w:rFonts w:ascii="Arial" w:hAnsi="Arial" w:cs="Arial"/>
          <w:sz w:val="22"/>
          <w:szCs w:val="22"/>
          <w:lang w:val="en-US"/>
        </w:rPr>
        <w:t>before the intervention, from February to June of the school year 2007/2008, as well as after the intervention from April to June of 2009. Children and outcomes assessors were blinded to group assignment. Anthropometric measurements were per- formed with children with light indoor clothing who were barefoot. Weight was measured in an electronic scale, with an error of ±100 g (</w:t>
      </w:r>
      <w:proofErr w:type="spellStart"/>
      <w:r w:rsidRPr="00AC1BF4">
        <w:rPr>
          <w:rFonts w:ascii="Arial" w:hAnsi="Arial" w:cs="Arial"/>
          <w:sz w:val="22"/>
          <w:szCs w:val="22"/>
          <w:lang w:val="en-US"/>
        </w:rPr>
        <w:t>Seca</w:t>
      </w:r>
      <w:proofErr w:type="spellEnd"/>
      <w:r w:rsidRPr="00AC1BF4">
        <w:rPr>
          <w:rFonts w:ascii="Arial" w:hAnsi="Arial" w:cs="Arial"/>
          <w:sz w:val="22"/>
          <w:szCs w:val="22"/>
          <w:lang w:val="en-US"/>
        </w:rPr>
        <w:t xml:space="preserve">, Model 703, Germany), and height was measured using a </w:t>
      </w:r>
      <w:proofErr w:type="spellStart"/>
      <w:r w:rsidRPr="00AC1BF4">
        <w:rPr>
          <w:rFonts w:ascii="Arial" w:hAnsi="Arial" w:cs="Arial"/>
          <w:sz w:val="22"/>
          <w:szCs w:val="22"/>
          <w:lang w:val="en-US"/>
        </w:rPr>
        <w:t>stadiometer</w:t>
      </w:r>
      <w:proofErr w:type="spellEnd"/>
      <w:r w:rsidRPr="00AC1BF4">
        <w:rPr>
          <w:rFonts w:ascii="Arial" w:hAnsi="Arial" w:cs="Arial"/>
          <w:sz w:val="22"/>
          <w:szCs w:val="22"/>
          <w:lang w:val="en-US"/>
        </w:rPr>
        <w:t>, with the head in the Frankfort plane. Body mass index (BMI) was computed as mass, (kg)/ height,</w:t>
      </w:r>
      <w:r w:rsidRPr="00AC1BF4">
        <w:rPr>
          <w:rFonts w:ascii="Arial" w:hAnsi="Arial" w:cs="Arial"/>
          <w:position w:val="10"/>
          <w:sz w:val="16"/>
          <w:szCs w:val="16"/>
          <w:lang w:val="en-US"/>
        </w:rPr>
        <w:t>2</w:t>
      </w:r>
      <w:r w:rsidRPr="00AC1BF4">
        <w:rPr>
          <w:rFonts w:ascii="Arial" w:hAnsi="Arial" w:cs="Arial"/>
          <w:position w:val="10"/>
          <w:sz w:val="22"/>
          <w:szCs w:val="22"/>
          <w:lang w:val="en-US"/>
        </w:rPr>
        <w:t xml:space="preserve"> </w:t>
      </w:r>
      <w:r w:rsidRPr="00AC1BF4">
        <w:rPr>
          <w:rFonts w:ascii="Arial" w:hAnsi="Arial" w:cs="Arial"/>
          <w:sz w:val="22"/>
          <w:szCs w:val="22"/>
          <w:lang w:val="en-US"/>
        </w:rPr>
        <w:t>(m). The prevalence of underweight, normal weight, overweight and obesity was calculated according to the International Obesity Task Force</w:t>
      </w:r>
      <w:r w:rsidR="00AC1BF4">
        <w:rPr>
          <w:rFonts w:ascii="Arial" w:hAnsi="Arial" w:cs="Arial"/>
          <w:sz w:val="22"/>
          <w:szCs w:val="22"/>
          <w:lang w:val="en-US"/>
        </w:rPr>
        <w:t xml:space="preserve"> (IOTF) criteria, making a cor</w:t>
      </w:r>
      <w:r w:rsidRPr="00AC1BF4">
        <w:rPr>
          <w:rFonts w:ascii="Arial" w:hAnsi="Arial" w:cs="Arial"/>
          <w:sz w:val="22"/>
          <w:szCs w:val="22"/>
          <w:lang w:val="en-US"/>
        </w:rPr>
        <w:t>respondence between the traditional adult cut-off and specific values for children according to gender and age.</w:t>
      </w:r>
      <w:r w:rsidRPr="00AC1BF4">
        <w:rPr>
          <w:rFonts w:ascii="Arial" w:hAnsi="Arial" w:cs="Arial"/>
          <w:position w:val="10"/>
          <w:sz w:val="16"/>
          <w:szCs w:val="16"/>
          <w:lang w:val="en-US"/>
        </w:rPr>
        <w:t>8</w:t>
      </w:r>
      <w:proofErr w:type="gramStart"/>
      <w:r w:rsidRPr="00AC1BF4">
        <w:rPr>
          <w:rFonts w:ascii="Arial" w:hAnsi="Arial" w:cs="Arial"/>
          <w:position w:val="10"/>
          <w:sz w:val="16"/>
          <w:szCs w:val="16"/>
          <w:lang w:val="en-US"/>
        </w:rPr>
        <w:t>,9</w:t>
      </w:r>
      <w:proofErr w:type="gramEnd"/>
      <w:r w:rsidRPr="00AC1BF4">
        <w:rPr>
          <w:rFonts w:ascii="Arial" w:hAnsi="Arial" w:cs="Arial"/>
          <w:position w:val="10"/>
          <w:sz w:val="22"/>
          <w:szCs w:val="22"/>
          <w:lang w:val="en-US"/>
        </w:rPr>
        <w:t xml:space="preserve"> </w:t>
      </w:r>
      <w:r w:rsidRPr="00AC1BF4">
        <w:rPr>
          <w:rFonts w:ascii="Arial" w:hAnsi="Arial" w:cs="Arial"/>
          <w:sz w:val="22"/>
          <w:szCs w:val="22"/>
          <w:lang w:val="en-US"/>
        </w:rPr>
        <w:t>A z-score (the number of standard deviations [SDs] from the reference</w:t>
      </w:r>
      <w:r w:rsidR="00AC1BF4">
        <w:rPr>
          <w:rFonts w:ascii="Arial" w:hAnsi="Arial" w:cs="Arial"/>
          <w:sz w:val="22"/>
          <w:szCs w:val="22"/>
          <w:lang w:val="en-US"/>
        </w:rPr>
        <w:t xml:space="preserve"> </w:t>
      </w:r>
      <w:r w:rsidRPr="00AC1BF4">
        <w:rPr>
          <w:rFonts w:ascii="Arial" w:hAnsi="Arial" w:cs="Arial"/>
          <w:sz w:val="22"/>
          <w:szCs w:val="22"/>
          <w:lang w:val="en-US"/>
        </w:rPr>
        <w:t>population) was calculated for each child using the LMS method and the calculation was determined using the LMS growth add-in for excel.</w:t>
      </w:r>
      <w:r w:rsidRPr="00AC1BF4">
        <w:rPr>
          <w:rFonts w:ascii="Arial" w:hAnsi="Arial" w:cs="Arial"/>
          <w:position w:val="10"/>
          <w:sz w:val="16"/>
          <w:szCs w:val="16"/>
          <w:lang w:val="en-US"/>
        </w:rPr>
        <w:t>26</w:t>
      </w:r>
    </w:p>
    <w:p w14:paraId="4D5B29EF"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Dietary intake was gathered by a 24-h dietary recall obtained by nutritionists and/or trained interviewers, before and immediately after the intervention. These interviews captured the time, type, local, and foods and beverages at each eating occasion. Children did not have previous notification of when the recalls would occur to prevent potentially biasing reports and were asked to remember all food and beverages consumed during the previous 24-h. Portion sizes were assessed using various presentations of book images. Energy and nutritional intake were estimated using the nutritional analysis software Food Processor Plus (ESHA Research Inc., Salem, OR, USA), which was added with Portuguese foods and recipes. Fruit consumed as a dessert was gathered, according to whole fruit consumption after lunch and dinner (excluding fruit juice).</w:t>
      </w:r>
    </w:p>
    <w:p w14:paraId="3D64A58C"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To evaluate the mean population bias in reported energy intake, at baseline and after intervention, the ratio Energy intake (EI): Basal metabolic Rate (BMR) was computed for each subject, according to gender and age-specific equation</w:t>
      </w:r>
      <w:r w:rsidRPr="00AC1BF4">
        <w:rPr>
          <w:rFonts w:ascii="Arial" w:hAnsi="Arial" w:cs="Arial"/>
          <w:position w:val="10"/>
          <w:sz w:val="16"/>
          <w:szCs w:val="16"/>
          <w:lang w:val="en-US"/>
        </w:rPr>
        <w:t>38</w:t>
      </w:r>
      <w:r w:rsidRPr="00AC1BF4">
        <w:rPr>
          <w:rFonts w:ascii="Arial" w:hAnsi="Arial" w:cs="Arial"/>
          <w:position w:val="10"/>
          <w:sz w:val="22"/>
          <w:szCs w:val="22"/>
          <w:lang w:val="en-US"/>
        </w:rPr>
        <w:t xml:space="preserve"> </w:t>
      </w:r>
      <w:r w:rsidRPr="00AC1BF4">
        <w:rPr>
          <w:rFonts w:ascii="Arial" w:hAnsi="Arial" w:cs="Arial"/>
          <w:sz w:val="22"/>
          <w:szCs w:val="22"/>
          <w:lang w:val="en-US"/>
        </w:rPr>
        <w:t>adopted by the FAO/WHO/UNU report.</w:t>
      </w:r>
      <w:r w:rsidRPr="00AC1BF4">
        <w:rPr>
          <w:rFonts w:ascii="Arial" w:hAnsi="Arial" w:cs="Arial"/>
          <w:position w:val="10"/>
          <w:sz w:val="16"/>
          <w:szCs w:val="16"/>
          <w:lang w:val="en-US"/>
        </w:rPr>
        <w:t>45</w:t>
      </w:r>
      <w:r w:rsidRPr="00AC1BF4">
        <w:rPr>
          <w:rFonts w:ascii="Arial" w:hAnsi="Arial" w:cs="Arial"/>
          <w:position w:val="10"/>
          <w:sz w:val="22"/>
          <w:szCs w:val="22"/>
          <w:lang w:val="en-US"/>
        </w:rPr>
        <w:t xml:space="preserve"> </w:t>
      </w:r>
      <w:r w:rsidRPr="00AC1BF4">
        <w:rPr>
          <w:rFonts w:ascii="Arial" w:hAnsi="Arial" w:cs="Arial"/>
          <w:sz w:val="22"/>
          <w:szCs w:val="22"/>
          <w:lang w:val="en-US"/>
        </w:rPr>
        <w:t>BMR was deter- mined through the Schofield equations and the subjects with EI: BMR 0.89 were classified as Low Energy Reporters (LERs) and excluded from analysis.</w:t>
      </w:r>
      <w:r w:rsidRPr="00AC1BF4">
        <w:rPr>
          <w:rFonts w:ascii="Arial" w:hAnsi="Arial" w:cs="Arial"/>
          <w:position w:val="10"/>
          <w:sz w:val="16"/>
          <w:szCs w:val="16"/>
          <w:lang w:val="en-US"/>
        </w:rPr>
        <w:t>16</w:t>
      </w:r>
    </w:p>
    <w:p w14:paraId="592FAFAB"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 xml:space="preserve">In order to assess the level of physical activity of children, parents were asked five questions with four answer choices (four-point scale) ranging from one to four, from a question- </w:t>
      </w:r>
      <w:proofErr w:type="spellStart"/>
      <w:r w:rsidRPr="00AC1BF4">
        <w:rPr>
          <w:rFonts w:ascii="Arial" w:hAnsi="Arial" w:cs="Arial"/>
          <w:sz w:val="22"/>
          <w:szCs w:val="22"/>
          <w:lang w:val="en-US"/>
        </w:rPr>
        <w:t>naire</w:t>
      </w:r>
      <w:proofErr w:type="spellEnd"/>
      <w:r w:rsidRPr="00AC1BF4">
        <w:rPr>
          <w:rFonts w:ascii="Arial" w:hAnsi="Arial" w:cs="Arial"/>
          <w:sz w:val="22"/>
          <w:szCs w:val="22"/>
          <w:lang w:val="en-US"/>
        </w:rPr>
        <w:t xml:space="preserve"> </w:t>
      </w:r>
      <w:r w:rsidRPr="00AC1BF4">
        <w:rPr>
          <w:rFonts w:ascii="Arial" w:hAnsi="Arial" w:cs="Arial"/>
          <w:sz w:val="22"/>
          <w:szCs w:val="22"/>
          <w:lang w:val="en-US"/>
        </w:rPr>
        <w:lastRenderedPageBreak/>
        <w:t xml:space="preserve">developed by </w:t>
      </w:r>
      <w:proofErr w:type="spellStart"/>
      <w:r w:rsidRPr="00AC1BF4">
        <w:rPr>
          <w:rFonts w:ascii="Arial" w:hAnsi="Arial" w:cs="Arial"/>
          <w:sz w:val="22"/>
          <w:szCs w:val="22"/>
          <w:lang w:val="en-US"/>
        </w:rPr>
        <w:t>Telama</w:t>
      </w:r>
      <w:proofErr w:type="spellEnd"/>
      <w:r w:rsidRPr="00AC1BF4">
        <w:rPr>
          <w:rFonts w:ascii="Arial" w:hAnsi="Arial" w:cs="Arial"/>
          <w:sz w:val="22"/>
          <w:szCs w:val="22"/>
          <w:lang w:val="en-US"/>
        </w:rPr>
        <w:t xml:space="preserve"> et al.</w:t>
      </w:r>
      <w:r w:rsidRPr="00AC1BF4">
        <w:rPr>
          <w:rFonts w:ascii="Arial" w:hAnsi="Arial" w:cs="Arial"/>
          <w:position w:val="10"/>
          <w:sz w:val="16"/>
          <w:szCs w:val="16"/>
          <w:lang w:val="en-US"/>
        </w:rPr>
        <w:t>42</w:t>
      </w:r>
      <w:r w:rsidRPr="00AC1BF4">
        <w:rPr>
          <w:rFonts w:ascii="Arial" w:hAnsi="Arial" w:cs="Arial"/>
          <w:position w:val="10"/>
          <w:sz w:val="22"/>
          <w:szCs w:val="22"/>
          <w:lang w:val="en-US"/>
        </w:rPr>
        <w:t xml:space="preserve"> </w:t>
      </w:r>
      <w:r w:rsidRPr="00AC1BF4">
        <w:rPr>
          <w:rFonts w:ascii="Arial" w:hAnsi="Arial" w:cs="Arial"/>
          <w:sz w:val="22"/>
          <w:szCs w:val="22"/>
          <w:lang w:val="en-US"/>
        </w:rPr>
        <w:t>and previously applied to the Portuguese population.</w:t>
      </w:r>
      <w:r w:rsidRPr="00AC1BF4">
        <w:rPr>
          <w:rFonts w:ascii="Arial" w:hAnsi="Arial" w:cs="Arial"/>
          <w:position w:val="10"/>
          <w:sz w:val="16"/>
          <w:szCs w:val="16"/>
          <w:lang w:val="en-US"/>
        </w:rPr>
        <w:t>24</w:t>
      </w:r>
      <w:r w:rsidRPr="00AC1BF4">
        <w:rPr>
          <w:rFonts w:ascii="Arial" w:hAnsi="Arial" w:cs="Arial"/>
          <w:position w:val="10"/>
          <w:sz w:val="22"/>
          <w:szCs w:val="22"/>
          <w:lang w:val="en-US"/>
        </w:rPr>
        <w:t xml:space="preserve"> </w:t>
      </w:r>
      <w:r w:rsidRPr="00AC1BF4">
        <w:rPr>
          <w:rFonts w:ascii="Arial" w:hAnsi="Arial" w:cs="Arial"/>
          <w:sz w:val="22"/>
          <w:szCs w:val="22"/>
          <w:lang w:val="en-US"/>
        </w:rPr>
        <w:t>Overall a maximum of 20 points could be reached. A Physical Activity Index was obtained dividing the total score of the questionnaire into four levels of activity: sedentary group (five scores); low activity group (sixe10 scores); moderately active group (11e15 scores); and vigorously active group (16e20 scores), on the basis of their reported physical activity.</w:t>
      </w:r>
      <w:r w:rsidRPr="00AC1BF4">
        <w:rPr>
          <w:rFonts w:ascii="Arial" w:hAnsi="Arial" w:cs="Arial"/>
          <w:position w:val="10"/>
          <w:sz w:val="16"/>
          <w:szCs w:val="16"/>
          <w:lang w:val="en-US"/>
        </w:rPr>
        <w:t>24,31</w:t>
      </w:r>
    </w:p>
    <w:p w14:paraId="15731BB9" w14:textId="7D4DE223"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Social, demographic and family characteristics were assessed by questionnaire. The survey sent to parents contained questions about gender and age of the children, education of the parents (recorded in five categories: zer</w:t>
      </w:r>
      <w:r w:rsidR="00CC3772">
        <w:rPr>
          <w:rFonts w:ascii="Arial" w:hAnsi="Arial" w:cs="Arial"/>
          <w:sz w:val="22"/>
          <w:szCs w:val="22"/>
          <w:lang w:val="en-US"/>
        </w:rPr>
        <w:t>o; one e four; five e nine; 10-</w:t>
      </w:r>
      <w:r w:rsidRPr="00AC1BF4">
        <w:rPr>
          <w:rFonts w:ascii="Arial" w:hAnsi="Arial" w:cs="Arial"/>
          <w:sz w:val="22"/>
          <w:szCs w:val="22"/>
          <w:lang w:val="en-US"/>
        </w:rPr>
        <w:t>12; and more than 12 years of formal education). This information was further grouped for analysis into three categories: up to nine years; 10</w:t>
      </w:r>
      <w:r w:rsidR="00CC3772">
        <w:rPr>
          <w:rFonts w:ascii="Arial" w:hAnsi="Arial" w:cs="Arial"/>
          <w:sz w:val="22"/>
          <w:szCs w:val="22"/>
          <w:lang w:val="en-US"/>
        </w:rPr>
        <w:t>-</w:t>
      </w:r>
      <w:r w:rsidRPr="00AC1BF4">
        <w:rPr>
          <w:rFonts w:ascii="Arial" w:hAnsi="Arial" w:cs="Arial"/>
          <w:sz w:val="22"/>
          <w:szCs w:val="22"/>
          <w:lang w:val="en-US"/>
        </w:rPr>
        <w:t>12 years; and more than 12 years of education.</w:t>
      </w:r>
    </w:p>
    <w:p w14:paraId="7BFB518F" w14:textId="77777777" w:rsidR="00AF5C4D" w:rsidRPr="00AC1BF4" w:rsidRDefault="00AF5C4D" w:rsidP="00AF5C4D">
      <w:pPr>
        <w:widowControl w:val="0"/>
        <w:autoSpaceDE w:val="0"/>
        <w:autoSpaceDN w:val="0"/>
        <w:adjustRightInd w:val="0"/>
        <w:spacing w:after="240"/>
        <w:jc w:val="both"/>
        <w:rPr>
          <w:rFonts w:ascii="Arial" w:hAnsi="Arial" w:cs="Arial"/>
          <w:b/>
          <w:sz w:val="22"/>
          <w:szCs w:val="22"/>
          <w:lang w:val="en-US"/>
        </w:rPr>
      </w:pPr>
      <w:r w:rsidRPr="00AC1BF4">
        <w:rPr>
          <w:rFonts w:ascii="Arial" w:hAnsi="Arial" w:cs="Arial"/>
          <w:b/>
          <w:sz w:val="22"/>
          <w:szCs w:val="22"/>
          <w:lang w:val="en-US"/>
        </w:rPr>
        <w:t>Statistical analyses</w:t>
      </w:r>
    </w:p>
    <w:p w14:paraId="7374D47B"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Data are described as mean (SD) or n (%) where appropriate. Student t-tests, Manne</w:t>
      </w:r>
      <w:r w:rsidR="00AC1BF4">
        <w:rPr>
          <w:rFonts w:ascii="Arial" w:hAnsi="Arial" w:cs="Arial"/>
          <w:sz w:val="22"/>
          <w:szCs w:val="22"/>
          <w:lang w:val="en-US"/>
        </w:rPr>
        <w:t>-</w:t>
      </w:r>
      <w:r w:rsidRPr="00AC1BF4">
        <w:rPr>
          <w:rFonts w:ascii="Arial" w:hAnsi="Arial" w:cs="Arial"/>
          <w:sz w:val="22"/>
          <w:szCs w:val="22"/>
          <w:lang w:val="en-US"/>
        </w:rPr>
        <w:t xml:space="preserve">Whitney U, </w:t>
      </w:r>
      <w:proofErr w:type="spellStart"/>
      <w:r w:rsidRPr="00AC1BF4">
        <w:rPr>
          <w:rFonts w:ascii="Arial" w:hAnsi="Arial" w:cs="Arial"/>
          <w:sz w:val="22"/>
          <w:szCs w:val="22"/>
          <w:lang w:val="en-US"/>
        </w:rPr>
        <w:t>KruskaleWallis</w:t>
      </w:r>
      <w:proofErr w:type="spellEnd"/>
      <w:r w:rsidRPr="00AC1BF4">
        <w:rPr>
          <w:rFonts w:ascii="Arial" w:hAnsi="Arial" w:cs="Arial"/>
          <w:sz w:val="22"/>
          <w:szCs w:val="22"/>
          <w:lang w:val="en-US"/>
        </w:rPr>
        <w:t xml:space="preserve"> and chi- squared tests were used to compare several variables grouped by intervention and control groups and gender. These tests were also conducted to assure comparability of fruit for dessert between groups at baseline. A 0.05 level of significance was considered.</w:t>
      </w:r>
    </w:p>
    <w:p w14:paraId="6408647F"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 xml:space="preserve">Schools were randomized according to a random number generator, with blinding to schools. The effect of the </w:t>
      </w:r>
      <w:proofErr w:type="spellStart"/>
      <w:r w:rsidRPr="00AC1BF4">
        <w:rPr>
          <w:rFonts w:ascii="Arial" w:hAnsi="Arial" w:cs="Arial"/>
          <w:sz w:val="22"/>
          <w:szCs w:val="22"/>
          <w:lang w:val="en-US"/>
        </w:rPr>
        <w:t>programme</w:t>
      </w:r>
      <w:proofErr w:type="spellEnd"/>
      <w:r w:rsidRPr="00AC1BF4">
        <w:rPr>
          <w:rFonts w:ascii="Arial" w:hAnsi="Arial" w:cs="Arial"/>
          <w:sz w:val="22"/>
          <w:szCs w:val="22"/>
          <w:lang w:val="en-US"/>
        </w:rPr>
        <w:t xml:space="preserve"> was evaluated based on changes in fruit for dessert at lunch and dinner, comparing intervention to control schools. The tests examining these differences were developed using Generalized Linear Models and took into account the nested nature of the data (children were nested within schools). The adjustment was made for gender (boy vs girl), age, school, baseline energy intake, parents' education, weight status, Physical Activity Index, underreporting (ratio of EI</w:t>
      </w:r>
      <w:proofErr w:type="gramStart"/>
      <w:r w:rsidRPr="00AC1BF4">
        <w:rPr>
          <w:rFonts w:ascii="Arial" w:hAnsi="Arial" w:cs="Arial"/>
          <w:sz w:val="22"/>
          <w:szCs w:val="22"/>
          <w:lang w:val="en-US"/>
        </w:rPr>
        <w:t>:BMR</w:t>
      </w:r>
      <w:proofErr w:type="gramEnd"/>
      <w:r w:rsidRPr="00AC1BF4">
        <w:rPr>
          <w:rFonts w:ascii="Arial" w:hAnsi="Arial" w:cs="Arial"/>
          <w:sz w:val="22"/>
          <w:szCs w:val="22"/>
          <w:lang w:val="en-US"/>
        </w:rPr>
        <w:t>) and baseline measures of the dependent variable. Baseline values were used as covariates to control of any differences between participants on these variables prior to the intervention. The data analysis was performed using SPSS</w:t>
      </w:r>
      <w:r w:rsidRPr="00AC1BF4">
        <w:rPr>
          <w:rFonts w:ascii="Arial" w:hAnsi="Arial" w:cs="Arial"/>
          <w:position w:val="10"/>
          <w:sz w:val="22"/>
          <w:szCs w:val="22"/>
          <w:lang w:val="en-US"/>
        </w:rPr>
        <w:t>®</w:t>
      </w:r>
      <w:r w:rsidRPr="00AC1BF4">
        <w:rPr>
          <w:rFonts w:ascii="Arial" w:hAnsi="Arial" w:cs="Arial"/>
          <w:sz w:val="22"/>
          <w:szCs w:val="22"/>
          <w:lang w:val="en-US"/>
        </w:rPr>
        <w:t xml:space="preserve">, version 21.0 (SPSS </w:t>
      </w:r>
      <w:proofErr w:type="spellStart"/>
      <w:r w:rsidRPr="00AC1BF4">
        <w:rPr>
          <w:rFonts w:ascii="Arial" w:hAnsi="Arial" w:cs="Arial"/>
          <w:sz w:val="22"/>
          <w:szCs w:val="22"/>
          <w:lang w:val="en-US"/>
        </w:rPr>
        <w:t>Inc</w:t>
      </w:r>
      <w:proofErr w:type="spellEnd"/>
      <w:r w:rsidRPr="00AC1BF4">
        <w:rPr>
          <w:rFonts w:ascii="Arial" w:hAnsi="Arial" w:cs="Arial"/>
          <w:sz w:val="22"/>
          <w:szCs w:val="22"/>
          <w:lang w:val="en-US"/>
        </w:rPr>
        <w:t>; Chicago, IL, USA).</w:t>
      </w:r>
    </w:p>
    <w:p w14:paraId="3B8E544B" w14:textId="77777777" w:rsidR="00CC3772" w:rsidRDefault="00CC3772" w:rsidP="00AF5C4D">
      <w:pPr>
        <w:widowControl w:val="0"/>
        <w:autoSpaceDE w:val="0"/>
        <w:autoSpaceDN w:val="0"/>
        <w:adjustRightInd w:val="0"/>
        <w:spacing w:after="240"/>
        <w:jc w:val="both"/>
        <w:rPr>
          <w:rFonts w:ascii="Arial" w:hAnsi="Arial" w:cs="Arial"/>
          <w:b/>
          <w:sz w:val="22"/>
          <w:szCs w:val="22"/>
          <w:lang w:val="en-US"/>
        </w:rPr>
      </w:pPr>
    </w:p>
    <w:p w14:paraId="3104590B" w14:textId="77777777" w:rsidR="00AF5C4D" w:rsidRPr="00CC3772" w:rsidRDefault="00AF5C4D" w:rsidP="00AF5C4D">
      <w:pPr>
        <w:widowControl w:val="0"/>
        <w:autoSpaceDE w:val="0"/>
        <w:autoSpaceDN w:val="0"/>
        <w:adjustRightInd w:val="0"/>
        <w:spacing w:after="240"/>
        <w:jc w:val="both"/>
        <w:rPr>
          <w:rFonts w:ascii="Arial" w:hAnsi="Arial" w:cs="Arial"/>
          <w:b/>
          <w:sz w:val="28"/>
          <w:szCs w:val="28"/>
          <w:lang w:val="en-US"/>
        </w:rPr>
      </w:pPr>
      <w:r w:rsidRPr="00CC3772">
        <w:rPr>
          <w:rFonts w:ascii="Arial" w:hAnsi="Arial" w:cs="Arial"/>
          <w:b/>
          <w:sz w:val="28"/>
          <w:szCs w:val="28"/>
          <w:lang w:val="en-US"/>
        </w:rPr>
        <w:t>Results</w:t>
      </w:r>
    </w:p>
    <w:p w14:paraId="0ED8CCF9"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Table 1 shows the anthropometric and sociodemographic characteristics of the participants, before and after the intervention. At baseline, subjects included 239 (51.5%) girls, with 8.3 (1.2) years. As there were no differences between genders, data from boys and girls are shown combined.</w:t>
      </w:r>
    </w:p>
    <w:p w14:paraId="2E3C14FF" w14:textId="2673AC1A"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The average BMI was 17.9 (3.4) kg/m</w:t>
      </w:r>
      <w:r w:rsidRPr="00AC1BF4">
        <w:rPr>
          <w:rFonts w:ascii="Arial" w:hAnsi="Arial" w:cs="Arial"/>
          <w:position w:val="10"/>
          <w:sz w:val="22"/>
          <w:szCs w:val="22"/>
          <w:lang w:val="en-US"/>
        </w:rPr>
        <w:t>2</w:t>
      </w:r>
      <w:r w:rsidRPr="00AC1BF4">
        <w:rPr>
          <w:rFonts w:ascii="Arial" w:hAnsi="Arial" w:cs="Arial"/>
          <w:sz w:val="22"/>
          <w:szCs w:val="22"/>
          <w:lang w:val="en-US"/>
        </w:rPr>
        <w:t>, ranging from 11.9 to 26.9 kg/m</w:t>
      </w:r>
      <w:r w:rsidRPr="00AC1BF4">
        <w:rPr>
          <w:rFonts w:ascii="Arial" w:hAnsi="Arial" w:cs="Arial"/>
          <w:position w:val="10"/>
          <w:sz w:val="22"/>
          <w:szCs w:val="22"/>
          <w:lang w:val="en-US"/>
        </w:rPr>
        <w:t xml:space="preserve">2 </w:t>
      </w:r>
      <w:r w:rsidRPr="00AC1BF4">
        <w:rPr>
          <w:rFonts w:ascii="Arial" w:hAnsi="Arial" w:cs="Arial"/>
          <w:sz w:val="22"/>
          <w:szCs w:val="22"/>
          <w:lang w:val="en-US"/>
        </w:rPr>
        <w:t xml:space="preserve">and mean BMI z-score was 0.8 (1.1). Overall, 23.3% of the children were classified as overweight and 9.5% as obese. The large majority of the children were classified as sedentary or having low activity (64% for the intervention and 68.9% for the control group). Mean energy intake was not statistically significantly different (P </w:t>
      </w:r>
      <w:r w:rsidR="00CC3772">
        <w:rPr>
          <w:rFonts w:ascii="Arial" w:hAnsi="Arial" w:cs="Arial"/>
          <w:sz w:val="22"/>
          <w:szCs w:val="22"/>
          <w:lang w:val="en-US"/>
        </w:rPr>
        <w:t>=</w:t>
      </w:r>
      <w:r w:rsidRPr="00AC1BF4">
        <w:rPr>
          <w:rFonts w:ascii="Arial" w:hAnsi="Arial" w:cs="Arial"/>
          <w:sz w:val="22"/>
          <w:szCs w:val="22"/>
          <w:lang w:val="en-US"/>
        </w:rPr>
        <w:t xml:space="preserve"> 0.257) between intervention and control groups at baseline (2091 [684] kcal/ day vs 2024 [582] kcal/day respectively).</w:t>
      </w:r>
    </w:p>
    <w:p w14:paraId="51FE3860" w14:textId="171B5626"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 xml:space="preserve">There were significant differences between groups with regard to mother (P </w:t>
      </w:r>
      <w:r w:rsidR="00CC3772">
        <w:rPr>
          <w:rFonts w:ascii="Arial" w:hAnsi="Arial" w:cs="Arial"/>
          <w:sz w:val="22"/>
          <w:szCs w:val="22"/>
          <w:lang w:val="en-US"/>
        </w:rPr>
        <w:t>=</w:t>
      </w:r>
      <w:r w:rsidRPr="00AC1BF4">
        <w:rPr>
          <w:rFonts w:ascii="Arial" w:hAnsi="Arial" w:cs="Arial"/>
          <w:sz w:val="22"/>
          <w:szCs w:val="22"/>
          <w:lang w:val="en-US"/>
        </w:rPr>
        <w:t xml:space="preserve"> 0.021) and father (P </w:t>
      </w:r>
      <w:r w:rsidR="00CC3772">
        <w:rPr>
          <w:rFonts w:ascii="Arial" w:hAnsi="Arial" w:cs="Arial"/>
          <w:sz w:val="22"/>
          <w:szCs w:val="22"/>
          <w:lang w:val="en-US"/>
        </w:rPr>
        <w:t>=</w:t>
      </w:r>
      <w:r w:rsidRPr="00AC1BF4">
        <w:rPr>
          <w:rFonts w:ascii="Arial" w:hAnsi="Arial" w:cs="Arial"/>
          <w:sz w:val="22"/>
          <w:szCs w:val="22"/>
          <w:lang w:val="en-US"/>
        </w:rPr>
        <w:t xml:space="preserve"> 0.003) education levels, which were higher in the intervention group. To ac- count for these differences at baseline, these variables were controlled for in subsequent analyses.</w:t>
      </w:r>
    </w:p>
    <w:p w14:paraId="20C5AE7E" w14:textId="77777777" w:rsidR="00AF5C4D"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 xml:space="preserve">As we can see in Table 1 no significant differences were found on fruit for dessert consumed </w:t>
      </w:r>
      <w:r w:rsidRPr="00AC1BF4">
        <w:rPr>
          <w:rFonts w:ascii="Arial" w:hAnsi="Arial" w:cs="Arial"/>
          <w:sz w:val="22"/>
          <w:szCs w:val="22"/>
          <w:lang w:val="en-US"/>
        </w:rPr>
        <w:lastRenderedPageBreak/>
        <w:t>on lunch and dinner at baseline between intervention and control groups.</w:t>
      </w:r>
    </w:p>
    <w:p w14:paraId="19658082" w14:textId="7D38C6A1" w:rsidR="00CC3772" w:rsidRPr="00CC3772" w:rsidRDefault="00CC3772" w:rsidP="00AF5C4D">
      <w:pPr>
        <w:widowControl w:val="0"/>
        <w:autoSpaceDE w:val="0"/>
        <w:autoSpaceDN w:val="0"/>
        <w:adjustRightInd w:val="0"/>
        <w:spacing w:after="240"/>
        <w:jc w:val="both"/>
        <w:rPr>
          <w:rFonts w:ascii="Arial" w:hAnsi="Arial" w:cs="Arial"/>
          <w:sz w:val="16"/>
          <w:szCs w:val="16"/>
          <w:lang w:val="en-US"/>
        </w:rPr>
      </w:pPr>
      <w:r w:rsidRPr="00CC3772">
        <w:rPr>
          <w:rFonts w:ascii="Arial" w:hAnsi="Arial" w:cs="Arial"/>
          <w:sz w:val="16"/>
          <w:szCs w:val="16"/>
          <w:lang w:val="en-US"/>
        </w:rPr>
        <w:t xml:space="preserve">Table 1 - Characteristics of the sample at baseline and </w:t>
      </w:r>
      <w:proofErr w:type="spellStart"/>
      <w:r w:rsidRPr="00CC3772">
        <w:rPr>
          <w:rFonts w:ascii="Arial" w:hAnsi="Arial" w:cs="Arial"/>
          <w:sz w:val="16"/>
          <w:szCs w:val="16"/>
          <w:lang w:val="en-US"/>
        </w:rPr>
        <w:t>postintervention</w:t>
      </w:r>
      <w:proofErr w:type="spellEnd"/>
      <w:r w:rsidRPr="00CC3772">
        <w:rPr>
          <w:rFonts w:ascii="Arial" w:hAnsi="Arial" w:cs="Arial"/>
          <w:sz w:val="16"/>
          <w:szCs w:val="16"/>
          <w:lang w:val="en-US"/>
        </w:rPr>
        <w:t>. Portugal 2007 e 2009</w:t>
      </w:r>
    </w:p>
    <w:p w14:paraId="65FFAC4D" w14:textId="3A04A012" w:rsidR="00CC3772" w:rsidRDefault="00CC3772" w:rsidP="00AF5C4D">
      <w:pPr>
        <w:widowControl w:val="0"/>
        <w:autoSpaceDE w:val="0"/>
        <w:autoSpaceDN w:val="0"/>
        <w:adjustRightInd w:val="0"/>
        <w:spacing w:after="240"/>
        <w:jc w:val="both"/>
        <w:rPr>
          <w:rFonts w:ascii="Arial" w:hAnsi="Arial" w:cs="Arial"/>
          <w:sz w:val="22"/>
          <w:szCs w:val="22"/>
          <w:lang w:val="en-US"/>
        </w:rPr>
      </w:pPr>
      <w:r w:rsidRPr="00CC3772">
        <w:rPr>
          <w:rFonts w:ascii="Arial" w:hAnsi="Arial" w:cs="Arial"/>
          <w:noProof/>
          <w:sz w:val="22"/>
          <w:szCs w:val="22"/>
          <w:lang w:eastAsia="pt-PT"/>
        </w:rPr>
        <w:drawing>
          <wp:inline distT="0" distB="0" distL="0" distR="0" wp14:anchorId="4823D2DE" wp14:editId="261493BF">
            <wp:extent cx="5792470" cy="3343254"/>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92470" cy="3343254"/>
                    </a:xfrm>
                    <a:prstGeom prst="rect">
                      <a:avLst/>
                    </a:prstGeom>
                    <a:noFill/>
                    <a:ln>
                      <a:noFill/>
                    </a:ln>
                  </pic:spPr>
                </pic:pic>
              </a:graphicData>
            </a:graphic>
          </wp:inline>
        </w:drawing>
      </w:r>
    </w:p>
    <w:p w14:paraId="5AC3D5AA" w14:textId="293C4AD4" w:rsidR="00AF5C4D"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 xml:space="preserve">Overall, children from the intervention group reported an increase in fruit consumption at dessert whereas the control group reported a reduction in fruit as dessert for lunch. These differences were significant after controlling for confounders (P </w:t>
      </w:r>
      <w:r w:rsidR="00CC3772">
        <w:rPr>
          <w:rFonts w:ascii="Arial" w:hAnsi="Arial" w:cs="Arial"/>
          <w:sz w:val="22"/>
          <w:szCs w:val="22"/>
          <w:lang w:val="en-US"/>
        </w:rPr>
        <w:t>=</w:t>
      </w:r>
      <w:r w:rsidRPr="00AC1BF4">
        <w:rPr>
          <w:rFonts w:ascii="Arial" w:hAnsi="Arial" w:cs="Arial"/>
          <w:sz w:val="22"/>
          <w:szCs w:val="22"/>
          <w:lang w:val="en-US"/>
        </w:rPr>
        <w:t xml:space="preserve"> 0.001), Table 2. Children from both groups (control and intervention) reported an inc</w:t>
      </w:r>
      <w:r w:rsidR="00AC1BF4" w:rsidRPr="00AC1BF4">
        <w:rPr>
          <w:rFonts w:ascii="Arial" w:hAnsi="Arial" w:cs="Arial"/>
          <w:sz w:val="22"/>
          <w:szCs w:val="22"/>
          <w:lang w:val="en-US"/>
        </w:rPr>
        <w:t>rease on fruit for dessert con</w:t>
      </w:r>
      <w:r w:rsidRPr="00AC1BF4">
        <w:rPr>
          <w:rFonts w:ascii="Arial" w:hAnsi="Arial" w:cs="Arial"/>
          <w:sz w:val="22"/>
          <w:szCs w:val="22"/>
          <w:lang w:val="en-US"/>
        </w:rPr>
        <w:t xml:space="preserve">sumption at dinner. Intervened children had a significantly higher consumption compared </w:t>
      </w:r>
      <w:r w:rsidR="00AC1BF4" w:rsidRPr="00AC1BF4">
        <w:rPr>
          <w:rFonts w:ascii="Arial" w:hAnsi="Arial" w:cs="Arial"/>
          <w:sz w:val="22"/>
          <w:szCs w:val="22"/>
          <w:lang w:val="en-US"/>
        </w:rPr>
        <w:t>to controllers and this differ</w:t>
      </w:r>
      <w:r w:rsidRPr="00AC1BF4">
        <w:rPr>
          <w:rFonts w:ascii="Arial" w:hAnsi="Arial" w:cs="Arial"/>
          <w:sz w:val="22"/>
          <w:szCs w:val="22"/>
          <w:lang w:val="en-US"/>
        </w:rPr>
        <w:t xml:space="preserve">ence was significant after controlling for confounders (P </w:t>
      </w:r>
      <w:r w:rsidR="00CC3772">
        <w:rPr>
          <w:rFonts w:ascii="Arial" w:hAnsi="Arial" w:cs="Arial"/>
          <w:sz w:val="22"/>
          <w:szCs w:val="22"/>
          <w:lang w:val="en-US"/>
        </w:rPr>
        <w:t>=</w:t>
      </w:r>
      <w:r w:rsidRPr="00AC1BF4">
        <w:rPr>
          <w:rFonts w:ascii="Arial" w:hAnsi="Arial" w:cs="Arial"/>
          <w:sz w:val="22"/>
          <w:szCs w:val="22"/>
          <w:lang w:val="en-US"/>
        </w:rPr>
        <w:t xml:space="preserve"> 0.012), Table 2. In addition, 43 children increased both consumption at lunch and dinner, 30 (70%) of which belonged to the intervention group.</w:t>
      </w:r>
      <w:bookmarkStart w:id="0" w:name="_GoBack"/>
      <w:bookmarkEnd w:id="0"/>
    </w:p>
    <w:p w14:paraId="21D83B9F" w14:textId="58703918" w:rsidR="00CC3772" w:rsidRPr="00CC3772" w:rsidRDefault="00CC3772" w:rsidP="00CC3772">
      <w:pPr>
        <w:widowControl w:val="0"/>
        <w:autoSpaceDE w:val="0"/>
        <w:autoSpaceDN w:val="0"/>
        <w:adjustRightInd w:val="0"/>
        <w:spacing w:after="240"/>
        <w:jc w:val="both"/>
        <w:rPr>
          <w:rFonts w:ascii="Arial" w:hAnsi="Arial" w:cs="Arial"/>
          <w:sz w:val="16"/>
          <w:szCs w:val="16"/>
          <w:lang w:val="en-US"/>
        </w:rPr>
      </w:pPr>
      <w:r w:rsidRPr="00CC3772">
        <w:rPr>
          <w:rFonts w:ascii="Arial" w:hAnsi="Arial" w:cs="Arial"/>
          <w:sz w:val="16"/>
          <w:szCs w:val="16"/>
          <w:lang w:val="en-US"/>
        </w:rPr>
        <w:t xml:space="preserve">Table 2 </w:t>
      </w:r>
      <w:r w:rsidRPr="00CC3772">
        <w:rPr>
          <w:rFonts w:ascii="Arial" w:hAnsi="Arial" w:cs="Arial"/>
          <w:sz w:val="16"/>
          <w:szCs w:val="16"/>
          <w:lang w:val="en-US"/>
        </w:rPr>
        <w:t>-</w:t>
      </w:r>
      <w:r w:rsidRPr="00CC3772">
        <w:rPr>
          <w:rFonts w:ascii="Arial" w:hAnsi="Arial" w:cs="Arial"/>
          <w:sz w:val="16"/>
          <w:szCs w:val="16"/>
          <w:lang w:val="en-US"/>
        </w:rPr>
        <w:t xml:space="preserve"> Impact of the intervention </w:t>
      </w:r>
      <w:proofErr w:type="spellStart"/>
      <w:r w:rsidRPr="00CC3772">
        <w:rPr>
          <w:rFonts w:ascii="Arial" w:hAnsi="Arial" w:cs="Arial"/>
          <w:sz w:val="16"/>
          <w:szCs w:val="16"/>
          <w:lang w:val="en-US"/>
        </w:rPr>
        <w:t>programme</w:t>
      </w:r>
      <w:proofErr w:type="spellEnd"/>
      <w:r w:rsidRPr="00CC3772">
        <w:rPr>
          <w:rFonts w:ascii="Arial" w:hAnsi="Arial" w:cs="Arial"/>
          <w:sz w:val="16"/>
          <w:szCs w:val="16"/>
          <w:lang w:val="en-US"/>
        </w:rPr>
        <w:t xml:space="preserve"> on fruit consumed at lunch and </w:t>
      </w:r>
      <w:r w:rsidRPr="00CC3772">
        <w:rPr>
          <w:rFonts w:ascii="Arial" w:hAnsi="Arial" w:cs="Arial"/>
          <w:sz w:val="16"/>
          <w:szCs w:val="16"/>
          <w:lang w:val="en-US"/>
        </w:rPr>
        <w:t xml:space="preserve">dinner among children. Portugal </w:t>
      </w:r>
      <w:r w:rsidRPr="00CC3772">
        <w:rPr>
          <w:rFonts w:ascii="Arial" w:hAnsi="Arial" w:cs="Arial"/>
          <w:sz w:val="16"/>
          <w:szCs w:val="16"/>
          <w:lang w:val="en-US"/>
        </w:rPr>
        <w:t>2007</w:t>
      </w:r>
      <w:r w:rsidRPr="00CC3772">
        <w:rPr>
          <w:rFonts w:ascii="Arial" w:hAnsi="Arial" w:cs="Arial"/>
          <w:sz w:val="16"/>
          <w:szCs w:val="16"/>
          <w:lang w:val="en-US"/>
        </w:rPr>
        <w:t xml:space="preserve"> </w:t>
      </w:r>
      <w:r w:rsidRPr="00CC3772">
        <w:rPr>
          <w:rFonts w:ascii="Arial" w:hAnsi="Arial" w:cs="Arial"/>
          <w:sz w:val="16"/>
          <w:szCs w:val="16"/>
          <w:lang w:val="en-US"/>
        </w:rPr>
        <w:t>e</w:t>
      </w:r>
      <w:r w:rsidRPr="00CC3772">
        <w:rPr>
          <w:rFonts w:ascii="Arial" w:hAnsi="Arial" w:cs="Arial"/>
          <w:sz w:val="16"/>
          <w:szCs w:val="16"/>
          <w:lang w:val="en-US"/>
        </w:rPr>
        <w:t xml:space="preserve"> 2009</w:t>
      </w:r>
    </w:p>
    <w:p w14:paraId="7F740B70" w14:textId="2242BA14" w:rsidR="00CC3772" w:rsidRDefault="00CC3772" w:rsidP="00AF5C4D">
      <w:pPr>
        <w:widowControl w:val="0"/>
        <w:autoSpaceDE w:val="0"/>
        <w:autoSpaceDN w:val="0"/>
        <w:adjustRightInd w:val="0"/>
        <w:spacing w:after="240"/>
        <w:jc w:val="both"/>
        <w:rPr>
          <w:rFonts w:ascii="Arial" w:hAnsi="Arial" w:cs="Arial"/>
          <w:sz w:val="22"/>
          <w:szCs w:val="22"/>
          <w:lang w:val="en-US"/>
        </w:rPr>
      </w:pPr>
      <w:r w:rsidRPr="00CC3772">
        <w:rPr>
          <w:rFonts w:ascii="Arial" w:hAnsi="Arial" w:cs="Arial"/>
          <w:noProof/>
          <w:sz w:val="22"/>
          <w:szCs w:val="22"/>
          <w:lang w:eastAsia="pt-PT"/>
        </w:rPr>
        <w:drawing>
          <wp:inline distT="0" distB="0" distL="0" distR="0" wp14:anchorId="6B59FE33" wp14:editId="28DF8614">
            <wp:extent cx="5792470" cy="1163025"/>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92470" cy="1163025"/>
                    </a:xfrm>
                    <a:prstGeom prst="rect">
                      <a:avLst/>
                    </a:prstGeom>
                    <a:noFill/>
                    <a:ln>
                      <a:noFill/>
                    </a:ln>
                  </pic:spPr>
                </pic:pic>
              </a:graphicData>
            </a:graphic>
          </wp:inline>
        </w:drawing>
      </w:r>
    </w:p>
    <w:p w14:paraId="21E7CF3C" w14:textId="77777777" w:rsidR="00CC3772" w:rsidRPr="00AC1BF4" w:rsidRDefault="00CC3772" w:rsidP="00AF5C4D">
      <w:pPr>
        <w:widowControl w:val="0"/>
        <w:autoSpaceDE w:val="0"/>
        <w:autoSpaceDN w:val="0"/>
        <w:adjustRightInd w:val="0"/>
        <w:spacing w:after="240"/>
        <w:jc w:val="both"/>
        <w:rPr>
          <w:rFonts w:ascii="Arial" w:hAnsi="Arial" w:cs="Arial"/>
          <w:sz w:val="22"/>
          <w:szCs w:val="22"/>
          <w:lang w:val="en-US"/>
        </w:rPr>
      </w:pPr>
    </w:p>
    <w:p w14:paraId="25E8B5F3" w14:textId="77777777" w:rsidR="00AF5C4D" w:rsidRPr="00CC3772" w:rsidRDefault="00AF5C4D" w:rsidP="00AF5C4D">
      <w:pPr>
        <w:widowControl w:val="0"/>
        <w:autoSpaceDE w:val="0"/>
        <w:autoSpaceDN w:val="0"/>
        <w:adjustRightInd w:val="0"/>
        <w:spacing w:after="240"/>
        <w:jc w:val="both"/>
        <w:rPr>
          <w:rFonts w:ascii="Arial" w:hAnsi="Arial" w:cs="Arial"/>
          <w:b/>
          <w:sz w:val="28"/>
          <w:szCs w:val="28"/>
          <w:lang w:val="en-US"/>
        </w:rPr>
      </w:pPr>
      <w:r w:rsidRPr="00CC3772">
        <w:rPr>
          <w:rFonts w:ascii="Arial" w:hAnsi="Arial" w:cs="Arial"/>
          <w:b/>
          <w:sz w:val="28"/>
          <w:szCs w:val="28"/>
          <w:lang w:val="en-US"/>
        </w:rPr>
        <w:t>Discussion</w:t>
      </w:r>
    </w:p>
    <w:p w14:paraId="6B98E0EC"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 xml:space="preserve">Our study showed that a nutrition </w:t>
      </w:r>
      <w:proofErr w:type="spellStart"/>
      <w:r w:rsidRPr="00AC1BF4">
        <w:rPr>
          <w:rFonts w:ascii="Arial" w:hAnsi="Arial" w:cs="Arial"/>
          <w:sz w:val="22"/>
          <w:szCs w:val="22"/>
          <w:lang w:val="en-US"/>
        </w:rPr>
        <w:t>programme</w:t>
      </w:r>
      <w:proofErr w:type="spellEnd"/>
      <w:r w:rsidRPr="00AC1BF4">
        <w:rPr>
          <w:rFonts w:ascii="Arial" w:hAnsi="Arial" w:cs="Arial"/>
          <w:sz w:val="22"/>
          <w:szCs w:val="22"/>
          <w:lang w:val="en-US"/>
        </w:rPr>
        <w:t>, delivered and taught by in-service teachers trained in nutrition is effective in improving fruit consumption as a dessert. There was a significant higher increase in fruit for dessert at lunch and dinner among intervened ch</w:t>
      </w:r>
      <w:r w:rsidR="00AC1BF4" w:rsidRPr="00AC1BF4">
        <w:rPr>
          <w:rFonts w:ascii="Arial" w:hAnsi="Arial" w:cs="Arial"/>
          <w:sz w:val="22"/>
          <w:szCs w:val="22"/>
          <w:lang w:val="en-US"/>
        </w:rPr>
        <w:t>ildren compared to the control</w:t>
      </w:r>
      <w:r w:rsidRPr="00AC1BF4">
        <w:rPr>
          <w:rFonts w:ascii="Arial" w:hAnsi="Arial" w:cs="Arial"/>
          <w:sz w:val="22"/>
          <w:szCs w:val="22"/>
          <w:lang w:val="en-US"/>
        </w:rPr>
        <w:t xml:space="preserve">lers, after adjusting for confounders. This is noteworthy because </w:t>
      </w:r>
      <w:r w:rsidRPr="00AC1BF4">
        <w:rPr>
          <w:rFonts w:ascii="Arial" w:hAnsi="Arial" w:cs="Arial"/>
          <w:sz w:val="22"/>
          <w:szCs w:val="22"/>
          <w:lang w:val="en-US"/>
        </w:rPr>
        <w:lastRenderedPageBreak/>
        <w:t>since both environment and genetics affect dietary preferences,</w:t>
      </w:r>
      <w:r w:rsidRPr="00AC1BF4">
        <w:rPr>
          <w:rFonts w:ascii="Arial" w:hAnsi="Arial" w:cs="Arial"/>
          <w:position w:val="10"/>
          <w:sz w:val="16"/>
          <w:szCs w:val="16"/>
          <w:lang w:val="en-US"/>
        </w:rPr>
        <w:t>14</w:t>
      </w:r>
      <w:r w:rsidRPr="00AC1BF4">
        <w:rPr>
          <w:rFonts w:ascii="Arial" w:hAnsi="Arial" w:cs="Arial"/>
          <w:position w:val="10"/>
          <w:sz w:val="22"/>
          <w:szCs w:val="22"/>
          <w:lang w:val="en-US"/>
        </w:rPr>
        <w:t xml:space="preserve"> </w:t>
      </w:r>
      <w:r w:rsidRPr="00AC1BF4">
        <w:rPr>
          <w:rFonts w:ascii="Arial" w:hAnsi="Arial" w:cs="Arial"/>
          <w:sz w:val="22"/>
          <w:szCs w:val="22"/>
          <w:lang w:val="en-US"/>
        </w:rPr>
        <w:t>effective promoting strategies that improve the consumption of healthy food</w:t>
      </w:r>
      <w:r w:rsidR="00AC1BF4" w:rsidRPr="00AC1BF4">
        <w:rPr>
          <w:rFonts w:ascii="Arial" w:hAnsi="Arial" w:cs="Arial"/>
          <w:sz w:val="22"/>
          <w:szCs w:val="22"/>
          <w:lang w:val="en-US"/>
        </w:rPr>
        <w:t xml:space="preserve"> as a dessert can shape prefer</w:t>
      </w:r>
      <w:r w:rsidRPr="00AC1BF4">
        <w:rPr>
          <w:rFonts w:ascii="Arial" w:hAnsi="Arial" w:cs="Arial"/>
          <w:sz w:val="22"/>
          <w:szCs w:val="22"/>
          <w:lang w:val="en-US"/>
        </w:rPr>
        <w:t>ences.</w:t>
      </w:r>
      <w:r w:rsidRPr="00AC1BF4">
        <w:rPr>
          <w:rFonts w:ascii="Arial" w:hAnsi="Arial" w:cs="Arial"/>
          <w:position w:val="10"/>
          <w:sz w:val="16"/>
          <w:szCs w:val="16"/>
          <w:lang w:val="en-US"/>
        </w:rPr>
        <w:t>23</w:t>
      </w:r>
      <w:r w:rsidRPr="00AC1BF4">
        <w:rPr>
          <w:rFonts w:ascii="Arial" w:hAnsi="Arial" w:cs="Arial"/>
          <w:position w:val="10"/>
          <w:sz w:val="22"/>
          <w:szCs w:val="22"/>
          <w:lang w:val="en-US"/>
        </w:rPr>
        <w:t xml:space="preserve"> </w:t>
      </w:r>
      <w:r w:rsidRPr="00AC1BF4">
        <w:rPr>
          <w:rFonts w:ascii="Arial" w:hAnsi="Arial" w:cs="Arial"/>
          <w:sz w:val="22"/>
          <w:szCs w:val="22"/>
          <w:lang w:val="en-US"/>
        </w:rPr>
        <w:t>Moreover, the habits acquired early in life tend to be maintained into adulthood.</w:t>
      </w:r>
      <w:r w:rsidRPr="00AC1BF4">
        <w:rPr>
          <w:rFonts w:ascii="Arial" w:hAnsi="Arial" w:cs="Arial"/>
          <w:position w:val="10"/>
          <w:sz w:val="16"/>
          <w:szCs w:val="16"/>
          <w:lang w:val="en-US"/>
        </w:rPr>
        <w:t>4,25</w:t>
      </w:r>
    </w:p>
    <w:p w14:paraId="62F9C008"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 xml:space="preserve">Until now it has not been clearly established that the increased willingness to consume fruit observed in the school environment is mirrored in the child's eating </w:t>
      </w:r>
      <w:proofErr w:type="spellStart"/>
      <w:r w:rsidRPr="00AC1BF4">
        <w:rPr>
          <w:rFonts w:ascii="Arial" w:hAnsi="Arial" w:cs="Arial"/>
          <w:sz w:val="22"/>
          <w:szCs w:val="22"/>
          <w:lang w:val="en-US"/>
        </w:rPr>
        <w:t>behaviour</w:t>
      </w:r>
      <w:proofErr w:type="spellEnd"/>
      <w:r w:rsidRPr="00AC1BF4">
        <w:rPr>
          <w:rFonts w:ascii="Arial" w:hAnsi="Arial" w:cs="Arial"/>
          <w:sz w:val="22"/>
          <w:szCs w:val="22"/>
          <w:lang w:val="en-US"/>
        </w:rPr>
        <w:t xml:space="preserve"> at home. Our study adds upon other by showing that the teachers' intervention in improving children's </w:t>
      </w:r>
      <w:proofErr w:type="spellStart"/>
      <w:r w:rsidRPr="00AC1BF4">
        <w:rPr>
          <w:rFonts w:ascii="Arial" w:hAnsi="Arial" w:cs="Arial"/>
          <w:sz w:val="22"/>
          <w:szCs w:val="22"/>
          <w:lang w:val="en-US"/>
        </w:rPr>
        <w:t>behaviour</w:t>
      </w:r>
      <w:proofErr w:type="spellEnd"/>
      <w:r w:rsidRPr="00AC1BF4">
        <w:rPr>
          <w:rFonts w:ascii="Arial" w:hAnsi="Arial" w:cs="Arial"/>
          <w:sz w:val="22"/>
          <w:szCs w:val="22"/>
          <w:lang w:val="en-US"/>
        </w:rPr>
        <w:t xml:space="preserve"> related to fruit intake, perhaps also induced their abilities to ask parents to buy or prepare a </w:t>
      </w:r>
      <w:proofErr w:type="spellStart"/>
      <w:r w:rsidRPr="00AC1BF4">
        <w:rPr>
          <w:rFonts w:ascii="Arial" w:hAnsi="Arial" w:cs="Arial"/>
          <w:sz w:val="22"/>
          <w:szCs w:val="22"/>
          <w:lang w:val="en-US"/>
        </w:rPr>
        <w:t>favourite</w:t>
      </w:r>
      <w:proofErr w:type="spellEnd"/>
      <w:r w:rsidRPr="00AC1BF4">
        <w:rPr>
          <w:rFonts w:ascii="Arial" w:hAnsi="Arial" w:cs="Arial"/>
          <w:sz w:val="22"/>
          <w:szCs w:val="22"/>
          <w:lang w:val="en-US"/>
        </w:rPr>
        <w:t xml:space="preserve"> fruit and influence its readiness in the home.</w:t>
      </w:r>
      <w:r w:rsidRPr="00AC1BF4">
        <w:rPr>
          <w:rFonts w:ascii="Arial" w:hAnsi="Arial" w:cs="Arial"/>
          <w:position w:val="10"/>
          <w:sz w:val="16"/>
          <w:szCs w:val="16"/>
          <w:lang w:val="en-US"/>
        </w:rPr>
        <w:t>6,33</w:t>
      </w:r>
      <w:r w:rsidRPr="00AC1BF4">
        <w:rPr>
          <w:rFonts w:ascii="Arial" w:hAnsi="Arial" w:cs="Arial"/>
          <w:position w:val="10"/>
          <w:sz w:val="22"/>
          <w:szCs w:val="22"/>
          <w:lang w:val="en-US"/>
        </w:rPr>
        <w:t xml:space="preserve"> </w:t>
      </w:r>
      <w:r w:rsidRPr="00AC1BF4">
        <w:rPr>
          <w:rFonts w:ascii="Arial" w:hAnsi="Arial" w:cs="Arial"/>
          <w:sz w:val="22"/>
          <w:szCs w:val="22"/>
          <w:lang w:val="en-US"/>
        </w:rPr>
        <w:t>Moreover, our data suggest that the professional development training provided teachers with the knowledge and skills needed to properly integrate health nutrition in the school curriculum. Indeed, it seems that teachers were able to adapt th</w:t>
      </w:r>
      <w:r w:rsidR="00AC1BF4" w:rsidRPr="00AC1BF4">
        <w:rPr>
          <w:rFonts w:ascii="Arial" w:hAnsi="Arial" w:cs="Arial"/>
          <w:sz w:val="22"/>
          <w:szCs w:val="22"/>
          <w:lang w:val="en-US"/>
        </w:rPr>
        <w:t>e topics according to the chil</w:t>
      </w:r>
      <w:r w:rsidRPr="00AC1BF4">
        <w:rPr>
          <w:rFonts w:ascii="Arial" w:hAnsi="Arial" w:cs="Arial"/>
          <w:sz w:val="22"/>
          <w:szCs w:val="22"/>
          <w:lang w:val="en-US"/>
        </w:rPr>
        <w:t>dren's needs and learning abilities throughout the year. Although the results of th</w:t>
      </w:r>
      <w:r w:rsidR="00AC1BF4" w:rsidRPr="00AC1BF4">
        <w:rPr>
          <w:rFonts w:ascii="Arial" w:hAnsi="Arial" w:cs="Arial"/>
          <w:sz w:val="22"/>
          <w:szCs w:val="22"/>
          <w:lang w:val="en-US"/>
        </w:rPr>
        <w:t xml:space="preserve">is </w:t>
      </w:r>
      <w:proofErr w:type="spellStart"/>
      <w:r w:rsidR="00AC1BF4" w:rsidRPr="00AC1BF4">
        <w:rPr>
          <w:rFonts w:ascii="Arial" w:hAnsi="Arial" w:cs="Arial"/>
          <w:sz w:val="22"/>
          <w:szCs w:val="22"/>
          <w:lang w:val="en-US"/>
        </w:rPr>
        <w:t>programme</w:t>
      </w:r>
      <w:proofErr w:type="spellEnd"/>
      <w:r w:rsidR="00AC1BF4" w:rsidRPr="00AC1BF4">
        <w:rPr>
          <w:rFonts w:ascii="Arial" w:hAnsi="Arial" w:cs="Arial"/>
          <w:sz w:val="22"/>
          <w:szCs w:val="22"/>
          <w:lang w:val="en-US"/>
        </w:rPr>
        <w:t xml:space="preserve"> cannot be extrapo</w:t>
      </w:r>
      <w:r w:rsidRPr="00AC1BF4">
        <w:rPr>
          <w:rFonts w:ascii="Arial" w:hAnsi="Arial" w:cs="Arial"/>
          <w:sz w:val="22"/>
          <w:szCs w:val="22"/>
          <w:lang w:val="en-US"/>
        </w:rPr>
        <w:t xml:space="preserve">lated to demonstrate lifelong changes in eating habits, it does show the ability of an education </w:t>
      </w:r>
      <w:proofErr w:type="spellStart"/>
      <w:r w:rsidRPr="00AC1BF4">
        <w:rPr>
          <w:rFonts w:ascii="Arial" w:hAnsi="Arial" w:cs="Arial"/>
          <w:sz w:val="22"/>
          <w:szCs w:val="22"/>
          <w:lang w:val="en-US"/>
        </w:rPr>
        <w:t>programme</w:t>
      </w:r>
      <w:proofErr w:type="spellEnd"/>
      <w:r w:rsidRPr="00AC1BF4">
        <w:rPr>
          <w:rFonts w:ascii="Arial" w:hAnsi="Arial" w:cs="Arial"/>
          <w:sz w:val="22"/>
          <w:szCs w:val="22"/>
          <w:lang w:val="en-US"/>
        </w:rPr>
        <w:t xml:space="preserve"> to impact on diet at a crucial life stage when eating habits are being established.</w:t>
      </w:r>
    </w:p>
    <w:p w14:paraId="2248EE51"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Previous studies identified that fruit consumption is below recommended levels among school children.</w:t>
      </w:r>
      <w:r w:rsidRPr="00AC1BF4">
        <w:rPr>
          <w:rFonts w:ascii="Arial" w:hAnsi="Arial" w:cs="Arial"/>
          <w:position w:val="10"/>
          <w:sz w:val="16"/>
          <w:szCs w:val="16"/>
          <w:lang w:val="en-US"/>
        </w:rPr>
        <w:t>21</w:t>
      </w:r>
      <w:r w:rsidRPr="00AC1BF4">
        <w:rPr>
          <w:rFonts w:ascii="Arial" w:hAnsi="Arial" w:cs="Arial"/>
          <w:position w:val="10"/>
          <w:sz w:val="22"/>
          <w:szCs w:val="22"/>
          <w:lang w:val="en-US"/>
        </w:rPr>
        <w:t xml:space="preserve"> </w:t>
      </w:r>
      <w:r w:rsidRPr="00AC1BF4">
        <w:rPr>
          <w:rFonts w:ascii="Arial" w:hAnsi="Arial" w:cs="Arial"/>
          <w:sz w:val="22"/>
          <w:szCs w:val="22"/>
          <w:lang w:val="en-US"/>
        </w:rPr>
        <w:t>This study provides further support to improve fruit consumption at a particular time, as a dessert.</w:t>
      </w:r>
      <w:r w:rsidRPr="00AC1BF4">
        <w:rPr>
          <w:rFonts w:ascii="Arial" w:hAnsi="Arial" w:cs="Arial"/>
          <w:position w:val="10"/>
          <w:sz w:val="16"/>
          <w:szCs w:val="16"/>
          <w:lang w:val="en-US"/>
        </w:rPr>
        <w:t>11,17</w:t>
      </w:r>
    </w:p>
    <w:p w14:paraId="62EB531E"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It has been questioned the role of teachers as interventionists.</w:t>
      </w:r>
      <w:r w:rsidRPr="00AC1BF4">
        <w:rPr>
          <w:rFonts w:ascii="Arial" w:hAnsi="Arial" w:cs="Arial"/>
          <w:position w:val="10"/>
          <w:sz w:val="16"/>
          <w:szCs w:val="16"/>
          <w:lang w:val="en-US"/>
        </w:rPr>
        <w:t>39,41</w:t>
      </w:r>
      <w:r w:rsidRPr="00AC1BF4">
        <w:rPr>
          <w:rFonts w:ascii="Arial" w:hAnsi="Arial" w:cs="Arial"/>
          <w:position w:val="10"/>
          <w:sz w:val="22"/>
          <w:szCs w:val="22"/>
          <w:lang w:val="en-US"/>
        </w:rPr>
        <w:t xml:space="preserve"> </w:t>
      </w:r>
      <w:r w:rsidRPr="00AC1BF4">
        <w:rPr>
          <w:rFonts w:ascii="Arial" w:hAnsi="Arial" w:cs="Arial"/>
          <w:sz w:val="22"/>
          <w:szCs w:val="22"/>
          <w:lang w:val="en-US"/>
        </w:rPr>
        <w:t>This study contributes to clarify the scant evidence of the effect of nutrition edu</w:t>
      </w:r>
      <w:r w:rsidR="00AC1BF4" w:rsidRPr="00AC1BF4">
        <w:rPr>
          <w:rFonts w:ascii="Arial" w:hAnsi="Arial" w:cs="Arial"/>
          <w:sz w:val="22"/>
          <w:szCs w:val="22"/>
          <w:lang w:val="en-US"/>
        </w:rPr>
        <w:t xml:space="preserve">cation-only </w:t>
      </w:r>
      <w:proofErr w:type="spellStart"/>
      <w:r w:rsidR="00AC1BF4" w:rsidRPr="00AC1BF4">
        <w:rPr>
          <w:rFonts w:ascii="Arial" w:hAnsi="Arial" w:cs="Arial"/>
          <w:sz w:val="22"/>
          <w:szCs w:val="22"/>
          <w:lang w:val="en-US"/>
        </w:rPr>
        <w:t>pro</w:t>
      </w:r>
      <w:r w:rsidRPr="00AC1BF4">
        <w:rPr>
          <w:rFonts w:ascii="Arial" w:hAnsi="Arial" w:cs="Arial"/>
          <w:sz w:val="22"/>
          <w:szCs w:val="22"/>
          <w:lang w:val="en-US"/>
        </w:rPr>
        <w:t>grammes</w:t>
      </w:r>
      <w:proofErr w:type="spellEnd"/>
      <w:r w:rsidRPr="00AC1BF4">
        <w:rPr>
          <w:rFonts w:ascii="Arial" w:hAnsi="Arial" w:cs="Arial"/>
          <w:sz w:val="22"/>
          <w:szCs w:val="22"/>
          <w:lang w:val="en-US"/>
        </w:rPr>
        <w:t xml:space="preserve"> delivered by teachers, and provides support for their role in improving children's eating habits.</w:t>
      </w:r>
    </w:p>
    <w:p w14:paraId="78E0A0DA"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 xml:space="preserve">The present study has important strengths that should be acknowledged. We did not include fruit juice in the analysis, because the evidence for its benefits is less clear than for whole fruit, which is higher in </w:t>
      </w:r>
      <w:proofErr w:type="spellStart"/>
      <w:r w:rsidRPr="00AC1BF4">
        <w:rPr>
          <w:rFonts w:ascii="Arial" w:hAnsi="Arial" w:cs="Arial"/>
          <w:sz w:val="22"/>
          <w:szCs w:val="22"/>
          <w:lang w:val="en-US"/>
        </w:rPr>
        <w:t>fibre</w:t>
      </w:r>
      <w:proofErr w:type="spellEnd"/>
      <w:r w:rsidRPr="00AC1BF4">
        <w:rPr>
          <w:rFonts w:ascii="Arial" w:hAnsi="Arial" w:cs="Arial"/>
          <w:sz w:val="22"/>
          <w:szCs w:val="22"/>
          <w:lang w:val="en-US"/>
        </w:rPr>
        <w:t xml:space="preserve"> and less concentrated in sugar. In addition, dietary intake was measured with a 24 dietary recall, which is the most commonly used method in Europe and suggested by European Food Safety Authority.</w:t>
      </w:r>
      <w:r w:rsidRPr="00AC1BF4">
        <w:rPr>
          <w:rFonts w:ascii="Arial" w:hAnsi="Arial" w:cs="Arial"/>
          <w:position w:val="10"/>
          <w:sz w:val="16"/>
          <w:szCs w:val="16"/>
          <w:lang w:val="en-US"/>
        </w:rPr>
        <w:t>13</w:t>
      </w:r>
      <w:r w:rsidRPr="00AC1BF4">
        <w:rPr>
          <w:rFonts w:ascii="Arial" w:hAnsi="Arial" w:cs="Arial"/>
          <w:position w:val="10"/>
          <w:sz w:val="22"/>
          <w:szCs w:val="22"/>
          <w:lang w:val="en-US"/>
        </w:rPr>
        <w:t xml:space="preserve"> </w:t>
      </w:r>
      <w:r w:rsidRPr="00AC1BF4">
        <w:rPr>
          <w:rFonts w:ascii="Arial" w:hAnsi="Arial" w:cs="Arial"/>
          <w:sz w:val="22"/>
          <w:szCs w:val="22"/>
          <w:lang w:val="en-US"/>
        </w:rPr>
        <w:t>A single 24 h dietary recall instead of at least two days was used, limiting the possibility to adjust for intra-in</w:t>
      </w:r>
      <w:r w:rsidR="00AC1BF4" w:rsidRPr="00AC1BF4">
        <w:rPr>
          <w:rFonts w:ascii="Arial" w:hAnsi="Arial" w:cs="Arial"/>
          <w:sz w:val="22"/>
          <w:szCs w:val="22"/>
          <w:lang w:val="en-US"/>
        </w:rPr>
        <w:t>dividual variability and to es</w:t>
      </w:r>
      <w:r w:rsidRPr="00AC1BF4">
        <w:rPr>
          <w:rFonts w:ascii="Arial" w:hAnsi="Arial" w:cs="Arial"/>
          <w:sz w:val="22"/>
          <w:szCs w:val="22"/>
          <w:lang w:val="en-US"/>
        </w:rPr>
        <w:t>timate habitual intake.</w:t>
      </w:r>
      <w:r w:rsidRPr="00AC1BF4">
        <w:rPr>
          <w:rFonts w:ascii="Arial" w:hAnsi="Arial" w:cs="Arial"/>
          <w:position w:val="10"/>
          <w:sz w:val="16"/>
          <w:szCs w:val="16"/>
          <w:lang w:val="en-US"/>
        </w:rPr>
        <w:t>13</w:t>
      </w:r>
      <w:r w:rsidRPr="00AC1BF4">
        <w:rPr>
          <w:rFonts w:ascii="Arial" w:hAnsi="Arial" w:cs="Arial"/>
          <w:position w:val="10"/>
          <w:sz w:val="22"/>
          <w:szCs w:val="22"/>
          <w:lang w:val="en-US"/>
        </w:rPr>
        <w:t xml:space="preserve"> </w:t>
      </w:r>
      <w:r w:rsidRPr="00AC1BF4">
        <w:rPr>
          <w:rFonts w:ascii="Arial" w:hAnsi="Arial" w:cs="Arial"/>
          <w:sz w:val="22"/>
          <w:szCs w:val="22"/>
          <w:lang w:val="en-US"/>
        </w:rPr>
        <w:t>Nevertheless, estimations of dietary intake of four- and eight-year-old children obtained by 24-h dietary recalls may be related to those of seven-day records from the same individuals.</w:t>
      </w:r>
      <w:r w:rsidRPr="00AC1BF4">
        <w:rPr>
          <w:rFonts w:ascii="Arial" w:hAnsi="Arial" w:cs="Arial"/>
          <w:position w:val="10"/>
          <w:sz w:val="16"/>
          <w:szCs w:val="16"/>
          <w:lang w:val="en-US"/>
        </w:rPr>
        <w:t>29</w:t>
      </w:r>
      <w:r w:rsidRPr="00AC1BF4">
        <w:rPr>
          <w:rFonts w:ascii="Arial" w:hAnsi="Arial" w:cs="Arial"/>
          <w:position w:val="10"/>
          <w:sz w:val="22"/>
          <w:szCs w:val="22"/>
          <w:lang w:val="en-US"/>
        </w:rPr>
        <w:t xml:space="preserve"> </w:t>
      </w:r>
      <w:r w:rsidRPr="00AC1BF4">
        <w:rPr>
          <w:rFonts w:ascii="Arial" w:hAnsi="Arial" w:cs="Arial"/>
          <w:sz w:val="22"/>
          <w:szCs w:val="22"/>
          <w:lang w:val="en-US"/>
        </w:rPr>
        <w:t>Moreover, to the best of our knowledge, this is the first die</w:t>
      </w:r>
      <w:r w:rsidR="00AC1BF4" w:rsidRPr="00AC1BF4">
        <w:rPr>
          <w:rFonts w:ascii="Arial" w:hAnsi="Arial" w:cs="Arial"/>
          <w:sz w:val="22"/>
          <w:szCs w:val="22"/>
          <w:lang w:val="en-US"/>
        </w:rPr>
        <w:t>tary intervention based on pro</w:t>
      </w:r>
      <w:r w:rsidRPr="00AC1BF4">
        <w:rPr>
          <w:rFonts w:ascii="Arial" w:hAnsi="Arial" w:cs="Arial"/>
          <w:sz w:val="22"/>
          <w:szCs w:val="22"/>
          <w:lang w:val="en-US"/>
        </w:rPr>
        <w:t>fessional development training</w:t>
      </w:r>
      <w:r w:rsidR="00AC1BF4" w:rsidRPr="00AC1BF4">
        <w:rPr>
          <w:rFonts w:ascii="Arial" w:hAnsi="Arial" w:cs="Arial"/>
          <w:sz w:val="22"/>
          <w:szCs w:val="22"/>
          <w:lang w:val="en-US"/>
        </w:rPr>
        <w:t xml:space="preserve"> with impact on teachers' pro</w:t>
      </w:r>
      <w:r w:rsidRPr="00AC1BF4">
        <w:rPr>
          <w:rFonts w:ascii="Arial" w:hAnsi="Arial" w:cs="Arial"/>
          <w:sz w:val="22"/>
          <w:szCs w:val="22"/>
          <w:lang w:val="en-US"/>
        </w:rPr>
        <w:t>fessional careers. This probably induced teachers to increase their motivation in the delivery of the intervention. This intervention benefits from the long-term in-service training, and the subsequent network developed between teachers, re- searchers and children. In Por</w:t>
      </w:r>
      <w:r w:rsidR="00AC1BF4" w:rsidRPr="00AC1BF4">
        <w:rPr>
          <w:rFonts w:ascii="Arial" w:hAnsi="Arial" w:cs="Arial"/>
          <w:sz w:val="22"/>
          <w:szCs w:val="22"/>
          <w:lang w:val="en-US"/>
        </w:rPr>
        <w:t>tugal, university education de</w:t>
      </w:r>
      <w:r w:rsidRPr="00AC1BF4">
        <w:rPr>
          <w:rFonts w:ascii="Arial" w:hAnsi="Arial" w:cs="Arial"/>
          <w:sz w:val="22"/>
          <w:szCs w:val="22"/>
          <w:lang w:val="en-US"/>
        </w:rPr>
        <w:t>grees do not have specific health promotion subjects in their academic curricula, neither are</w:t>
      </w:r>
      <w:r w:rsidR="00AC1BF4" w:rsidRPr="00AC1BF4">
        <w:rPr>
          <w:rFonts w:ascii="Arial" w:hAnsi="Arial" w:cs="Arial"/>
          <w:sz w:val="22"/>
          <w:szCs w:val="22"/>
          <w:lang w:val="en-US"/>
        </w:rPr>
        <w:t xml:space="preserve"> considering change in that di</w:t>
      </w:r>
      <w:r w:rsidRPr="00AC1BF4">
        <w:rPr>
          <w:rFonts w:ascii="Arial" w:hAnsi="Arial" w:cs="Arial"/>
          <w:sz w:val="22"/>
          <w:szCs w:val="22"/>
          <w:lang w:val="en-US"/>
        </w:rPr>
        <w:t>rection.</w:t>
      </w:r>
      <w:r w:rsidRPr="00AC1BF4">
        <w:rPr>
          <w:rFonts w:ascii="Arial" w:hAnsi="Arial" w:cs="Arial"/>
          <w:position w:val="10"/>
          <w:sz w:val="16"/>
          <w:szCs w:val="16"/>
          <w:lang w:val="en-US"/>
        </w:rPr>
        <w:t>30</w:t>
      </w:r>
      <w:r w:rsidRPr="00AC1BF4">
        <w:rPr>
          <w:rFonts w:ascii="Arial" w:hAnsi="Arial" w:cs="Arial"/>
          <w:position w:val="10"/>
          <w:sz w:val="22"/>
          <w:szCs w:val="22"/>
          <w:lang w:val="en-US"/>
        </w:rPr>
        <w:t xml:space="preserve"> </w:t>
      </w:r>
      <w:r w:rsidRPr="00AC1BF4">
        <w:rPr>
          <w:rFonts w:ascii="Arial" w:hAnsi="Arial" w:cs="Arial"/>
          <w:sz w:val="22"/>
          <w:szCs w:val="22"/>
          <w:lang w:val="en-US"/>
        </w:rPr>
        <w:t xml:space="preserve">Being aware of this need and that long-term </w:t>
      </w:r>
      <w:proofErr w:type="spellStart"/>
      <w:r w:rsidRPr="00AC1BF4">
        <w:rPr>
          <w:rFonts w:ascii="Arial" w:hAnsi="Arial" w:cs="Arial"/>
          <w:sz w:val="22"/>
          <w:szCs w:val="22"/>
          <w:lang w:val="en-US"/>
        </w:rPr>
        <w:t>programmes</w:t>
      </w:r>
      <w:proofErr w:type="spellEnd"/>
      <w:r w:rsidRPr="00AC1BF4">
        <w:rPr>
          <w:rFonts w:ascii="Arial" w:hAnsi="Arial" w:cs="Arial"/>
          <w:sz w:val="22"/>
          <w:szCs w:val="22"/>
          <w:lang w:val="en-US"/>
        </w:rPr>
        <w:t xml:space="preserve"> are more effective than those of short duration,</w:t>
      </w:r>
      <w:r w:rsidRPr="00AC1BF4">
        <w:rPr>
          <w:rFonts w:ascii="Arial" w:hAnsi="Arial" w:cs="Arial"/>
          <w:position w:val="10"/>
          <w:sz w:val="16"/>
          <w:szCs w:val="16"/>
          <w:lang w:val="en-US"/>
        </w:rPr>
        <w:t>41</w:t>
      </w:r>
      <w:r w:rsidRPr="00AC1BF4">
        <w:rPr>
          <w:rFonts w:ascii="Arial" w:hAnsi="Arial" w:cs="Arial"/>
          <w:position w:val="10"/>
          <w:sz w:val="22"/>
          <w:szCs w:val="22"/>
          <w:lang w:val="en-US"/>
        </w:rPr>
        <w:t xml:space="preserve"> </w:t>
      </w:r>
      <w:r w:rsidRPr="00AC1BF4">
        <w:rPr>
          <w:rFonts w:ascii="Arial" w:hAnsi="Arial" w:cs="Arial"/>
          <w:sz w:val="22"/>
          <w:szCs w:val="22"/>
          <w:lang w:val="en-US"/>
        </w:rPr>
        <w:t>we promoted a six-month duration professional development training with the expectation that teachers could become nutrition educators. We believe this period allowed teachers to recognize how important healthy eating and physical activity are for children's health, well being and development. Our approach was to standardize recommendations to teachers, allowing them enough flexib</w:t>
      </w:r>
      <w:r w:rsidR="00AC1BF4" w:rsidRPr="00AC1BF4">
        <w:rPr>
          <w:rFonts w:ascii="Arial" w:hAnsi="Arial" w:cs="Arial"/>
          <w:sz w:val="22"/>
          <w:szCs w:val="22"/>
          <w:lang w:val="en-US"/>
        </w:rPr>
        <w:t>ility to create interactive in</w:t>
      </w:r>
      <w:r w:rsidRPr="00AC1BF4">
        <w:rPr>
          <w:rFonts w:ascii="Arial" w:hAnsi="Arial" w:cs="Arial"/>
          <w:sz w:val="22"/>
          <w:szCs w:val="22"/>
          <w:lang w:val="en-US"/>
        </w:rPr>
        <w:t>terventions and pedagogical instruments and materials to be used in children taking into consideration their educational context. This is in concordance with the ‘scholarship of teaching and learning’</w:t>
      </w:r>
      <w:r w:rsidRPr="00AC1BF4">
        <w:rPr>
          <w:rFonts w:ascii="Arial" w:hAnsi="Arial" w:cs="Arial"/>
          <w:position w:val="10"/>
          <w:sz w:val="16"/>
          <w:szCs w:val="16"/>
          <w:lang w:val="en-US"/>
        </w:rPr>
        <w:t>40</w:t>
      </w:r>
      <w:r w:rsidRPr="00AC1BF4">
        <w:rPr>
          <w:rFonts w:ascii="Arial" w:hAnsi="Arial" w:cs="Arial"/>
          <w:position w:val="10"/>
          <w:sz w:val="22"/>
          <w:szCs w:val="22"/>
          <w:lang w:val="en-US"/>
        </w:rPr>
        <w:t xml:space="preserve"> </w:t>
      </w:r>
      <w:r w:rsidRPr="00AC1BF4">
        <w:rPr>
          <w:rFonts w:ascii="Arial" w:hAnsi="Arial" w:cs="Arial"/>
          <w:sz w:val="22"/>
          <w:szCs w:val="22"/>
          <w:lang w:val="en-US"/>
        </w:rPr>
        <w:t>and contrary to previous school-based interventions that have used tight controls to ensure uniform implementation but required frequent staff training and on- going supports.</w:t>
      </w:r>
      <w:r w:rsidRPr="00AC1BF4">
        <w:rPr>
          <w:rFonts w:ascii="Arial" w:hAnsi="Arial" w:cs="Arial"/>
          <w:position w:val="10"/>
          <w:sz w:val="16"/>
          <w:szCs w:val="16"/>
          <w:lang w:val="en-US"/>
        </w:rPr>
        <w:t>1,18,37</w:t>
      </w:r>
      <w:r w:rsidRPr="00AC1BF4">
        <w:rPr>
          <w:rFonts w:ascii="Arial" w:hAnsi="Arial" w:cs="Arial"/>
          <w:position w:val="10"/>
          <w:sz w:val="22"/>
          <w:szCs w:val="22"/>
          <w:lang w:val="en-US"/>
        </w:rPr>
        <w:t xml:space="preserve"> </w:t>
      </w:r>
      <w:r w:rsidRPr="00AC1BF4">
        <w:rPr>
          <w:rFonts w:ascii="Arial" w:hAnsi="Arial" w:cs="Arial"/>
          <w:sz w:val="22"/>
          <w:szCs w:val="22"/>
          <w:lang w:val="en-US"/>
        </w:rPr>
        <w:t xml:space="preserve">We believe that this </w:t>
      </w:r>
      <w:r w:rsidRPr="00AC1BF4">
        <w:rPr>
          <w:rFonts w:ascii="Arial" w:hAnsi="Arial" w:cs="Arial"/>
          <w:sz w:val="22"/>
          <w:szCs w:val="22"/>
          <w:lang w:val="en-US"/>
        </w:rPr>
        <w:lastRenderedPageBreak/>
        <w:t>approach could be disseminated to other school di</w:t>
      </w:r>
      <w:r w:rsidR="00AC1BF4" w:rsidRPr="00AC1BF4">
        <w:rPr>
          <w:rFonts w:ascii="Arial" w:hAnsi="Arial" w:cs="Arial"/>
          <w:sz w:val="22"/>
          <w:szCs w:val="22"/>
          <w:lang w:val="en-US"/>
        </w:rPr>
        <w:t>stricts with focus on other as</w:t>
      </w:r>
      <w:r w:rsidRPr="00AC1BF4">
        <w:rPr>
          <w:rFonts w:ascii="Arial" w:hAnsi="Arial" w:cs="Arial"/>
          <w:sz w:val="22"/>
          <w:szCs w:val="22"/>
          <w:lang w:val="en-US"/>
        </w:rPr>
        <w:t>pects like school environment and environments beyond the school (e.g. corner shops and homes). Furthermore, we adopt an appropriate control group against which to compare the intervention group's changes in food consumption.</w:t>
      </w:r>
    </w:p>
    <w:p w14:paraId="5C87CE2B" w14:textId="77777777" w:rsidR="00AF5C4D" w:rsidRPr="00AC1BF4" w:rsidRDefault="00AF5C4D" w:rsidP="00AF5C4D">
      <w:pPr>
        <w:widowControl w:val="0"/>
        <w:autoSpaceDE w:val="0"/>
        <w:autoSpaceDN w:val="0"/>
        <w:adjustRightInd w:val="0"/>
        <w:spacing w:after="240"/>
        <w:jc w:val="both"/>
        <w:rPr>
          <w:rFonts w:ascii="Arial" w:hAnsi="Arial" w:cs="Arial"/>
          <w:sz w:val="22"/>
          <w:szCs w:val="22"/>
          <w:lang w:val="en-US"/>
        </w:rPr>
      </w:pPr>
      <w:r w:rsidRPr="00AC1BF4">
        <w:rPr>
          <w:rFonts w:ascii="Arial" w:hAnsi="Arial" w:cs="Arial"/>
          <w:sz w:val="22"/>
          <w:szCs w:val="22"/>
          <w:lang w:val="en-US"/>
        </w:rPr>
        <w:t>However, our study also has some limitations that should be mentioned. One of the weaknesses is that we have not explored whether there were differences among the schools selected for the study and those that were not selected, due to resources constraints. In addition, from 574 children invited to participate, 110 did not agreed to be included in the study. We lost to follow- up 88 children in control and 82 in the intervention group, essentially because of school transfer due to the achievement of the end of a primary degree. However, children and schools are from the same geographical area and, to the best of our knowledge, no data are available reporting significant socio- demographic and income differences between schools selected and non-selected. Furthermore, we failed to get identically equivalent groups after randomization, namely in the level of parents' education and children's height, mainly because we performed a cluster randomization at the school level instead of a simple randomization by part</w:t>
      </w:r>
      <w:r w:rsidR="00AC1BF4" w:rsidRPr="00AC1BF4">
        <w:rPr>
          <w:rFonts w:ascii="Arial" w:hAnsi="Arial" w:cs="Arial"/>
          <w:sz w:val="22"/>
          <w:szCs w:val="22"/>
          <w:lang w:val="en-US"/>
        </w:rPr>
        <w:t>icipant, to avoid cross contam</w:t>
      </w:r>
      <w:r w:rsidRPr="00AC1BF4">
        <w:rPr>
          <w:rFonts w:ascii="Arial" w:hAnsi="Arial" w:cs="Arial"/>
          <w:sz w:val="22"/>
          <w:szCs w:val="22"/>
          <w:lang w:val="en-US"/>
        </w:rPr>
        <w:t xml:space="preserve">ination between intervention and control groups and to improve the evidence, through the intervention </w:t>
      </w:r>
      <w:proofErr w:type="spellStart"/>
      <w:r w:rsidRPr="00AC1BF4">
        <w:rPr>
          <w:rFonts w:ascii="Arial" w:hAnsi="Arial" w:cs="Arial"/>
          <w:sz w:val="22"/>
          <w:szCs w:val="22"/>
          <w:lang w:val="en-US"/>
        </w:rPr>
        <w:t>programme</w:t>
      </w:r>
      <w:proofErr w:type="spellEnd"/>
      <w:r w:rsidRPr="00AC1BF4">
        <w:rPr>
          <w:rFonts w:ascii="Arial" w:hAnsi="Arial" w:cs="Arial"/>
          <w:sz w:val="22"/>
          <w:szCs w:val="22"/>
          <w:lang w:val="en-US"/>
        </w:rPr>
        <w:t>, to all children from the same class. Nevertheless, these differences were taken into account in all of the statistical models. Also, physical activity levels were obtained upon parents' reported data creating possible recall bias, missing data and over- estimation. However, this quest</w:t>
      </w:r>
      <w:r w:rsidR="00AC1BF4" w:rsidRPr="00AC1BF4">
        <w:rPr>
          <w:rFonts w:ascii="Arial" w:hAnsi="Arial" w:cs="Arial"/>
          <w:sz w:val="22"/>
          <w:szCs w:val="22"/>
          <w:lang w:val="en-US"/>
        </w:rPr>
        <w:t>ionnaire is reliable for Portu</w:t>
      </w:r>
      <w:r w:rsidRPr="00AC1BF4">
        <w:rPr>
          <w:rFonts w:ascii="Arial" w:hAnsi="Arial" w:cs="Arial"/>
          <w:sz w:val="22"/>
          <w:szCs w:val="22"/>
          <w:lang w:val="en-US"/>
        </w:rPr>
        <w:t>guese children and adolescents</w:t>
      </w:r>
      <w:r w:rsidRPr="00AC1BF4">
        <w:rPr>
          <w:rFonts w:ascii="Arial" w:hAnsi="Arial" w:cs="Arial"/>
          <w:position w:val="10"/>
          <w:sz w:val="16"/>
          <w:szCs w:val="16"/>
          <w:lang w:val="en-US"/>
        </w:rPr>
        <w:t>24</w:t>
      </w:r>
      <w:r w:rsidRPr="00AC1BF4">
        <w:rPr>
          <w:rFonts w:ascii="Arial" w:hAnsi="Arial" w:cs="Arial"/>
          <w:position w:val="10"/>
          <w:sz w:val="22"/>
          <w:szCs w:val="22"/>
          <w:lang w:val="en-US"/>
        </w:rPr>
        <w:t xml:space="preserve"> </w:t>
      </w:r>
      <w:r w:rsidRPr="00AC1BF4">
        <w:rPr>
          <w:rFonts w:ascii="Arial" w:hAnsi="Arial" w:cs="Arial"/>
          <w:sz w:val="22"/>
          <w:szCs w:val="22"/>
          <w:lang w:val="en-US"/>
        </w:rPr>
        <w:t>and we have no reason to assume that these biases would affect groups differently. Finally, we did not perform a follow-up study after a non- intervention period to clarify if children continued to eat significantly more fruit for dessert than they had done before the intervention.</w:t>
      </w:r>
    </w:p>
    <w:p w14:paraId="60FD34F1" w14:textId="77777777" w:rsidR="00AF5C4D" w:rsidRPr="00AC1BF4" w:rsidRDefault="00AF5C4D" w:rsidP="00AF5C4D">
      <w:pPr>
        <w:widowControl w:val="0"/>
        <w:autoSpaceDE w:val="0"/>
        <w:autoSpaceDN w:val="0"/>
        <w:adjustRightInd w:val="0"/>
        <w:spacing w:after="240"/>
        <w:rPr>
          <w:rFonts w:ascii="Arial" w:hAnsi="Arial" w:cs="Arial"/>
          <w:sz w:val="22"/>
          <w:szCs w:val="22"/>
          <w:lang w:val="en-US"/>
        </w:rPr>
      </w:pPr>
    </w:p>
    <w:p w14:paraId="6CE4DBE9" w14:textId="77777777" w:rsidR="00AF5C4D" w:rsidRDefault="00AF5C4D" w:rsidP="00AC1BF4">
      <w:pPr>
        <w:widowControl w:val="0"/>
        <w:autoSpaceDE w:val="0"/>
        <w:autoSpaceDN w:val="0"/>
        <w:adjustRightInd w:val="0"/>
        <w:jc w:val="both"/>
        <w:rPr>
          <w:rFonts w:ascii="Arial" w:hAnsi="Arial" w:cs="Arial"/>
          <w:sz w:val="28"/>
          <w:szCs w:val="28"/>
          <w:lang w:val="en-US"/>
        </w:rPr>
      </w:pPr>
      <w:r w:rsidRPr="00CC3772">
        <w:rPr>
          <w:rFonts w:ascii="Arial" w:hAnsi="Arial" w:cs="Arial"/>
          <w:sz w:val="28"/>
          <w:szCs w:val="28"/>
          <w:lang w:val="en-US"/>
        </w:rPr>
        <w:t>References</w:t>
      </w:r>
    </w:p>
    <w:p w14:paraId="3305935F" w14:textId="77777777" w:rsidR="00CC3772" w:rsidRPr="00CC3772" w:rsidRDefault="00CC3772" w:rsidP="00AC1BF4">
      <w:pPr>
        <w:widowControl w:val="0"/>
        <w:autoSpaceDE w:val="0"/>
        <w:autoSpaceDN w:val="0"/>
        <w:adjustRightInd w:val="0"/>
        <w:jc w:val="both"/>
        <w:rPr>
          <w:rFonts w:ascii="Arial" w:hAnsi="Arial" w:cs="Arial"/>
          <w:sz w:val="28"/>
          <w:szCs w:val="28"/>
          <w:lang w:val="en-US"/>
        </w:rPr>
      </w:pPr>
    </w:p>
    <w:p w14:paraId="22D57C19"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1. </w:t>
      </w:r>
      <w:r w:rsidRPr="00AC1BF4">
        <w:rPr>
          <w:rFonts w:ascii="Arial" w:hAnsi="Arial" w:cs="Arial"/>
          <w:sz w:val="16"/>
          <w:szCs w:val="16"/>
          <w:lang w:val="en-US"/>
        </w:rPr>
        <w:tab/>
        <w:t xml:space="preserve">Anderson A, </w:t>
      </w:r>
      <w:proofErr w:type="spellStart"/>
      <w:r w:rsidRPr="00AC1BF4">
        <w:rPr>
          <w:rFonts w:ascii="Arial" w:hAnsi="Arial" w:cs="Arial"/>
          <w:sz w:val="16"/>
          <w:szCs w:val="16"/>
          <w:lang w:val="en-US"/>
        </w:rPr>
        <w:t>Porteous</w:t>
      </w:r>
      <w:proofErr w:type="spellEnd"/>
      <w:r w:rsidRPr="00AC1BF4">
        <w:rPr>
          <w:rFonts w:ascii="Arial" w:hAnsi="Arial" w:cs="Arial"/>
          <w:sz w:val="16"/>
          <w:szCs w:val="16"/>
          <w:lang w:val="en-US"/>
        </w:rPr>
        <w:t xml:space="preserve"> L, Foster E, Higgins C, Stead M, Hetherington M, et al. The impact of a school-based nutrition education intervention on dietary intake and cognitive and attitudinal variables relating to fruits and vegetables. Public Health </w:t>
      </w:r>
      <w:proofErr w:type="spellStart"/>
      <w:r w:rsidRPr="00AC1BF4">
        <w:rPr>
          <w:rFonts w:ascii="Arial" w:hAnsi="Arial" w:cs="Arial"/>
          <w:sz w:val="16"/>
          <w:szCs w:val="16"/>
          <w:lang w:val="en-US"/>
        </w:rPr>
        <w:t>Nutr</w:t>
      </w:r>
      <w:proofErr w:type="spellEnd"/>
      <w:r w:rsidRPr="00AC1BF4">
        <w:rPr>
          <w:rFonts w:ascii="Arial" w:hAnsi="Arial" w:cs="Arial"/>
          <w:sz w:val="16"/>
          <w:szCs w:val="16"/>
          <w:lang w:val="en-US"/>
        </w:rPr>
        <w:t xml:space="preserve"> 2005</w:t>
      </w:r>
      <w:proofErr w:type="gramStart"/>
      <w:r w:rsidRPr="00AC1BF4">
        <w:rPr>
          <w:rFonts w:ascii="Arial" w:hAnsi="Arial" w:cs="Arial"/>
          <w:sz w:val="16"/>
          <w:szCs w:val="16"/>
          <w:lang w:val="en-US"/>
        </w:rPr>
        <w:t>;8</w:t>
      </w:r>
      <w:proofErr w:type="gramEnd"/>
      <w:r w:rsidRPr="00AC1BF4">
        <w:rPr>
          <w:rFonts w:ascii="Arial" w:hAnsi="Arial" w:cs="Arial"/>
          <w:sz w:val="16"/>
          <w:szCs w:val="16"/>
          <w:lang w:val="en-US"/>
        </w:rPr>
        <w:t>(6):650e6.</w:t>
      </w:r>
    </w:p>
    <w:p w14:paraId="730687B2"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2. </w:t>
      </w:r>
      <w:r w:rsidRPr="00AC1BF4">
        <w:rPr>
          <w:rFonts w:ascii="Arial" w:hAnsi="Arial" w:cs="Arial"/>
          <w:sz w:val="16"/>
          <w:szCs w:val="16"/>
          <w:lang w:val="en-US"/>
        </w:rPr>
        <w:tab/>
        <w:t xml:space="preserve">Anderson J, Parker N, Steyn N, </w:t>
      </w:r>
      <w:proofErr w:type="spellStart"/>
      <w:r w:rsidRPr="00AC1BF4">
        <w:rPr>
          <w:rFonts w:ascii="Arial" w:hAnsi="Arial" w:cs="Arial"/>
          <w:sz w:val="16"/>
          <w:szCs w:val="16"/>
          <w:lang w:val="en-US"/>
        </w:rPr>
        <w:t>Grimsrud</w:t>
      </w:r>
      <w:proofErr w:type="spellEnd"/>
      <w:r w:rsidRPr="00AC1BF4">
        <w:rPr>
          <w:rFonts w:ascii="Arial" w:hAnsi="Arial" w:cs="Arial"/>
          <w:sz w:val="16"/>
          <w:szCs w:val="16"/>
          <w:lang w:val="en-US"/>
        </w:rPr>
        <w:t xml:space="preserve"> A, Kolbe- Alexander T, Lambert E, et al. Interventions on diet and physical activity: what works, summary report. Geneva: WHO; 2009.</w:t>
      </w:r>
    </w:p>
    <w:p w14:paraId="5C90B5D8"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3. </w:t>
      </w:r>
      <w:r w:rsidRPr="00AC1BF4">
        <w:rPr>
          <w:rFonts w:ascii="Arial" w:hAnsi="Arial" w:cs="Arial"/>
          <w:sz w:val="16"/>
          <w:szCs w:val="16"/>
          <w:lang w:val="en-US"/>
        </w:rPr>
        <w:tab/>
        <w:t>Bandura A. Social foundations of thought and action: a social cognitive theory. New Jersey: Prentice-Hall; 1986.</w:t>
      </w:r>
    </w:p>
    <w:p w14:paraId="369CF4D0" w14:textId="77777777" w:rsidR="00AF5C4D" w:rsidRPr="00CC3772" w:rsidRDefault="00AF5C4D" w:rsidP="00AC1BF4">
      <w:pPr>
        <w:widowControl w:val="0"/>
        <w:autoSpaceDE w:val="0"/>
        <w:autoSpaceDN w:val="0"/>
        <w:adjustRightInd w:val="0"/>
        <w:jc w:val="both"/>
        <w:rPr>
          <w:rFonts w:ascii="Arial" w:hAnsi="Arial" w:cs="Arial"/>
          <w:sz w:val="16"/>
          <w:szCs w:val="16"/>
        </w:rPr>
      </w:pPr>
      <w:r w:rsidRPr="00AC1BF4">
        <w:rPr>
          <w:rFonts w:ascii="Arial" w:hAnsi="Arial" w:cs="Arial"/>
          <w:sz w:val="16"/>
          <w:szCs w:val="16"/>
          <w:lang w:val="en-US"/>
        </w:rPr>
        <w:t xml:space="preserve">4. </w:t>
      </w:r>
      <w:r w:rsidRPr="00AC1BF4">
        <w:rPr>
          <w:rFonts w:ascii="Arial" w:hAnsi="Arial" w:cs="Arial"/>
          <w:sz w:val="16"/>
          <w:szCs w:val="16"/>
          <w:lang w:val="en-US"/>
        </w:rPr>
        <w:tab/>
        <w:t xml:space="preserve">Beauchamp GK, </w:t>
      </w:r>
      <w:proofErr w:type="spellStart"/>
      <w:r w:rsidRPr="00AC1BF4">
        <w:rPr>
          <w:rFonts w:ascii="Arial" w:hAnsi="Arial" w:cs="Arial"/>
          <w:sz w:val="16"/>
          <w:szCs w:val="16"/>
          <w:lang w:val="en-US"/>
        </w:rPr>
        <w:t>Mennella</w:t>
      </w:r>
      <w:proofErr w:type="spellEnd"/>
      <w:r w:rsidRPr="00AC1BF4">
        <w:rPr>
          <w:rFonts w:ascii="Arial" w:hAnsi="Arial" w:cs="Arial"/>
          <w:sz w:val="16"/>
          <w:szCs w:val="16"/>
          <w:lang w:val="en-US"/>
        </w:rPr>
        <w:t xml:space="preserve"> JA. Early flavor learning and its impact on later feeding behavior. </w:t>
      </w:r>
      <w:r w:rsidRPr="00CC3772">
        <w:rPr>
          <w:rFonts w:ascii="Arial" w:hAnsi="Arial" w:cs="Arial"/>
          <w:sz w:val="16"/>
          <w:szCs w:val="16"/>
        </w:rPr>
        <w:t xml:space="preserve">J </w:t>
      </w:r>
      <w:proofErr w:type="spellStart"/>
      <w:r w:rsidRPr="00CC3772">
        <w:rPr>
          <w:rFonts w:ascii="Arial" w:hAnsi="Arial" w:cs="Arial"/>
          <w:sz w:val="16"/>
          <w:szCs w:val="16"/>
        </w:rPr>
        <w:t>Pediatr</w:t>
      </w:r>
      <w:proofErr w:type="spellEnd"/>
      <w:r w:rsidRPr="00CC3772">
        <w:rPr>
          <w:rFonts w:ascii="Arial" w:hAnsi="Arial" w:cs="Arial"/>
          <w:sz w:val="16"/>
          <w:szCs w:val="16"/>
        </w:rPr>
        <w:t xml:space="preserve"> </w:t>
      </w:r>
      <w:proofErr w:type="spellStart"/>
      <w:r w:rsidRPr="00CC3772">
        <w:rPr>
          <w:rFonts w:ascii="Arial" w:hAnsi="Arial" w:cs="Arial"/>
          <w:sz w:val="16"/>
          <w:szCs w:val="16"/>
        </w:rPr>
        <w:t>Gastroenterol</w:t>
      </w:r>
      <w:proofErr w:type="spellEnd"/>
      <w:r w:rsidRPr="00CC3772">
        <w:rPr>
          <w:rFonts w:ascii="Arial" w:hAnsi="Arial" w:cs="Arial"/>
          <w:sz w:val="16"/>
          <w:szCs w:val="16"/>
        </w:rPr>
        <w:t xml:space="preserve"> </w:t>
      </w:r>
      <w:proofErr w:type="spellStart"/>
      <w:r w:rsidRPr="00CC3772">
        <w:rPr>
          <w:rFonts w:ascii="Arial" w:hAnsi="Arial" w:cs="Arial"/>
          <w:sz w:val="16"/>
          <w:szCs w:val="16"/>
        </w:rPr>
        <w:t>Nutr</w:t>
      </w:r>
      <w:proofErr w:type="spellEnd"/>
      <w:r w:rsidRPr="00CC3772">
        <w:rPr>
          <w:rFonts w:ascii="Arial" w:hAnsi="Arial" w:cs="Arial"/>
          <w:sz w:val="16"/>
          <w:szCs w:val="16"/>
        </w:rPr>
        <w:t xml:space="preserve"> 2009;</w:t>
      </w:r>
      <w:proofErr w:type="gramStart"/>
      <w:r w:rsidRPr="00CC3772">
        <w:rPr>
          <w:rFonts w:ascii="Arial" w:hAnsi="Arial" w:cs="Arial"/>
          <w:sz w:val="16"/>
          <w:szCs w:val="16"/>
        </w:rPr>
        <w:t>48(</w:t>
      </w:r>
      <w:proofErr w:type="spellStart"/>
      <w:r w:rsidRPr="00CC3772">
        <w:rPr>
          <w:rFonts w:ascii="Arial" w:hAnsi="Arial" w:cs="Arial"/>
          <w:sz w:val="16"/>
          <w:szCs w:val="16"/>
        </w:rPr>
        <w:t>Suppl</w:t>
      </w:r>
      <w:proofErr w:type="spellEnd"/>
      <w:r w:rsidRPr="00CC3772">
        <w:rPr>
          <w:rFonts w:ascii="Arial" w:hAnsi="Arial" w:cs="Arial"/>
          <w:sz w:val="16"/>
          <w:szCs w:val="16"/>
        </w:rPr>
        <w:t>.</w:t>
      </w:r>
      <w:proofErr w:type="gramEnd"/>
      <w:r w:rsidRPr="00CC3772">
        <w:rPr>
          <w:rFonts w:ascii="Arial" w:hAnsi="Arial" w:cs="Arial"/>
          <w:sz w:val="16"/>
          <w:szCs w:val="16"/>
        </w:rPr>
        <w:t xml:space="preserve"> 1):S25e30. </w:t>
      </w:r>
      <w:proofErr w:type="gramStart"/>
      <w:r w:rsidRPr="00CC3772">
        <w:rPr>
          <w:rFonts w:ascii="Arial" w:hAnsi="Arial" w:cs="Arial"/>
          <w:sz w:val="16"/>
          <w:szCs w:val="16"/>
        </w:rPr>
        <w:t>http:</w:t>
      </w:r>
      <w:proofErr w:type="gramEnd"/>
      <w:r w:rsidRPr="00CC3772">
        <w:rPr>
          <w:rFonts w:ascii="Arial" w:hAnsi="Arial" w:cs="Arial"/>
          <w:sz w:val="16"/>
          <w:szCs w:val="16"/>
        </w:rPr>
        <w:t>//dx.doi.org/10.1097/ MPG.0b013e31819774a5.</w:t>
      </w:r>
    </w:p>
    <w:p w14:paraId="3E68A522"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5. </w:t>
      </w:r>
      <w:r w:rsidRPr="00AC1BF4">
        <w:rPr>
          <w:rFonts w:ascii="Arial" w:hAnsi="Arial" w:cs="Arial"/>
          <w:sz w:val="16"/>
          <w:szCs w:val="16"/>
          <w:lang w:val="en-US"/>
        </w:rPr>
        <w:tab/>
        <w:t xml:space="preserve">Birch LL. Children's preferences for high-fat foods. </w:t>
      </w:r>
      <w:proofErr w:type="spellStart"/>
      <w:r w:rsidRPr="00AC1BF4">
        <w:rPr>
          <w:rFonts w:ascii="Arial" w:hAnsi="Arial" w:cs="Arial"/>
          <w:sz w:val="16"/>
          <w:szCs w:val="16"/>
          <w:lang w:val="en-US"/>
        </w:rPr>
        <w:t>Nutr</w:t>
      </w:r>
      <w:proofErr w:type="spellEnd"/>
      <w:r w:rsidRPr="00AC1BF4">
        <w:rPr>
          <w:rFonts w:ascii="Arial" w:hAnsi="Arial" w:cs="Arial"/>
          <w:sz w:val="16"/>
          <w:szCs w:val="16"/>
          <w:lang w:val="en-US"/>
        </w:rPr>
        <w:t xml:space="preserve"> Rev 1992</w:t>
      </w:r>
      <w:proofErr w:type="gramStart"/>
      <w:r w:rsidRPr="00AC1BF4">
        <w:rPr>
          <w:rFonts w:ascii="Arial" w:hAnsi="Arial" w:cs="Arial"/>
          <w:sz w:val="16"/>
          <w:szCs w:val="16"/>
          <w:lang w:val="en-US"/>
        </w:rPr>
        <w:t>;50</w:t>
      </w:r>
      <w:proofErr w:type="gramEnd"/>
      <w:r w:rsidRPr="00AC1BF4">
        <w:rPr>
          <w:rFonts w:ascii="Arial" w:hAnsi="Arial" w:cs="Arial"/>
          <w:sz w:val="16"/>
          <w:szCs w:val="16"/>
          <w:lang w:val="en-US"/>
        </w:rPr>
        <w:t>(9):249e55.</w:t>
      </w:r>
    </w:p>
    <w:p w14:paraId="4F93CD76" w14:textId="77777777" w:rsidR="00AF5C4D" w:rsidRPr="00CC3772" w:rsidRDefault="00AF5C4D" w:rsidP="00AC1BF4">
      <w:pPr>
        <w:widowControl w:val="0"/>
        <w:autoSpaceDE w:val="0"/>
        <w:autoSpaceDN w:val="0"/>
        <w:adjustRightInd w:val="0"/>
        <w:jc w:val="both"/>
        <w:rPr>
          <w:rFonts w:ascii="Arial" w:hAnsi="Arial" w:cs="Arial"/>
          <w:sz w:val="16"/>
          <w:szCs w:val="16"/>
        </w:rPr>
      </w:pPr>
      <w:r w:rsidRPr="00AC1BF4">
        <w:rPr>
          <w:rFonts w:ascii="Arial" w:hAnsi="Arial" w:cs="Arial"/>
          <w:sz w:val="16"/>
          <w:szCs w:val="16"/>
          <w:lang w:val="en-US"/>
        </w:rPr>
        <w:t xml:space="preserve">6. </w:t>
      </w:r>
      <w:r w:rsidRPr="00AC1BF4">
        <w:rPr>
          <w:rFonts w:ascii="Arial" w:hAnsi="Arial" w:cs="Arial"/>
          <w:sz w:val="16"/>
          <w:szCs w:val="16"/>
          <w:lang w:val="en-US"/>
        </w:rPr>
        <w:tab/>
      </w:r>
      <w:proofErr w:type="spellStart"/>
      <w:r w:rsidRPr="00AC1BF4">
        <w:rPr>
          <w:rFonts w:ascii="Arial" w:hAnsi="Arial" w:cs="Arial"/>
          <w:sz w:val="16"/>
          <w:szCs w:val="16"/>
          <w:lang w:val="en-US"/>
        </w:rPr>
        <w:t>Blanchette</w:t>
      </w:r>
      <w:proofErr w:type="spellEnd"/>
      <w:r w:rsidRPr="00AC1BF4">
        <w:rPr>
          <w:rFonts w:ascii="Arial" w:hAnsi="Arial" w:cs="Arial"/>
          <w:sz w:val="16"/>
          <w:szCs w:val="16"/>
          <w:lang w:val="en-US"/>
        </w:rPr>
        <w:t xml:space="preserve"> L, </w:t>
      </w:r>
      <w:proofErr w:type="spellStart"/>
      <w:r w:rsidRPr="00AC1BF4">
        <w:rPr>
          <w:rFonts w:ascii="Arial" w:hAnsi="Arial" w:cs="Arial"/>
          <w:sz w:val="16"/>
          <w:szCs w:val="16"/>
          <w:lang w:val="en-US"/>
        </w:rPr>
        <w:t>Brug</w:t>
      </w:r>
      <w:proofErr w:type="spellEnd"/>
      <w:r w:rsidRPr="00AC1BF4">
        <w:rPr>
          <w:rFonts w:ascii="Arial" w:hAnsi="Arial" w:cs="Arial"/>
          <w:sz w:val="16"/>
          <w:szCs w:val="16"/>
          <w:lang w:val="en-US"/>
        </w:rPr>
        <w:t xml:space="preserve"> J. Determinants of fruit and vegetable consumption among 6e12-year-old children and effective interventions to increase consumption. </w:t>
      </w:r>
      <w:r w:rsidRPr="00CC3772">
        <w:rPr>
          <w:rFonts w:ascii="Arial" w:hAnsi="Arial" w:cs="Arial"/>
          <w:sz w:val="16"/>
          <w:szCs w:val="16"/>
        </w:rPr>
        <w:t xml:space="preserve">J Hum </w:t>
      </w:r>
      <w:proofErr w:type="spellStart"/>
      <w:r w:rsidRPr="00CC3772">
        <w:rPr>
          <w:rFonts w:ascii="Arial" w:hAnsi="Arial" w:cs="Arial"/>
          <w:sz w:val="16"/>
          <w:szCs w:val="16"/>
        </w:rPr>
        <w:t>Nutr</w:t>
      </w:r>
      <w:proofErr w:type="spellEnd"/>
      <w:r w:rsidRPr="00CC3772">
        <w:rPr>
          <w:rFonts w:ascii="Arial" w:hAnsi="Arial" w:cs="Arial"/>
          <w:sz w:val="16"/>
          <w:szCs w:val="16"/>
        </w:rPr>
        <w:t xml:space="preserve"> </w:t>
      </w:r>
      <w:proofErr w:type="spellStart"/>
      <w:r w:rsidRPr="00CC3772">
        <w:rPr>
          <w:rFonts w:ascii="Arial" w:hAnsi="Arial" w:cs="Arial"/>
          <w:sz w:val="16"/>
          <w:szCs w:val="16"/>
        </w:rPr>
        <w:t>Diet</w:t>
      </w:r>
      <w:proofErr w:type="spellEnd"/>
      <w:r w:rsidRPr="00CC3772">
        <w:rPr>
          <w:rFonts w:ascii="Arial" w:hAnsi="Arial" w:cs="Arial"/>
          <w:sz w:val="16"/>
          <w:szCs w:val="16"/>
        </w:rPr>
        <w:t xml:space="preserve"> 2005;</w:t>
      </w:r>
      <w:proofErr w:type="gramStart"/>
      <w:r w:rsidRPr="00CC3772">
        <w:rPr>
          <w:rFonts w:ascii="Arial" w:hAnsi="Arial" w:cs="Arial"/>
          <w:sz w:val="16"/>
          <w:szCs w:val="16"/>
        </w:rPr>
        <w:t>18(6</w:t>
      </w:r>
      <w:proofErr w:type="gramEnd"/>
      <w:r w:rsidRPr="00CC3772">
        <w:rPr>
          <w:rFonts w:ascii="Arial" w:hAnsi="Arial" w:cs="Arial"/>
          <w:sz w:val="16"/>
          <w:szCs w:val="16"/>
        </w:rPr>
        <w:t xml:space="preserve">):431e43. </w:t>
      </w:r>
      <w:proofErr w:type="gramStart"/>
      <w:r w:rsidRPr="00CC3772">
        <w:rPr>
          <w:rFonts w:ascii="Arial" w:hAnsi="Arial" w:cs="Arial"/>
          <w:sz w:val="16"/>
          <w:szCs w:val="16"/>
        </w:rPr>
        <w:t>http:</w:t>
      </w:r>
      <w:proofErr w:type="gramEnd"/>
      <w:r w:rsidRPr="00CC3772">
        <w:rPr>
          <w:rFonts w:ascii="Arial" w:hAnsi="Arial" w:cs="Arial"/>
          <w:sz w:val="16"/>
          <w:szCs w:val="16"/>
        </w:rPr>
        <w:t>//dx.doi.org/10.1111/j.1365- 277X.2005.00648.x.</w:t>
      </w:r>
    </w:p>
    <w:p w14:paraId="743E05F9"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7. </w:t>
      </w:r>
      <w:r w:rsidRPr="00AC1BF4">
        <w:rPr>
          <w:rFonts w:ascii="Arial" w:hAnsi="Arial" w:cs="Arial"/>
          <w:sz w:val="16"/>
          <w:szCs w:val="16"/>
          <w:lang w:val="en-US"/>
        </w:rPr>
        <w:tab/>
      </w:r>
      <w:proofErr w:type="spellStart"/>
      <w:r w:rsidRPr="00AC1BF4">
        <w:rPr>
          <w:rFonts w:ascii="Arial" w:hAnsi="Arial" w:cs="Arial"/>
          <w:sz w:val="16"/>
          <w:szCs w:val="16"/>
          <w:lang w:val="en-US"/>
        </w:rPr>
        <w:t>BleichSN</w:t>
      </w:r>
      <w:proofErr w:type="gramStart"/>
      <w:r w:rsidRPr="00AC1BF4">
        <w:rPr>
          <w:rFonts w:ascii="Arial" w:hAnsi="Arial" w:cs="Arial"/>
          <w:sz w:val="16"/>
          <w:szCs w:val="16"/>
          <w:lang w:val="en-US"/>
        </w:rPr>
        <w:t>,SegalJ,WuY,WilsonR,WangY.Systematicreview</w:t>
      </w:r>
      <w:proofErr w:type="spellEnd"/>
      <w:proofErr w:type="gramEnd"/>
      <w:r w:rsidRPr="00AC1BF4">
        <w:rPr>
          <w:rFonts w:ascii="Arial" w:hAnsi="Arial" w:cs="Arial"/>
          <w:sz w:val="16"/>
          <w:szCs w:val="16"/>
          <w:lang w:val="en-US"/>
        </w:rPr>
        <w:t xml:space="preserve"> of community-based childhood obesity prevention studies. Pediatrics 2013</w:t>
      </w:r>
      <w:proofErr w:type="gramStart"/>
      <w:r w:rsidRPr="00AC1BF4">
        <w:rPr>
          <w:rFonts w:ascii="Arial" w:hAnsi="Arial" w:cs="Arial"/>
          <w:sz w:val="16"/>
          <w:szCs w:val="16"/>
          <w:lang w:val="en-US"/>
        </w:rPr>
        <w:t>;132</w:t>
      </w:r>
      <w:proofErr w:type="gramEnd"/>
      <w:r w:rsidRPr="00AC1BF4">
        <w:rPr>
          <w:rFonts w:ascii="Arial" w:hAnsi="Arial" w:cs="Arial"/>
          <w:sz w:val="16"/>
          <w:szCs w:val="16"/>
          <w:lang w:val="en-US"/>
        </w:rPr>
        <w:t>(1):e201e10. http://dx.doi.org/10.1542/ peds.2013-0886.</w:t>
      </w:r>
    </w:p>
    <w:p w14:paraId="0A78270F"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8. </w:t>
      </w:r>
      <w:r w:rsidRPr="00AC1BF4">
        <w:rPr>
          <w:rFonts w:ascii="Arial" w:hAnsi="Arial" w:cs="Arial"/>
          <w:sz w:val="16"/>
          <w:szCs w:val="16"/>
          <w:lang w:val="en-US"/>
        </w:rPr>
        <w:tab/>
        <w:t xml:space="preserve">Cole TJ, </w:t>
      </w:r>
      <w:proofErr w:type="spellStart"/>
      <w:r w:rsidRPr="00AC1BF4">
        <w:rPr>
          <w:rFonts w:ascii="Arial" w:hAnsi="Arial" w:cs="Arial"/>
          <w:sz w:val="16"/>
          <w:szCs w:val="16"/>
          <w:lang w:val="en-US"/>
        </w:rPr>
        <w:t>Bellizi</w:t>
      </w:r>
      <w:proofErr w:type="spellEnd"/>
      <w:r w:rsidRPr="00AC1BF4">
        <w:rPr>
          <w:rFonts w:ascii="Arial" w:hAnsi="Arial" w:cs="Arial"/>
          <w:sz w:val="16"/>
          <w:szCs w:val="16"/>
          <w:lang w:val="en-US"/>
        </w:rPr>
        <w:t xml:space="preserve"> MC, </w:t>
      </w:r>
      <w:proofErr w:type="spellStart"/>
      <w:r w:rsidRPr="00AC1BF4">
        <w:rPr>
          <w:rFonts w:ascii="Arial" w:hAnsi="Arial" w:cs="Arial"/>
          <w:sz w:val="16"/>
          <w:szCs w:val="16"/>
          <w:lang w:val="en-US"/>
        </w:rPr>
        <w:t>Flegal</w:t>
      </w:r>
      <w:proofErr w:type="spellEnd"/>
      <w:r w:rsidRPr="00AC1BF4">
        <w:rPr>
          <w:rFonts w:ascii="Arial" w:hAnsi="Arial" w:cs="Arial"/>
          <w:sz w:val="16"/>
          <w:szCs w:val="16"/>
          <w:lang w:val="en-US"/>
        </w:rPr>
        <w:t xml:space="preserve"> KM, Dietz WH. Establishing a standard definition for child overweight and obesity worldwide: international survey. Br Med J 2000</w:t>
      </w:r>
      <w:proofErr w:type="gramStart"/>
      <w:r w:rsidRPr="00AC1BF4">
        <w:rPr>
          <w:rFonts w:ascii="Arial" w:hAnsi="Arial" w:cs="Arial"/>
          <w:sz w:val="16"/>
          <w:szCs w:val="16"/>
          <w:lang w:val="en-US"/>
        </w:rPr>
        <w:t>;320:1e6</w:t>
      </w:r>
      <w:proofErr w:type="gramEnd"/>
      <w:r w:rsidRPr="00AC1BF4">
        <w:rPr>
          <w:rFonts w:ascii="Arial" w:hAnsi="Arial" w:cs="Arial"/>
          <w:sz w:val="16"/>
          <w:szCs w:val="16"/>
          <w:lang w:val="en-US"/>
        </w:rPr>
        <w:t>.</w:t>
      </w:r>
    </w:p>
    <w:p w14:paraId="3E7F18D5"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9. </w:t>
      </w:r>
      <w:r w:rsidRPr="00AC1BF4">
        <w:rPr>
          <w:rFonts w:ascii="Arial" w:hAnsi="Arial" w:cs="Arial"/>
          <w:sz w:val="16"/>
          <w:szCs w:val="16"/>
          <w:lang w:val="en-US"/>
        </w:rPr>
        <w:tab/>
        <w:t xml:space="preserve">Cole TJ, </w:t>
      </w:r>
      <w:proofErr w:type="spellStart"/>
      <w:r w:rsidRPr="00AC1BF4">
        <w:rPr>
          <w:rFonts w:ascii="Arial" w:hAnsi="Arial" w:cs="Arial"/>
          <w:sz w:val="16"/>
          <w:szCs w:val="16"/>
          <w:lang w:val="en-US"/>
        </w:rPr>
        <w:t>Flegal</w:t>
      </w:r>
      <w:proofErr w:type="spellEnd"/>
      <w:r w:rsidRPr="00AC1BF4">
        <w:rPr>
          <w:rFonts w:ascii="Arial" w:hAnsi="Arial" w:cs="Arial"/>
          <w:sz w:val="16"/>
          <w:szCs w:val="16"/>
          <w:lang w:val="en-US"/>
        </w:rPr>
        <w:t xml:space="preserve"> KM, Nicholls D, Jackson AA. Body mass index cut offs to define thinness in children and adolescents: international survey. BMJ 2007</w:t>
      </w:r>
      <w:proofErr w:type="gramStart"/>
      <w:r w:rsidRPr="00AC1BF4">
        <w:rPr>
          <w:rFonts w:ascii="Arial" w:hAnsi="Arial" w:cs="Arial"/>
          <w:sz w:val="16"/>
          <w:szCs w:val="16"/>
          <w:lang w:val="en-US"/>
        </w:rPr>
        <w:t>;335</w:t>
      </w:r>
      <w:proofErr w:type="gramEnd"/>
      <w:r w:rsidRPr="00AC1BF4">
        <w:rPr>
          <w:rFonts w:ascii="Arial" w:hAnsi="Arial" w:cs="Arial"/>
          <w:sz w:val="16"/>
          <w:szCs w:val="16"/>
          <w:lang w:val="en-US"/>
        </w:rPr>
        <w:t>(7612):194. http:// dx.doi.org/10.1136/bmj.39238.399444.55.</w:t>
      </w:r>
    </w:p>
    <w:p w14:paraId="2CE86791"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10. </w:t>
      </w:r>
      <w:r w:rsidRPr="00AC1BF4">
        <w:rPr>
          <w:rFonts w:ascii="Arial" w:hAnsi="Arial" w:cs="Arial"/>
          <w:sz w:val="16"/>
          <w:szCs w:val="16"/>
          <w:lang w:val="en-US"/>
        </w:rPr>
        <w:tab/>
        <w:t xml:space="preserve">Cooke LJ, Wardle J. Age and gender differences in children's food preferences. Br J </w:t>
      </w:r>
      <w:proofErr w:type="spellStart"/>
      <w:r w:rsidRPr="00AC1BF4">
        <w:rPr>
          <w:rFonts w:ascii="Arial" w:hAnsi="Arial" w:cs="Arial"/>
          <w:sz w:val="16"/>
          <w:szCs w:val="16"/>
          <w:lang w:val="en-US"/>
        </w:rPr>
        <w:t>Nutr</w:t>
      </w:r>
      <w:proofErr w:type="spellEnd"/>
      <w:r w:rsidRPr="00AC1BF4">
        <w:rPr>
          <w:rFonts w:ascii="Arial" w:hAnsi="Arial" w:cs="Arial"/>
          <w:sz w:val="16"/>
          <w:szCs w:val="16"/>
          <w:lang w:val="en-US"/>
        </w:rPr>
        <w:t xml:space="preserve"> 2005</w:t>
      </w:r>
      <w:proofErr w:type="gramStart"/>
      <w:r w:rsidRPr="00AC1BF4">
        <w:rPr>
          <w:rFonts w:ascii="Arial" w:hAnsi="Arial" w:cs="Arial"/>
          <w:sz w:val="16"/>
          <w:szCs w:val="16"/>
          <w:lang w:val="en-US"/>
        </w:rPr>
        <w:t>;93</w:t>
      </w:r>
      <w:proofErr w:type="gramEnd"/>
      <w:r w:rsidRPr="00AC1BF4">
        <w:rPr>
          <w:rFonts w:ascii="Arial" w:hAnsi="Arial" w:cs="Arial"/>
          <w:sz w:val="16"/>
          <w:szCs w:val="16"/>
          <w:lang w:val="en-US"/>
        </w:rPr>
        <w:t>(5):741e6.</w:t>
      </w:r>
    </w:p>
    <w:p w14:paraId="6AD9E463" w14:textId="77777777" w:rsidR="00AF5C4D" w:rsidRPr="00CC3772" w:rsidRDefault="00AF5C4D" w:rsidP="00AC1BF4">
      <w:pPr>
        <w:widowControl w:val="0"/>
        <w:autoSpaceDE w:val="0"/>
        <w:autoSpaceDN w:val="0"/>
        <w:adjustRightInd w:val="0"/>
        <w:jc w:val="both"/>
        <w:rPr>
          <w:rFonts w:ascii="Arial" w:hAnsi="Arial" w:cs="Arial"/>
          <w:sz w:val="16"/>
          <w:szCs w:val="16"/>
        </w:rPr>
      </w:pPr>
      <w:r w:rsidRPr="00AC1BF4">
        <w:rPr>
          <w:rFonts w:ascii="Arial" w:hAnsi="Arial" w:cs="Arial"/>
          <w:sz w:val="16"/>
          <w:szCs w:val="16"/>
          <w:lang w:val="en-US"/>
        </w:rPr>
        <w:t xml:space="preserve">11. </w:t>
      </w:r>
      <w:r w:rsidRPr="00AC1BF4">
        <w:rPr>
          <w:rFonts w:ascii="Arial" w:hAnsi="Arial" w:cs="Arial"/>
          <w:sz w:val="16"/>
          <w:szCs w:val="16"/>
          <w:lang w:val="en-US"/>
        </w:rPr>
        <w:tab/>
        <w:t xml:space="preserve">Cullen KW, Chen TA, Dave JM, Jensen H. Differential improvements in student fruit and vegetable selection and consumption in response to the new national school lunch program regulations: a pilot study. </w:t>
      </w:r>
      <w:r w:rsidRPr="00CC3772">
        <w:rPr>
          <w:rFonts w:ascii="Arial" w:hAnsi="Arial" w:cs="Arial"/>
          <w:sz w:val="16"/>
          <w:szCs w:val="16"/>
        </w:rPr>
        <w:t xml:space="preserve">J </w:t>
      </w:r>
      <w:proofErr w:type="spellStart"/>
      <w:r w:rsidRPr="00CC3772">
        <w:rPr>
          <w:rFonts w:ascii="Arial" w:hAnsi="Arial" w:cs="Arial"/>
          <w:sz w:val="16"/>
          <w:szCs w:val="16"/>
        </w:rPr>
        <w:t>Acad</w:t>
      </w:r>
      <w:proofErr w:type="spellEnd"/>
      <w:r w:rsidRPr="00CC3772">
        <w:rPr>
          <w:rFonts w:ascii="Arial" w:hAnsi="Arial" w:cs="Arial"/>
          <w:sz w:val="16"/>
          <w:szCs w:val="16"/>
        </w:rPr>
        <w:t xml:space="preserve"> </w:t>
      </w:r>
      <w:proofErr w:type="spellStart"/>
      <w:r w:rsidRPr="00CC3772">
        <w:rPr>
          <w:rFonts w:ascii="Arial" w:hAnsi="Arial" w:cs="Arial"/>
          <w:sz w:val="16"/>
          <w:szCs w:val="16"/>
        </w:rPr>
        <w:t>Nutr</w:t>
      </w:r>
      <w:proofErr w:type="spellEnd"/>
      <w:r w:rsidRPr="00CC3772">
        <w:rPr>
          <w:rFonts w:ascii="Arial" w:hAnsi="Arial" w:cs="Arial"/>
          <w:sz w:val="16"/>
          <w:szCs w:val="16"/>
        </w:rPr>
        <w:t xml:space="preserve"> </w:t>
      </w:r>
      <w:proofErr w:type="spellStart"/>
      <w:r w:rsidRPr="00CC3772">
        <w:rPr>
          <w:rFonts w:ascii="Arial" w:hAnsi="Arial" w:cs="Arial"/>
          <w:sz w:val="16"/>
          <w:szCs w:val="16"/>
        </w:rPr>
        <w:t>Diet</w:t>
      </w:r>
      <w:proofErr w:type="spellEnd"/>
      <w:r w:rsidRPr="00CC3772">
        <w:rPr>
          <w:rFonts w:ascii="Arial" w:hAnsi="Arial" w:cs="Arial"/>
          <w:sz w:val="16"/>
          <w:szCs w:val="16"/>
        </w:rPr>
        <w:t xml:space="preserve"> 2015;</w:t>
      </w:r>
      <w:proofErr w:type="gramStart"/>
      <w:r w:rsidRPr="00CC3772">
        <w:rPr>
          <w:rFonts w:ascii="Arial" w:hAnsi="Arial" w:cs="Arial"/>
          <w:sz w:val="16"/>
          <w:szCs w:val="16"/>
        </w:rPr>
        <w:t>115(5</w:t>
      </w:r>
      <w:proofErr w:type="gramEnd"/>
      <w:r w:rsidRPr="00CC3772">
        <w:rPr>
          <w:rFonts w:ascii="Arial" w:hAnsi="Arial" w:cs="Arial"/>
          <w:sz w:val="16"/>
          <w:szCs w:val="16"/>
        </w:rPr>
        <w:t xml:space="preserve">):743e50. </w:t>
      </w:r>
      <w:proofErr w:type="gramStart"/>
      <w:r w:rsidRPr="00CC3772">
        <w:rPr>
          <w:rFonts w:ascii="Arial" w:hAnsi="Arial" w:cs="Arial"/>
          <w:sz w:val="16"/>
          <w:szCs w:val="16"/>
        </w:rPr>
        <w:t>http:</w:t>
      </w:r>
      <w:proofErr w:type="gramEnd"/>
      <w:r w:rsidRPr="00CC3772">
        <w:rPr>
          <w:rFonts w:ascii="Arial" w:hAnsi="Arial" w:cs="Arial"/>
          <w:sz w:val="16"/>
          <w:szCs w:val="16"/>
        </w:rPr>
        <w:t>//dx.doi.org/10.1016/ j.jand.2014.10.021.</w:t>
      </w:r>
    </w:p>
    <w:p w14:paraId="441BAB71"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CC3772">
        <w:rPr>
          <w:rFonts w:ascii="Arial" w:hAnsi="Arial" w:cs="Arial"/>
          <w:sz w:val="16"/>
          <w:szCs w:val="16"/>
        </w:rPr>
        <w:t xml:space="preserve">12. </w:t>
      </w:r>
      <w:r w:rsidRPr="00CC3772">
        <w:rPr>
          <w:rFonts w:ascii="Arial" w:hAnsi="Arial" w:cs="Arial"/>
          <w:sz w:val="16"/>
          <w:szCs w:val="16"/>
        </w:rPr>
        <w:tab/>
        <w:t>D'</w:t>
      </w:r>
      <w:proofErr w:type="spellStart"/>
      <w:r w:rsidRPr="00CC3772">
        <w:rPr>
          <w:rFonts w:ascii="Arial" w:hAnsi="Arial" w:cs="Arial"/>
          <w:sz w:val="16"/>
          <w:szCs w:val="16"/>
        </w:rPr>
        <w:t>Addesa</w:t>
      </w:r>
      <w:proofErr w:type="spellEnd"/>
      <w:r w:rsidRPr="00CC3772">
        <w:rPr>
          <w:rFonts w:ascii="Arial" w:hAnsi="Arial" w:cs="Arial"/>
          <w:sz w:val="16"/>
          <w:szCs w:val="16"/>
        </w:rPr>
        <w:t xml:space="preserve"> D, </w:t>
      </w:r>
      <w:proofErr w:type="spellStart"/>
      <w:r w:rsidRPr="00CC3772">
        <w:rPr>
          <w:rFonts w:ascii="Arial" w:hAnsi="Arial" w:cs="Arial"/>
          <w:sz w:val="16"/>
          <w:szCs w:val="16"/>
        </w:rPr>
        <w:t>Martone</w:t>
      </w:r>
      <w:proofErr w:type="spellEnd"/>
      <w:r w:rsidRPr="00CC3772">
        <w:rPr>
          <w:rFonts w:ascii="Arial" w:hAnsi="Arial" w:cs="Arial"/>
          <w:sz w:val="16"/>
          <w:szCs w:val="16"/>
        </w:rPr>
        <w:t xml:space="preserve"> D, </w:t>
      </w:r>
      <w:proofErr w:type="spellStart"/>
      <w:r w:rsidRPr="00CC3772">
        <w:rPr>
          <w:rFonts w:ascii="Arial" w:hAnsi="Arial" w:cs="Arial"/>
          <w:sz w:val="16"/>
          <w:szCs w:val="16"/>
        </w:rPr>
        <w:t>Sinesio</w:t>
      </w:r>
      <w:proofErr w:type="spellEnd"/>
      <w:r w:rsidRPr="00CC3772">
        <w:rPr>
          <w:rFonts w:ascii="Arial" w:hAnsi="Arial" w:cs="Arial"/>
          <w:sz w:val="16"/>
          <w:szCs w:val="16"/>
        </w:rPr>
        <w:t xml:space="preserve"> F, </w:t>
      </w:r>
      <w:proofErr w:type="spellStart"/>
      <w:r w:rsidRPr="00CC3772">
        <w:rPr>
          <w:rFonts w:ascii="Arial" w:hAnsi="Arial" w:cs="Arial"/>
          <w:sz w:val="16"/>
          <w:szCs w:val="16"/>
        </w:rPr>
        <w:t>Marzi</w:t>
      </w:r>
      <w:proofErr w:type="spellEnd"/>
      <w:r w:rsidRPr="00CC3772">
        <w:rPr>
          <w:rFonts w:ascii="Arial" w:hAnsi="Arial" w:cs="Arial"/>
          <w:sz w:val="16"/>
          <w:szCs w:val="16"/>
        </w:rPr>
        <w:t xml:space="preserve"> V, Comendador FJ, </w:t>
      </w:r>
      <w:proofErr w:type="spellStart"/>
      <w:r w:rsidRPr="00CC3772">
        <w:rPr>
          <w:rFonts w:ascii="Arial" w:hAnsi="Arial" w:cs="Arial"/>
          <w:sz w:val="16"/>
          <w:szCs w:val="16"/>
        </w:rPr>
        <w:t>Peparaio</w:t>
      </w:r>
      <w:proofErr w:type="spellEnd"/>
      <w:r w:rsidRPr="00CC3772">
        <w:rPr>
          <w:rFonts w:ascii="Arial" w:hAnsi="Arial" w:cs="Arial"/>
          <w:sz w:val="16"/>
          <w:szCs w:val="16"/>
        </w:rPr>
        <w:t xml:space="preserve"> M, </w:t>
      </w:r>
      <w:proofErr w:type="spellStart"/>
      <w:r w:rsidRPr="00CC3772">
        <w:rPr>
          <w:rFonts w:ascii="Arial" w:hAnsi="Arial" w:cs="Arial"/>
          <w:sz w:val="16"/>
          <w:szCs w:val="16"/>
        </w:rPr>
        <w:t>et</w:t>
      </w:r>
      <w:proofErr w:type="spellEnd"/>
      <w:r w:rsidRPr="00CC3772">
        <w:rPr>
          <w:rFonts w:ascii="Arial" w:hAnsi="Arial" w:cs="Arial"/>
          <w:sz w:val="16"/>
          <w:szCs w:val="16"/>
        </w:rPr>
        <w:t xml:space="preserve"> al. </w:t>
      </w:r>
      <w:r w:rsidRPr="00AC1BF4">
        <w:rPr>
          <w:rFonts w:ascii="Arial" w:hAnsi="Arial" w:cs="Arial"/>
          <w:sz w:val="16"/>
          <w:szCs w:val="16"/>
          <w:lang w:val="en-US"/>
        </w:rPr>
        <w:t>Testing a nutritional and taste education intervention approach to increase vegetables and fruit</w:t>
      </w:r>
    </w:p>
    <w:p w14:paraId="748CE317"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proofErr w:type="gramStart"/>
      <w:r w:rsidRPr="00AC1BF4">
        <w:rPr>
          <w:rFonts w:ascii="Arial" w:hAnsi="Arial" w:cs="Arial"/>
          <w:sz w:val="16"/>
          <w:szCs w:val="16"/>
          <w:lang w:val="en-US"/>
        </w:rPr>
        <w:t>consumption</w:t>
      </w:r>
      <w:proofErr w:type="gramEnd"/>
      <w:r w:rsidRPr="00AC1BF4">
        <w:rPr>
          <w:rFonts w:ascii="Arial" w:hAnsi="Arial" w:cs="Arial"/>
          <w:sz w:val="16"/>
          <w:szCs w:val="16"/>
          <w:lang w:val="en-US"/>
        </w:rPr>
        <w:t xml:space="preserve"> among children. Ann Ig 2008</w:t>
      </w:r>
      <w:proofErr w:type="gramStart"/>
      <w:r w:rsidRPr="00AC1BF4">
        <w:rPr>
          <w:rFonts w:ascii="Arial" w:hAnsi="Arial" w:cs="Arial"/>
          <w:sz w:val="16"/>
          <w:szCs w:val="16"/>
          <w:lang w:val="en-US"/>
        </w:rPr>
        <w:t>;20</w:t>
      </w:r>
      <w:proofErr w:type="gramEnd"/>
      <w:r w:rsidRPr="00AC1BF4">
        <w:rPr>
          <w:rFonts w:ascii="Arial" w:hAnsi="Arial" w:cs="Arial"/>
          <w:sz w:val="16"/>
          <w:szCs w:val="16"/>
          <w:lang w:val="en-US"/>
        </w:rPr>
        <w:t>(2):159e69.</w:t>
      </w:r>
    </w:p>
    <w:p w14:paraId="5BF0EFC7" w14:textId="77777777" w:rsidR="00AF5C4D" w:rsidRPr="00AC1BF4" w:rsidRDefault="00AF5C4D" w:rsidP="00AC1BF4">
      <w:pPr>
        <w:widowControl w:val="0"/>
        <w:numPr>
          <w:ilvl w:val="0"/>
          <w:numId w:val="1"/>
        </w:numPr>
        <w:tabs>
          <w:tab w:val="left" w:pos="220"/>
          <w:tab w:val="left" w:pos="720"/>
        </w:tabs>
        <w:autoSpaceDE w:val="0"/>
        <w:autoSpaceDN w:val="0"/>
        <w:adjustRightInd w:val="0"/>
        <w:ind w:left="0" w:hanging="720"/>
        <w:jc w:val="both"/>
        <w:rPr>
          <w:rFonts w:ascii="Arial" w:hAnsi="Arial" w:cs="Arial"/>
          <w:sz w:val="16"/>
          <w:szCs w:val="16"/>
          <w:lang w:val="en-US"/>
        </w:rPr>
      </w:pPr>
      <w:r w:rsidRPr="00AC1BF4">
        <w:rPr>
          <w:rFonts w:ascii="Arial" w:hAnsi="Arial" w:cs="Arial"/>
          <w:sz w:val="16"/>
          <w:szCs w:val="16"/>
          <w:lang w:val="en-US"/>
        </w:rPr>
        <w:t>European Food Safety Authority. General principles for the  collection of national food consumption data in the view of a pan-European dietary survey. EFSA J 2009</w:t>
      </w:r>
      <w:proofErr w:type="gramStart"/>
      <w:r w:rsidRPr="00AC1BF4">
        <w:rPr>
          <w:rFonts w:ascii="Arial" w:hAnsi="Arial" w:cs="Arial"/>
          <w:sz w:val="16"/>
          <w:szCs w:val="16"/>
          <w:lang w:val="en-US"/>
        </w:rPr>
        <w:t>;7</w:t>
      </w:r>
      <w:proofErr w:type="gramEnd"/>
      <w:r w:rsidRPr="00AC1BF4">
        <w:rPr>
          <w:rFonts w:ascii="Arial" w:hAnsi="Arial" w:cs="Arial"/>
          <w:sz w:val="16"/>
          <w:szCs w:val="16"/>
          <w:lang w:val="en-US"/>
        </w:rPr>
        <w:t xml:space="preserve">(12):1435e86. </w:t>
      </w:r>
    </w:p>
    <w:p w14:paraId="452B7A09" w14:textId="77777777" w:rsidR="00AF5C4D" w:rsidRPr="00AC1BF4" w:rsidRDefault="00AF5C4D" w:rsidP="00AC1BF4">
      <w:pPr>
        <w:widowControl w:val="0"/>
        <w:numPr>
          <w:ilvl w:val="0"/>
          <w:numId w:val="1"/>
        </w:numPr>
        <w:tabs>
          <w:tab w:val="left" w:pos="220"/>
          <w:tab w:val="left" w:pos="720"/>
        </w:tabs>
        <w:autoSpaceDE w:val="0"/>
        <w:autoSpaceDN w:val="0"/>
        <w:adjustRightInd w:val="0"/>
        <w:ind w:left="0" w:hanging="720"/>
        <w:jc w:val="both"/>
        <w:rPr>
          <w:rFonts w:ascii="Arial" w:hAnsi="Arial" w:cs="Arial"/>
          <w:sz w:val="16"/>
          <w:szCs w:val="16"/>
          <w:lang w:val="en-US"/>
        </w:rPr>
      </w:pPr>
      <w:proofErr w:type="spellStart"/>
      <w:r w:rsidRPr="00AC1BF4">
        <w:rPr>
          <w:rFonts w:ascii="Arial" w:hAnsi="Arial" w:cs="Arial"/>
          <w:sz w:val="16"/>
          <w:szCs w:val="16"/>
          <w:lang w:val="en-US"/>
        </w:rPr>
        <w:t>Fildes</w:t>
      </w:r>
      <w:proofErr w:type="spellEnd"/>
      <w:r w:rsidRPr="00AC1BF4">
        <w:rPr>
          <w:rFonts w:ascii="Arial" w:hAnsi="Arial" w:cs="Arial"/>
          <w:sz w:val="16"/>
          <w:szCs w:val="16"/>
          <w:lang w:val="en-US"/>
        </w:rPr>
        <w:t xml:space="preserve"> A, Jaarsveld van CH, Llewellyn CH, Fisher A, Cooke L, Wardle J. Nature and nurture in children's food preferences. Am J </w:t>
      </w:r>
      <w:proofErr w:type="spellStart"/>
      <w:r w:rsidRPr="00AC1BF4">
        <w:rPr>
          <w:rFonts w:ascii="Arial" w:hAnsi="Arial" w:cs="Arial"/>
          <w:sz w:val="16"/>
          <w:szCs w:val="16"/>
          <w:lang w:val="en-US"/>
        </w:rPr>
        <w:t>Clin</w:t>
      </w:r>
      <w:proofErr w:type="spellEnd"/>
      <w:r w:rsidRPr="00AC1BF4">
        <w:rPr>
          <w:rFonts w:ascii="Arial" w:hAnsi="Arial" w:cs="Arial"/>
          <w:sz w:val="16"/>
          <w:szCs w:val="16"/>
          <w:lang w:val="en-US"/>
        </w:rPr>
        <w:t xml:space="preserve"> </w:t>
      </w:r>
      <w:proofErr w:type="spellStart"/>
      <w:r w:rsidRPr="00AC1BF4">
        <w:rPr>
          <w:rFonts w:ascii="Arial" w:hAnsi="Arial" w:cs="Arial"/>
          <w:sz w:val="16"/>
          <w:szCs w:val="16"/>
          <w:lang w:val="en-US"/>
        </w:rPr>
        <w:t>Nutr</w:t>
      </w:r>
      <w:proofErr w:type="spellEnd"/>
      <w:r w:rsidRPr="00AC1BF4">
        <w:rPr>
          <w:rFonts w:ascii="Arial" w:hAnsi="Arial" w:cs="Arial"/>
          <w:sz w:val="16"/>
          <w:szCs w:val="16"/>
          <w:lang w:val="en-US"/>
        </w:rPr>
        <w:t xml:space="preserve"> 2014</w:t>
      </w:r>
      <w:proofErr w:type="gramStart"/>
      <w:r w:rsidRPr="00AC1BF4">
        <w:rPr>
          <w:rFonts w:ascii="Arial" w:hAnsi="Arial" w:cs="Arial"/>
          <w:sz w:val="16"/>
          <w:szCs w:val="16"/>
          <w:lang w:val="en-US"/>
        </w:rPr>
        <w:t>;99</w:t>
      </w:r>
      <w:proofErr w:type="gramEnd"/>
      <w:r w:rsidRPr="00AC1BF4">
        <w:rPr>
          <w:rFonts w:ascii="Arial" w:hAnsi="Arial" w:cs="Arial"/>
          <w:sz w:val="16"/>
          <w:szCs w:val="16"/>
          <w:lang w:val="en-US"/>
        </w:rPr>
        <w:t xml:space="preserve">(4):911e7. http://dx.doi.org/10.3945/ ajcn.113.077867. </w:t>
      </w:r>
    </w:p>
    <w:p w14:paraId="2FF595D2" w14:textId="77777777" w:rsidR="00AF5C4D" w:rsidRPr="00AC1BF4" w:rsidRDefault="00AF5C4D" w:rsidP="00AC1BF4">
      <w:pPr>
        <w:widowControl w:val="0"/>
        <w:numPr>
          <w:ilvl w:val="0"/>
          <w:numId w:val="1"/>
        </w:numPr>
        <w:tabs>
          <w:tab w:val="left" w:pos="220"/>
          <w:tab w:val="left" w:pos="720"/>
        </w:tabs>
        <w:autoSpaceDE w:val="0"/>
        <w:autoSpaceDN w:val="0"/>
        <w:adjustRightInd w:val="0"/>
        <w:ind w:left="0" w:hanging="720"/>
        <w:jc w:val="both"/>
        <w:rPr>
          <w:rFonts w:ascii="Arial" w:hAnsi="Arial" w:cs="Arial"/>
          <w:sz w:val="16"/>
          <w:szCs w:val="16"/>
          <w:lang w:val="en-US"/>
        </w:rPr>
      </w:pPr>
      <w:r w:rsidRPr="00AC1BF4">
        <w:rPr>
          <w:rFonts w:ascii="Arial" w:hAnsi="Arial" w:cs="Arial"/>
          <w:sz w:val="16"/>
          <w:szCs w:val="16"/>
          <w:lang w:val="en-US"/>
        </w:rPr>
        <w:t xml:space="preserve">Fox MK, Condon E, </w:t>
      </w:r>
      <w:proofErr w:type="spellStart"/>
      <w:r w:rsidRPr="00AC1BF4">
        <w:rPr>
          <w:rFonts w:ascii="Arial" w:hAnsi="Arial" w:cs="Arial"/>
          <w:sz w:val="16"/>
          <w:szCs w:val="16"/>
          <w:lang w:val="en-US"/>
        </w:rPr>
        <w:t>Briefel</w:t>
      </w:r>
      <w:proofErr w:type="spellEnd"/>
      <w:r w:rsidRPr="00AC1BF4">
        <w:rPr>
          <w:rFonts w:ascii="Arial" w:hAnsi="Arial" w:cs="Arial"/>
          <w:sz w:val="16"/>
          <w:szCs w:val="16"/>
          <w:lang w:val="en-US"/>
        </w:rPr>
        <w:t xml:space="preserve"> RR, Reidy KC, Deming DM. Food consumption patterns of young preschoolers: are they starting off </w:t>
      </w:r>
      <w:r w:rsidRPr="00AC1BF4">
        <w:rPr>
          <w:rFonts w:ascii="Arial" w:hAnsi="Arial" w:cs="Arial"/>
          <w:sz w:val="16"/>
          <w:szCs w:val="16"/>
          <w:lang w:val="en-US"/>
        </w:rPr>
        <w:lastRenderedPageBreak/>
        <w:t xml:space="preserve">on the right path? J Am Diet </w:t>
      </w:r>
      <w:proofErr w:type="spellStart"/>
      <w:r w:rsidRPr="00AC1BF4">
        <w:rPr>
          <w:rFonts w:ascii="Arial" w:hAnsi="Arial" w:cs="Arial"/>
          <w:sz w:val="16"/>
          <w:szCs w:val="16"/>
          <w:lang w:val="en-US"/>
        </w:rPr>
        <w:t>Assoc</w:t>
      </w:r>
      <w:proofErr w:type="spellEnd"/>
      <w:r w:rsidRPr="00AC1BF4">
        <w:rPr>
          <w:rFonts w:ascii="Arial" w:hAnsi="Arial" w:cs="Arial"/>
          <w:sz w:val="16"/>
          <w:szCs w:val="16"/>
          <w:lang w:val="en-US"/>
        </w:rPr>
        <w:t xml:space="preserve"> 2010</w:t>
      </w:r>
      <w:proofErr w:type="gramStart"/>
      <w:r w:rsidRPr="00AC1BF4">
        <w:rPr>
          <w:rFonts w:ascii="Arial" w:hAnsi="Arial" w:cs="Arial"/>
          <w:sz w:val="16"/>
          <w:szCs w:val="16"/>
          <w:lang w:val="en-US"/>
        </w:rPr>
        <w:t>;110</w:t>
      </w:r>
      <w:proofErr w:type="gramEnd"/>
      <w:r w:rsidRPr="00AC1BF4">
        <w:rPr>
          <w:rFonts w:ascii="Arial" w:hAnsi="Arial" w:cs="Arial"/>
          <w:sz w:val="16"/>
          <w:szCs w:val="16"/>
          <w:lang w:val="en-US"/>
        </w:rPr>
        <w:t xml:space="preserve">(12 </w:t>
      </w:r>
      <w:proofErr w:type="spellStart"/>
      <w:r w:rsidRPr="00AC1BF4">
        <w:rPr>
          <w:rFonts w:ascii="Arial" w:hAnsi="Arial" w:cs="Arial"/>
          <w:sz w:val="16"/>
          <w:szCs w:val="16"/>
          <w:lang w:val="en-US"/>
        </w:rPr>
        <w:t>Suppl</w:t>
      </w:r>
      <w:proofErr w:type="spellEnd"/>
      <w:r w:rsidRPr="00AC1BF4">
        <w:rPr>
          <w:rFonts w:ascii="Arial" w:hAnsi="Arial" w:cs="Arial"/>
          <w:sz w:val="16"/>
          <w:szCs w:val="16"/>
          <w:lang w:val="en-US"/>
        </w:rPr>
        <w:t xml:space="preserve">):S52e9. http://dx.doi.org/10.1016/j.jada.2010.09.002. </w:t>
      </w:r>
    </w:p>
    <w:p w14:paraId="7B815800" w14:textId="77777777" w:rsidR="00AF5C4D" w:rsidRPr="00AC1BF4" w:rsidRDefault="00AF5C4D" w:rsidP="00AC1BF4">
      <w:pPr>
        <w:widowControl w:val="0"/>
        <w:numPr>
          <w:ilvl w:val="0"/>
          <w:numId w:val="1"/>
        </w:numPr>
        <w:tabs>
          <w:tab w:val="left" w:pos="220"/>
          <w:tab w:val="left" w:pos="720"/>
        </w:tabs>
        <w:autoSpaceDE w:val="0"/>
        <w:autoSpaceDN w:val="0"/>
        <w:adjustRightInd w:val="0"/>
        <w:ind w:left="0" w:hanging="720"/>
        <w:jc w:val="both"/>
        <w:rPr>
          <w:rFonts w:ascii="Arial" w:hAnsi="Arial" w:cs="Arial"/>
          <w:sz w:val="16"/>
          <w:szCs w:val="16"/>
          <w:lang w:val="en-US"/>
        </w:rPr>
      </w:pPr>
      <w:r w:rsidRPr="00AC1BF4">
        <w:rPr>
          <w:rFonts w:ascii="Arial" w:hAnsi="Arial" w:cs="Arial"/>
          <w:sz w:val="16"/>
          <w:szCs w:val="16"/>
          <w:lang w:val="en-US"/>
        </w:rPr>
        <w:t xml:space="preserve">Goldberg GR, Black AE, </w:t>
      </w:r>
      <w:proofErr w:type="spellStart"/>
      <w:r w:rsidRPr="00AC1BF4">
        <w:rPr>
          <w:rFonts w:ascii="Arial" w:hAnsi="Arial" w:cs="Arial"/>
          <w:sz w:val="16"/>
          <w:szCs w:val="16"/>
          <w:lang w:val="en-US"/>
        </w:rPr>
        <w:t>Jebb</w:t>
      </w:r>
      <w:proofErr w:type="spellEnd"/>
      <w:r w:rsidRPr="00AC1BF4">
        <w:rPr>
          <w:rFonts w:ascii="Arial" w:hAnsi="Arial" w:cs="Arial"/>
          <w:sz w:val="16"/>
          <w:szCs w:val="16"/>
          <w:lang w:val="en-US"/>
        </w:rPr>
        <w:t xml:space="preserve"> SA, Cole TJ, </w:t>
      </w:r>
      <w:proofErr w:type="spellStart"/>
      <w:r w:rsidRPr="00AC1BF4">
        <w:rPr>
          <w:rFonts w:ascii="Arial" w:hAnsi="Arial" w:cs="Arial"/>
          <w:sz w:val="16"/>
          <w:szCs w:val="16"/>
          <w:lang w:val="en-US"/>
        </w:rPr>
        <w:t>Murgatroyd</w:t>
      </w:r>
      <w:proofErr w:type="spellEnd"/>
      <w:r w:rsidRPr="00AC1BF4">
        <w:rPr>
          <w:rFonts w:ascii="Arial" w:hAnsi="Arial" w:cs="Arial"/>
          <w:sz w:val="16"/>
          <w:szCs w:val="16"/>
          <w:lang w:val="en-US"/>
        </w:rPr>
        <w:t xml:space="preserve"> PR, Coward WA, et al. Critical evaluation of energy intake data using fundamental principles of energy physiology. 1. Derivation of cut-off limits to identify under-recording. </w:t>
      </w:r>
      <w:proofErr w:type="spellStart"/>
      <w:r w:rsidRPr="00AC1BF4">
        <w:rPr>
          <w:rFonts w:ascii="Arial" w:hAnsi="Arial" w:cs="Arial"/>
          <w:sz w:val="16"/>
          <w:szCs w:val="16"/>
          <w:lang w:val="en-US"/>
        </w:rPr>
        <w:t>Eur</w:t>
      </w:r>
      <w:proofErr w:type="spellEnd"/>
      <w:r w:rsidRPr="00AC1BF4">
        <w:rPr>
          <w:rFonts w:ascii="Arial" w:hAnsi="Arial" w:cs="Arial"/>
          <w:sz w:val="16"/>
          <w:szCs w:val="16"/>
          <w:lang w:val="en-US"/>
        </w:rPr>
        <w:t xml:space="preserve"> J </w:t>
      </w:r>
      <w:proofErr w:type="spellStart"/>
      <w:r w:rsidRPr="00AC1BF4">
        <w:rPr>
          <w:rFonts w:ascii="Arial" w:hAnsi="Arial" w:cs="Arial"/>
          <w:sz w:val="16"/>
          <w:szCs w:val="16"/>
          <w:lang w:val="en-US"/>
        </w:rPr>
        <w:t>Clin</w:t>
      </w:r>
      <w:proofErr w:type="spellEnd"/>
      <w:r w:rsidRPr="00AC1BF4">
        <w:rPr>
          <w:rFonts w:ascii="Arial" w:hAnsi="Arial" w:cs="Arial"/>
          <w:sz w:val="16"/>
          <w:szCs w:val="16"/>
          <w:lang w:val="en-US"/>
        </w:rPr>
        <w:t xml:space="preserve"> </w:t>
      </w:r>
      <w:proofErr w:type="spellStart"/>
      <w:r w:rsidRPr="00AC1BF4">
        <w:rPr>
          <w:rFonts w:ascii="Arial" w:hAnsi="Arial" w:cs="Arial"/>
          <w:sz w:val="16"/>
          <w:szCs w:val="16"/>
          <w:lang w:val="en-US"/>
        </w:rPr>
        <w:t>Nutr</w:t>
      </w:r>
      <w:proofErr w:type="spellEnd"/>
      <w:r w:rsidRPr="00AC1BF4">
        <w:rPr>
          <w:rFonts w:ascii="Arial" w:hAnsi="Arial" w:cs="Arial"/>
          <w:sz w:val="16"/>
          <w:szCs w:val="16"/>
          <w:lang w:val="en-US"/>
        </w:rPr>
        <w:t xml:space="preserve"> 1991</w:t>
      </w:r>
      <w:proofErr w:type="gramStart"/>
      <w:r w:rsidRPr="00AC1BF4">
        <w:rPr>
          <w:rFonts w:ascii="Arial" w:hAnsi="Arial" w:cs="Arial"/>
          <w:sz w:val="16"/>
          <w:szCs w:val="16"/>
          <w:lang w:val="en-US"/>
        </w:rPr>
        <w:t>;45:569e81</w:t>
      </w:r>
      <w:proofErr w:type="gramEnd"/>
      <w:r w:rsidRPr="00AC1BF4">
        <w:rPr>
          <w:rFonts w:ascii="Arial" w:hAnsi="Arial" w:cs="Arial"/>
          <w:sz w:val="16"/>
          <w:szCs w:val="16"/>
          <w:lang w:val="en-US"/>
        </w:rPr>
        <w:t xml:space="preserve">. </w:t>
      </w:r>
    </w:p>
    <w:p w14:paraId="2C19F97A" w14:textId="77777777" w:rsidR="00AF5C4D" w:rsidRPr="00AC1BF4" w:rsidRDefault="00AF5C4D" w:rsidP="00AC1BF4">
      <w:pPr>
        <w:widowControl w:val="0"/>
        <w:numPr>
          <w:ilvl w:val="0"/>
          <w:numId w:val="1"/>
        </w:numPr>
        <w:tabs>
          <w:tab w:val="left" w:pos="220"/>
          <w:tab w:val="left" w:pos="720"/>
        </w:tabs>
        <w:autoSpaceDE w:val="0"/>
        <w:autoSpaceDN w:val="0"/>
        <w:adjustRightInd w:val="0"/>
        <w:ind w:left="0" w:hanging="720"/>
        <w:jc w:val="both"/>
        <w:rPr>
          <w:rFonts w:ascii="Arial" w:hAnsi="Arial" w:cs="Arial"/>
          <w:sz w:val="16"/>
          <w:szCs w:val="16"/>
          <w:lang w:val="en-US"/>
        </w:rPr>
      </w:pPr>
      <w:r w:rsidRPr="00AC1BF4">
        <w:rPr>
          <w:rFonts w:ascii="Arial" w:hAnsi="Arial" w:cs="Arial"/>
          <w:sz w:val="16"/>
          <w:szCs w:val="16"/>
          <w:lang w:val="en-US"/>
        </w:rPr>
        <w:t xml:space="preserve">Hendy HM, Williams KE, </w:t>
      </w:r>
      <w:proofErr w:type="spellStart"/>
      <w:r w:rsidRPr="00AC1BF4">
        <w:rPr>
          <w:rFonts w:ascii="Arial" w:hAnsi="Arial" w:cs="Arial"/>
          <w:sz w:val="16"/>
          <w:szCs w:val="16"/>
          <w:lang w:val="en-US"/>
        </w:rPr>
        <w:t>Camise</w:t>
      </w:r>
      <w:proofErr w:type="spellEnd"/>
      <w:r w:rsidRPr="00AC1BF4">
        <w:rPr>
          <w:rFonts w:ascii="Arial" w:hAnsi="Arial" w:cs="Arial"/>
          <w:sz w:val="16"/>
          <w:szCs w:val="16"/>
          <w:lang w:val="en-US"/>
        </w:rPr>
        <w:t xml:space="preserve"> TS. “Kids Choice” school lunch program increases children's fruit and vegetable acceptance. Appetite 2005</w:t>
      </w:r>
      <w:proofErr w:type="gramStart"/>
      <w:r w:rsidRPr="00AC1BF4">
        <w:rPr>
          <w:rFonts w:ascii="Arial" w:hAnsi="Arial" w:cs="Arial"/>
          <w:sz w:val="16"/>
          <w:szCs w:val="16"/>
          <w:lang w:val="en-US"/>
        </w:rPr>
        <w:t>;45</w:t>
      </w:r>
      <w:proofErr w:type="gramEnd"/>
      <w:r w:rsidRPr="00AC1BF4">
        <w:rPr>
          <w:rFonts w:ascii="Arial" w:hAnsi="Arial" w:cs="Arial"/>
          <w:sz w:val="16"/>
          <w:szCs w:val="16"/>
          <w:lang w:val="en-US"/>
        </w:rPr>
        <w:t xml:space="preserve">(3):250e63. http://dx.doi.org/ 10.1016/j.appet.2005.07.006. </w:t>
      </w:r>
    </w:p>
    <w:p w14:paraId="7B84925C" w14:textId="77777777" w:rsidR="00AF5C4D" w:rsidRPr="00AC1BF4" w:rsidRDefault="00AF5C4D" w:rsidP="00AC1BF4">
      <w:pPr>
        <w:widowControl w:val="0"/>
        <w:numPr>
          <w:ilvl w:val="0"/>
          <w:numId w:val="1"/>
        </w:numPr>
        <w:tabs>
          <w:tab w:val="left" w:pos="220"/>
          <w:tab w:val="left" w:pos="720"/>
        </w:tabs>
        <w:autoSpaceDE w:val="0"/>
        <w:autoSpaceDN w:val="0"/>
        <w:adjustRightInd w:val="0"/>
        <w:ind w:left="0" w:hanging="720"/>
        <w:jc w:val="both"/>
        <w:rPr>
          <w:rFonts w:ascii="Arial" w:hAnsi="Arial" w:cs="Arial"/>
          <w:sz w:val="16"/>
          <w:szCs w:val="16"/>
          <w:lang w:val="en-US"/>
        </w:rPr>
      </w:pPr>
      <w:proofErr w:type="spellStart"/>
      <w:r w:rsidRPr="00AC1BF4">
        <w:rPr>
          <w:rFonts w:ascii="Arial" w:hAnsi="Arial" w:cs="Arial"/>
          <w:sz w:val="16"/>
          <w:szCs w:val="16"/>
          <w:lang w:val="en-US"/>
        </w:rPr>
        <w:t>Hoelscher</w:t>
      </w:r>
      <w:proofErr w:type="spellEnd"/>
      <w:r w:rsidRPr="00AC1BF4">
        <w:rPr>
          <w:rFonts w:ascii="Arial" w:hAnsi="Arial" w:cs="Arial"/>
          <w:sz w:val="16"/>
          <w:szCs w:val="16"/>
          <w:lang w:val="en-US"/>
        </w:rPr>
        <w:t xml:space="preserve"> D, Feldman H, Johnson C, Lytle L, </w:t>
      </w:r>
      <w:proofErr w:type="spellStart"/>
      <w:r w:rsidRPr="00AC1BF4">
        <w:rPr>
          <w:rFonts w:ascii="Arial" w:hAnsi="Arial" w:cs="Arial"/>
          <w:sz w:val="16"/>
          <w:szCs w:val="16"/>
          <w:lang w:val="en-US"/>
        </w:rPr>
        <w:t>Osganian</w:t>
      </w:r>
      <w:proofErr w:type="spellEnd"/>
      <w:r w:rsidRPr="00AC1BF4">
        <w:rPr>
          <w:rFonts w:ascii="Arial" w:hAnsi="Arial" w:cs="Arial"/>
          <w:sz w:val="16"/>
          <w:szCs w:val="16"/>
          <w:lang w:val="en-US"/>
        </w:rPr>
        <w:t xml:space="preserve"> S, Parcel G, et al. School-based health education programs can be maintained over time: results from the CATCH institutionalization study. </w:t>
      </w:r>
      <w:proofErr w:type="spellStart"/>
      <w:r w:rsidRPr="00AC1BF4">
        <w:rPr>
          <w:rFonts w:ascii="Arial" w:hAnsi="Arial" w:cs="Arial"/>
          <w:sz w:val="16"/>
          <w:szCs w:val="16"/>
          <w:lang w:val="en-US"/>
        </w:rPr>
        <w:t>Prev</w:t>
      </w:r>
      <w:proofErr w:type="spellEnd"/>
      <w:r w:rsidRPr="00AC1BF4">
        <w:rPr>
          <w:rFonts w:ascii="Arial" w:hAnsi="Arial" w:cs="Arial"/>
          <w:sz w:val="16"/>
          <w:szCs w:val="16"/>
          <w:lang w:val="en-US"/>
        </w:rPr>
        <w:t xml:space="preserve"> Med 2004</w:t>
      </w:r>
      <w:proofErr w:type="gramStart"/>
      <w:r w:rsidRPr="00AC1BF4">
        <w:rPr>
          <w:rFonts w:ascii="Arial" w:hAnsi="Arial" w:cs="Arial"/>
          <w:sz w:val="16"/>
          <w:szCs w:val="16"/>
          <w:lang w:val="en-US"/>
        </w:rPr>
        <w:t>;38:594e606</w:t>
      </w:r>
      <w:proofErr w:type="gramEnd"/>
      <w:r w:rsidRPr="00AC1BF4">
        <w:rPr>
          <w:rFonts w:ascii="Arial" w:hAnsi="Arial" w:cs="Arial"/>
          <w:sz w:val="16"/>
          <w:szCs w:val="16"/>
          <w:lang w:val="en-US"/>
        </w:rPr>
        <w:t xml:space="preserve">. </w:t>
      </w:r>
    </w:p>
    <w:p w14:paraId="27EFD9D8" w14:textId="77777777" w:rsidR="00AF5C4D" w:rsidRPr="00AC1BF4" w:rsidRDefault="00AF5C4D" w:rsidP="00AC1BF4">
      <w:pPr>
        <w:widowControl w:val="0"/>
        <w:numPr>
          <w:ilvl w:val="0"/>
          <w:numId w:val="1"/>
        </w:numPr>
        <w:tabs>
          <w:tab w:val="left" w:pos="220"/>
          <w:tab w:val="left" w:pos="720"/>
        </w:tabs>
        <w:autoSpaceDE w:val="0"/>
        <w:autoSpaceDN w:val="0"/>
        <w:adjustRightInd w:val="0"/>
        <w:ind w:left="0" w:hanging="720"/>
        <w:jc w:val="both"/>
        <w:rPr>
          <w:rFonts w:ascii="Arial" w:hAnsi="Arial" w:cs="Arial"/>
          <w:sz w:val="16"/>
          <w:szCs w:val="16"/>
          <w:lang w:val="en-US"/>
        </w:rPr>
      </w:pPr>
      <w:proofErr w:type="spellStart"/>
      <w:r w:rsidRPr="00AC1BF4">
        <w:rPr>
          <w:rFonts w:ascii="Arial" w:hAnsi="Arial" w:cs="Arial"/>
          <w:sz w:val="16"/>
          <w:szCs w:val="16"/>
          <w:lang w:val="en-US"/>
        </w:rPr>
        <w:t>Kuhl</w:t>
      </w:r>
      <w:proofErr w:type="spellEnd"/>
      <w:r w:rsidRPr="00AC1BF4">
        <w:rPr>
          <w:rFonts w:ascii="Arial" w:hAnsi="Arial" w:cs="Arial"/>
          <w:sz w:val="16"/>
          <w:szCs w:val="16"/>
          <w:lang w:val="en-US"/>
        </w:rPr>
        <w:t xml:space="preserve"> ES, Clifford LM, Stark LJ. Obesity in preschoolers: behavioral correlates and directions for treatment. </w:t>
      </w:r>
      <w:proofErr w:type="spellStart"/>
      <w:r w:rsidRPr="00AC1BF4">
        <w:rPr>
          <w:rFonts w:ascii="Arial" w:hAnsi="Arial" w:cs="Arial"/>
          <w:sz w:val="16"/>
          <w:szCs w:val="16"/>
          <w:lang w:val="en-US"/>
        </w:rPr>
        <w:t>Obes</w:t>
      </w:r>
      <w:proofErr w:type="spellEnd"/>
      <w:r w:rsidRPr="00AC1BF4">
        <w:rPr>
          <w:rFonts w:ascii="Arial" w:hAnsi="Arial" w:cs="Arial"/>
          <w:sz w:val="16"/>
          <w:szCs w:val="16"/>
          <w:lang w:val="en-US"/>
        </w:rPr>
        <w:t xml:space="preserve"> (Silver Spring) 2012</w:t>
      </w:r>
      <w:proofErr w:type="gramStart"/>
      <w:r w:rsidRPr="00AC1BF4">
        <w:rPr>
          <w:rFonts w:ascii="Arial" w:hAnsi="Arial" w:cs="Arial"/>
          <w:sz w:val="16"/>
          <w:szCs w:val="16"/>
          <w:lang w:val="en-US"/>
        </w:rPr>
        <w:t>;20</w:t>
      </w:r>
      <w:proofErr w:type="gramEnd"/>
      <w:r w:rsidRPr="00AC1BF4">
        <w:rPr>
          <w:rFonts w:ascii="Arial" w:hAnsi="Arial" w:cs="Arial"/>
          <w:sz w:val="16"/>
          <w:szCs w:val="16"/>
          <w:lang w:val="en-US"/>
        </w:rPr>
        <w:t xml:space="preserve">(1):3e29. http://dx.doi.org/10.1038/ oby.2011.201. </w:t>
      </w:r>
    </w:p>
    <w:p w14:paraId="37850837" w14:textId="77777777" w:rsidR="00AF5C4D" w:rsidRPr="00AC1BF4" w:rsidRDefault="00AF5C4D" w:rsidP="00AC1BF4">
      <w:pPr>
        <w:widowControl w:val="0"/>
        <w:numPr>
          <w:ilvl w:val="0"/>
          <w:numId w:val="1"/>
        </w:numPr>
        <w:tabs>
          <w:tab w:val="left" w:pos="220"/>
          <w:tab w:val="left" w:pos="720"/>
        </w:tabs>
        <w:autoSpaceDE w:val="0"/>
        <w:autoSpaceDN w:val="0"/>
        <w:adjustRightInd w:val="0"/>
        <w:ind w:left="0" w:hanging="720"/>
        <w:jc w:val="both"/>
        <w:rPr>
          <w:rFonts w:ascii="Arial" w:hAnsi="Arial" w:cs="Arial"/>
          <w:sz w:val="16"/>
          <w:szCs w:val="16"/>
          <w:lang w:val="en-US"/>
        </w:rPr>
      </w:pPr>
      <w:r w:rsidRPr="00CC3772">
        <w:rPr>
          <w:rFonts w:ascii="Arial" w:hAnsi="Arial" w:cs="Arial"/>
          <w:sz w:val="16"/>
          <w:szCs w:val="16"/>
        </w:rPr>
        <w:t>Lopes C, Oliveira A, Afonso L, Moreira T, Dura</w:t>
      </w:r>
      <w:r w:rsidRPr="00CC3772">
        <w:rPr>
          <w:rFonts w:ascii="Arial" w:hAnsi="Arial" w:cs="Arial"/>
          <w:position w:val="2"/>
          <w:sz w:val="16"/>
          <w:szCs w:val="16"/>
        </w:rPr>
        <w:t>~</w:t>
      </w:r>
      <w:r w:rsidRPr="00CC3772">
        <w:rPr>
          <w:rFonts w:ascii="Arial" w:hAnsi="Arial" w:cs="Arial"/>
          <w:sz w:val="16"/>
          <w:szCs w:val="16"/>
        </w:rPr>
        <w:t xml:space="preserve">o C, Severo M, </w:t>
      </w:r>
      <w:proofErr w:type="spellStart"/>
      <w:r w:rsidRPr="00CC3772">
        <w:rPr>
          <w:rFonts w:ascii="Arial" w:hAnsi="Arial" w:cs="Arial"/>
          <w:sz w:val="16"/>
          <w:szCs w:val="16"/>
        </w:rPr>
        <w:t>et</w:t>
      </w:r>
      <w:proofErr w:type="spellEnd"/>
      <w:r w:rsidRPr="00CC3772">
        <w:rPr>
          <w:rFonts w:ascii="Arial" w:hAnsi="Arial" w:cs="Arial"/>
          <w:sz w:val="16"/>
          <w:szCs w:val="16"/>
        </w:rPr>
        <w:t xml:space="preserve"> al. Consumo alimentar e nutricional de </w:t>
      </w:r>
      <w:proofErr w:type="spellStart"/>
      <w:r w:rsidRPr="00CC3772">
        <w:rPr>
          <w:rFonts w:ascii="Arial" w:hAnsi="Arial" w:cs="Arial"/>
          <w:sz w:val="16"/>
          <w:szCs w:val="16"/>
        </w:rPr>
        <w:t>crianc</w:t>
      </w:r>
      <w:proofErr w:type="spellEnd"/>
      <w:r w:rsidRPr="00CC3772">
        <w:rPr>
          <w:rFonts w:ascii="Arial" w:hAnsi="Arial" w:cs="Arial"/>
          <w:sz w:val="16"/>
          <w:szCs w:val="16"/>
        </w:rPr>
        <w:t xml:space="preserve"> ̧as em idade </w:t>
      </w:r>
      <w:proofErr w:type="spellStart"/>
      <w:r w:rsidRPr="00CC3772">
        <w:rPr>
          <w:rFonts w:ascii="Arial" w:hAnsi="Arial" w:cs="Arial"/>
          <w:sz w:val="16"/>
          <w:szCs w:val="16"/>
        </w:rPr>
        <w:t>pr</w:t>
      </w:r>
      <w:proofErr w:type="spellEnd"/>
      <w:r w:rsidRPr="00CC3772">
        <w:rPr>
          <w:rFonts w:ascii="Arial" w:hAnsi="Arial" w:cs="Arial"/>
          <w:position w:val="2"/>
          <w:sz w:val="16"/>
          <w:szCs w:val="16"/>
        </w:rPr>
        <w:t>_</w:t>
      </w:r>
      <w:r w:rsidRPr="00CC3772">
        <w:rPr>
          <w:rFonts w:ascii="Arial" w:hAnsi="Arial" w:cs="Arial"/>
          <w:sz w:val="16"/>
          <w:szCs w:val="16"/>
        </w:rPr>
        <w:t xml:space="preserve">e- escolar: resultados da coorte </w:t>
      </w:r>
      <w:proofErr w:type="spellStart"/>
      <w:r w:rsidRPr="00CC3772">
        <w:rPr>
          <w:rFonts w:ascii="Arial" w:hAnsi="Arial" w:cs="Arial"/>
          <w:sz w:val="16"/>
          <w:szCs w:val="16"/>
        </w:rPr>
        <w:t>Gerac</w:t>
      </w:r>
      <w:proofErr w:type="spellEnd"/>
      <w:r w:rsidRPr="00CC3772">
        <w:rPr>
          <w:rFonts w:ascii="Arial" w:hAnsi="Arial" w:cs="Arial"/>
          <w:sz w:val="16"/>
          <w:szCs w:val="16"/>
        </w:rPr>
        <w:t xml:space="preserve"> ̧a</w:t>
      </w:r>
      <w:r w:rsidRPr="00CC3772">
        <w:rPr>
          <w:rFonts w:ascii="Arial" w:hAnsi="Arial" w:cs="Arial"/>
          <w:position w:val="2"/>
          <w:sz w:val="16"/>
          <w:szCs w:val="16"/>
        </w:rPr>
        <w:t>~</w:t>
      </w:r>
      <w:r w:rsidRPr="00CC3772">
        <w:rPr>
          <w:rFonts w:ascii="Arial" w:hAnsi="Arial" w:cs="Arial"/>
          <w:sz w:val="16"/>
          <w:szCs w:val="16"/>
        </w:rPr>
        <w:t xml:space="preserve">o 21; 2014. </w:t>
      </w:r>
      <w:r w:rsidRPr="00AC1BF4">
        <w:rPr>
          <w:rFonts w:ascii="Arial" w:hAnsi="Arial" w:cs="Arial"/>
          <w:sz w:val="16"/>
          <w:szCs w:val="16"/>
          <w:lang w:val="en-US"/>
        </w:rPr>
        <w:t xml:space="preserve">Porto. </w:t>
      </w:r>
    </w:p>
    <w:p w14:paraId="0598EA2B" w14:textId="77777777" w:rsidR="00AF5C4D" w:rsidRPr="00AC1BF4" w:rsidRDefault="00AF5C4D" w:rsidP="00AC1BF4">
      <w:pPr>
        <w:widowControl w:val="0"/>
        <w:numPr>
          <w:ilvl w:val="0"/>
          <w:numId w:val="1"/>
        </w:numPr>
        <w:tabs>
          <w:tab w:val="left" w:pos="220"/>
          <w:tab w:val="left" w:pos="720"/>
        </w:tabs>
        <w:autoSpaceDE w:val="0"/>
        <w:autoSpaceDN w:val="0"/>
        <w:adjustRightInd w:val="0"/>
        <w:ind w:left="0" w:hanging="720"/>
        <w:jc w:val="both"/>
        <w:rPr>
          <w:rFonts w:ascii="Arial" w:hAnsi="Arial" w:cs="Arial"/>
          <w:sz w:val="16"/>
          <w:szCs w:val="16"/>
          <w:lang w:val="en-US"/>
        </w:rPr>
      </w:pPr>
      <w:r w:rsidRPr="00AC1BF4">
        <w:rPr>
          <w:rFonts w:ascii="Arial" w:hAnsi="Arial" w:cs="Arial"/>
          <w:sz w:val="16"/>
          <w:szCs w:val="16"/>
          <w:lang w:val="en-US"/>
        </w:rPr>
        <w:t xml:space="preserve">Lynch C, </w:t>
      </w:r>
      <w:proofErr w:type="spellStart"/>
      <w:r w:rsidRPr="00AC1BF4">
        <w:rPr>
          <w:rFonts w:ascii="Arial" w:hAnsi="Arial" w:cs="Arial"/>
          <w:sz w:val="16"/>
          <w:szCs w:val="16"/>
          <w:lang w:val="en-US"/>
        </w:rPr>
        <w:t>Kristjansdottir</w:t>
      </w:r>
      <w:proofErr w:type="spellEnd"/>
      <w:r w:rsidRPr="00AC1BF4">
        <w:rPr>
          <w:rFonts w:ascii="Arial" w:hAnsi="Arial" w:cs="Arial"/>
          <w:sz w:val="16"/>
          <w:szCs w:val="16"/>
          <w:lang w:val="en-US"/>
        </w:rPr>
        <w:t xml:space="preserve"> AG, </w:t>
      </w:r>
      <w:proofErr w:type="spellStart"/>
      <w:r w:rsidRPr="00AC1BF4">
        <w:rPr>
          <w:rFonts w:ascii="Arial" w:hAnsi="Arial" w:cs="Arial"/>
          <w:sz w:val="16"/>
          <w:szCs w:val="16"/>
          <w:lang w:val="en-US"/>
        </w:rPr>
        <w:t>Te</w:t>
      </w:r>
      <w:proofErr w:type="spellEnd"/>
      <w:r w:rsidRPr="00AC1BF4">
        <w:rPr>
          <w:rFonts w:ascii="Arial" w:hAnsi="Arial" w:cs="Arial"/>
          <w:sz w:val="16"/>
          <w:szCs w:val="16"/>
          <w:lang w:val="en-US"/>
        </w:rPr>
        <w:t xml:space="preserve"> </w:t>
      </w:r>
      <w:proofErr w:type="spellStart"/>
      <w:r w:rsidRPr="00AC1BF4">
        <w:rPr>
          <w:rFonts w:ascii="Arial" w:hAnsi="Arial" w:cs="Arial"/>
          <w:sz w:val="16"/>
          <w:szCs w:val="16"/>
          <w:lang w:val="en-US"/>
        </w:rPr>
        <w:t>Velde</w:t>
      </w:r>
      <w:proofErr w:type="spellEnd"/>
      <w:r w:rsidRPr="00AC1BF4">
        <w:rPr>
          <w:rFonts w:ascii="Arial" w:hAnsi="Arial" w:cs="Arial"/>
          <w:sz w:val="16"/>
          <w:szCs w:val="16"/>
          <w:lang w:val="en-US"/>
        </w:rPr>
        <w:t xml:space="preserve"> SJ, Lien N, </w:t>
      </w:r>
      <w:proofErr w:type="spellStart"/>
      <w:r w:rsidRPr="00AC1BF4">
        <w:rPr>
          <w:rFonts w:ascii="Arial" w:hAnsi="Arial" w:cs="Arial"/>
          <w:sz w:val="16"/>
          <w:szCs w:val="16"/>
          <w:lang w:val="en-US"/>
        </w:rPr>
        <w:t>Roos</w:t>
      </w:r>
      <w:proofErr w:type="spellEnd"/>
      <w:r w:rsidRPr="00AC1BF4">
        <w:rPr>
          <w:rFonts w:ascii="Arial" w:hAnsi="Arial" w:cs="Arial"/>
          <w:sz w:val="16"/>
          <w:szCs w:val="16"/>
          <w:lang w:val="en-US"/>
        </w:rPr>
        <w:t xml:space="preserve"> E, </w:t>
      </w:r>
      <w:proofErr w:type="spellStart"/>
      <w:r w:rsidRPr="00AC1BF4">
        <w:rPr>
          <w:rFonts w:ascii="Arial" w:hAnsi="Arial" w:cs="Arial"/>
          <w:sz w:val="16"/>
          <w:szCs w:val="16"/>
          <w:lang w:val="en-US"/>
        </w:rPr>
        <w:t>Thorsdottir</w:t>
      </w:r>
      <w:proofErr w:type="spellEnd"/>
      <w:r w:rsidRPr="00AC1BF4">
        <w:rPr>
          <w:rFonts w:ascii="Arial" w:hAnsi="Arial" w:cs="Arial"/>
          <w:sz w:val="16"/>
          <w:szCs w:val="16"/>
          <w:lang w:val="en-US"/>
        </w:rPr>
        <w:t xml:space="preserve"> I, et al. Fruit and vegetable consumption in a sample of 11-year-old children in ten European countries e the PRO GREENS cross-sectional survey. Public Health </w:t>
      </w:r>
      <w:proofErr w:type="spellStart"/>
      <w:r w:rsidRPr="00AC1BF4">
        <w:rPr>
          <w:rFonts w:ascii="Arial" w:hAnsi="Arial" w:cs="Arial"/>
          <w:sz w:val="16"/>
          <w:szCs w:val="16"/>
          <w:lang w:val="en-US"/>
        </w:rPr>
        <w:t>Nutr</w:t>
      </w:r>
      <w:proofErr w:type="spellEnd"/>
      <w:r w:rsidRPr="00AC1BF4">
        <w:rPr>
          <w:rFonts w:ascii="Arial" w:hAnsi="Arial" w:cs="Arial"/>
          <w:sz w:val="16"/>
          <w:szCs w:val="16"/>
          <w:lang w:val="en-US"/>
        </w:rPr>
        <w:t xml:space="preserve"> 2014</w:t>
      </w:r>
      <w:proofErr w:type="gramStart"/>
      <w:r w:rsidRPr="00AC1BF4">
        <w:rPr>
          <w:rFonts w:ascii="Arial" w:hAnsi="Arial" w:cs="Arial"/>
          <w:sz w:val="16"/>
          <w:szCs w:val="16"/>
          <w:lang w:val="en-US"/>
        </w:rPr>
        <w:t>;17</w:t>
      </w:r>
      <w:proofErr w:type="gramEnd"/>
      <w:r w:rsidRPr="00AC1BF4">
        <w:rPr>
          <w:rFonts w:ascii="Arial" w:hAnsi="Arial" w:cs="Arial"/>
          <w:sz w:val="16"/>
          <w:szCs w:val="16"/>
          <w:lang w:val="en-US"/>
        </w:rPr>
        <w:t xml:space="preserve">(11):2436e44. http://dx.doi.org/10.1017/ s1368980014001347. </w:t>
      </w:r>
    </w:p>
    <w:p w14:paraId="565C3256" w14:textId="77777777" w:rsidR="00AF5C4D" w:rsidRPr="00AC1BF4" w:rsidRDefault="00AF5C4D" w:rsidP="00AC1BF4">
      <w:pPr>
        <w:widowControl w:val="0"/>
        <w:numPr>
          <w:ilvl w:val="0"/>
          <w:numId w:val="1"/>
        </w:numPr>
        <w:tabs>
          <w:tab w:val="left" w:pos="220"/>
          <w:tab w:val="left" w:pos="720"/>
        </w:tabs>
        <w:autoSpaceDE w:val="0"/>
        <w:autoSpaceDN w:val="0"/>
        <w:adjustRightInd w:val="0"/>
        <w:ind w:left="0" w:hanging="720"/>
        <w:jc w:val="both"/>
        <w:rPr>
          <w:rFonts w:ascii="Arial" w:hAnsi="Arial" w:cs="Arial"/>
          <w:sz w:val="16"/>
          <w:szCs w:val="16"/>
          <w:lang w:val="en-US"/>
        </w:rPr>
      </w:pPr>
      <w:proofErr w:type="spellStart"/>
      <w:r w:rsidRPr="00AC1BF4">
        <w:rPr>
          <w:rFonts w:ascii="Arial" w:hAnsi="Arial" w:cs="Arial"/>
          <w:sz w:val="16"/>
          <w:szCs w:val="16"/>
          <w:lang w:val="en-US"/>
        </w:rPr>
        <w:t>Mangunkusumo</w:t>
      </w:r>
      <w:proofErr w:type="spellEnd"/>
      <w:r w:rsidRPr="00AC1BF4">
        <w:rPr>
          <w:rFonts w:ascii="Arial" w:hAnsi="Arial" w:cs="Arial"/>
          <w:sz w:val="16"/>
          <w:szCs w:val="16"/>
          <w:lang w:val="en-US"/>
        </w:rPr>
        <w:t xml:space="preserve"> RT, </w:t>
      </w:r>
      <w:proofErr w:type="spellStart"/>
      <w:r w:rsidRPr="00AC1BF4">
        <w:rPr>
          <w:rFonts w:ascii="Arial" w:hAnsi="Arial" w:cs="Arial"/>
          <w:sz w:val="16"/>
          <w:szCs w:val="16"/>
          <w:lang w:val="en-US"/>
        </w:rPr>
        <w:t>Brug</w:t>
      </w:r>
      <w:proofErr w:type="spellEnd"/>
      <w:r w:rsidRPr="00AC1BF4">
        <w:rPr>
          <w:rFonts w:ascii="Arial" w:hAnsi="Arial" w:cs="Arial"/>
          <w:sz w:val="16"/>
          <w:szCs w:val="16"/>
          <w:lang w:val="en-US"/>
        </w:rPr>
        <w:t xml:space="preserve"> J, de </w:t>
      </w:r>
      <w:proofErr w:type="spellStart"/>
      <w:r w:rsidRPr="00AC1BF4">
        <w:rPr>
          <w:rFonts w:ascii="Arial" w:hAnsi="Arial" w:cs="Arial"/>
          <w:sz w:val="16"/>
          <w:szCs w:val="16"/>
          <w:lang w:val="en-US"/>
        </w:rPr>
        <w:t>Koning</w:t>
      </w:r>
      <w:proofErr w:type="spellEnd"/>
      <w:r w:rsidRPr="00AC1BF4">
        <w:rPr>
          <w:rFonts w:ascii="Arial" w:hAnsi="Arial" w:cs="Arial"/>
          <w:sz w:val="16"/>
          <w:szCs w:val="16"/>
          <w:lang w:val="en-US"/>
        </w:rPr>
        <w:t xml:space="preserve"> HJ, van der Lei J, </w:t>
      </w:r>
      <w:proofErr w:type="spellStart"/>
      <w:r w:rsidRPr="00AC1BF4">
        <w:rPr>
          <w:rFonts w:ascii="Arial" w:hAnsi="Arial" w:cs="Arial"/>
          <w:sz w:val="16"/>
          <w:szCs w:val="16"/>
          <w:lang w:val="en-US"/>
        </w:rPr>
        <w:t>Raat</w:t>
      </w:r>
      <w:proofErr w:type="spellEnd"/>
      <w:r w:rsidRPr="00AC1BF4">
        <w:rPr>
          <w:rFonts w:ascii="Arial" w:hAnsi="Arial" w:cs="Arial"/>
          <w:sz w:val="16"/>
          <w:szCs w:val="16"/>
          <w:lang w:val="en-US"/>
        </w:rPr>
        <w:t xml:space="preserve"> H. School-based internet-tailored fruit and vegetable education combined with brief counselling increases children's awareness of intake levels. Public Health </w:t>
      </w:r>
      <w:proofErr w:type="spellStart"/>
      <w:r w:rsidRPr="00AC1BF4">
        <w:rPr>
          <w:rFonts w:ascii="Arial" w:hAnsi="Arial" w:cs="Arial"/>
          <w:sz w:val="16"/>
          <w:szCs w:val="16"/>
          <w:lang w:val="en-US"/>
        </w:rPr>
        <w:t>Nutr</w:t>
      </w:r>
      <w:proofErr w:type="spellEnd"/>
      <w:r w:rsidRPr="00AC1BF4">
        <w:rPr>
          <w:rFonts w:ascii="Arial" w:hAnsi="Arial" w:cs="Arial"/>
          <w:sz w:val="16"/>
          <w:szCs w:val="16"/>
          <w:lang w:val="en-US"/>
        </w:rPr>
        <w:t xml:space="preserve"> 2007</w:t>
      </w:r>
      <w:proofErr w:type="gramStart"/>
      <w:r w:rsidRPr="00AC1BF4">
        <w:rPr>
          <w:rFonts w:ascii="Arial" w:hAnsi="Arial" w:cs="Arial"/>
          <w:sz w:val="16"/>
          <w:szCs w:val="16"/>
          <w:lang w:val="en-US"/>
        </w:rPr>
        <w:t>;10</w:t>
      </w:r>
      <w:proofErr w:type="gramEnd"/>
      <w:r w:rsidRPr="00AC1BF4">
        <w:rPr>
          <w:rFonts w:ascii="Arial" w:hAnsi="Arial" w:cs="Arial"/>
          <w:sz w:val="16"/>
          <w:szCs w:val="16"/>
          <w:lang w:val="en-US"/>
        </w:rPr>
        <w:t xml:space="preserve">(3):273e9. http://dx.doi.org/10.1017/ s1368980007246671. </w:t>
      </w:r>
    </w:p>
    <w:p w14:paraId="2A03E85B" w14:textId="77777777" w:rsidR="00AF5C4D" w:rsidRPr="00AC1BF4" w:rsidRDefault="00AF5C4D" w:rsidP="00AC1BF4">
      <w:pPr>
        <w:widowControl w:val="0"/>
        <w:numPr>
          <w:ilvl w:val="0"/>
          <w:numId w:val="1"/>
        </w:numPr>
        <w:tabs>
          <w:tab w:val="left" w:pos="220"/>
          <w:tab w:val="left" w:pos="720"/>
        </w:tabs>
        <w:autoSpaceDE w:val="0"/>
        <w:autoSpaceDN w:val="0"/>
        <w:adjustRightInd w:val="0"/>
        <w:ind w:left="0" w:hanging="720"/>
        <w:jc w:val="both"/>
        <w:rPr>
          <w:rFonts w:ascii="Arial" w:hAnsi="Arial" w:cs="Arial"/>
          <w:sz w:val="16"/>
          <w:szCs w:val="16"/>
          <w:lang w:val="en-US"/>
        </w:rPr>
      </w:pPr>
      <w:proofErr w:type="spellStart"/>
      <w:r w:rsidRPr="00AC1BF4">
        <w:rPr>
          <w:rFonts w:ascii="Arial" w:hAnsi="Arial" w:cs="Arial"/>
          <w:sz w:val="16"/>
          <w:szCs w:val="16"/>
          <w:lang w:val="en-US"/>
        </w:rPr>
        <w:t>Mennella</w:t>
      </w:r>
      <w:proofErr w:type="spellEnd"/>
      <w:r w:rsidRPr="00AC1BF4">
        <w:rPr>
          <w:rFonts w:ascii="Arial" w:hAnsi="Arial" w:cs="Arial"/>
          <w:sz w:val="16"/>
          <w:szCs w:val="16"/>
          <w:lang w:val="en-US"/>
        </w:rPr>
        <w:t xml:space="preserve"> JA. Ontogeny of taste preferences: basic biology and implications for health. Am J </w:t>
      </w:r>
      <w:proofErr w:type="spellStart"/>
      <w:r w:rsidRPr="00AC1BF4">
        <w:rPr>
          <w:rFonts w:ascii="Arial" w:hAnsi="Arial" w:cs="Arial"/>
          <w:sz w:val="16"/>
          <w:szCs w:val="16"/>
          <w:lang w:val="en-US"/>
        </w:rPr>
        <w:t>Clin</w:t>
      </w:r>
      <w:proofErr w:type="spellEnd"/>
      <w:r w:rsidRPr="00AC1BF4">
        <w:rPr>
          <w:rFonts w:ascii="Arial" w:hAnsi="Arial" w:cs="Arial"/>
          <w:sz w:val="16"/>
          <w:szCs w:val="16"/>
          <w:lang w:val="en-US"/>
        </w:rPr>
        <w:t xml:space="preserve"> </w:t>
      </w:r>
      <w:proofErr w:type="spellStart"/>
      <w:r w:rsidRPr="00AC1BF4">
        <w:rPr>
          <w:rFonts w:ascii="Arial" w:hAnsi="Arial" w:cs="Arial"/>
          <w:sz w:val="16"/>
          <w:szCs w:val="16"/>
          <w:lang w:val="en-US"/>
        </w:rPr>
        <w:t>Nutr</w:t>
      </w:r>
      <w:proofErr w:type="spellEnd"/>
      <w:r w:rsidRPr="00AC1BF4">
        <w:rPr>
          <w:rFonts w:ascii="Arial" w:hAnsi="Arial" w:cs="Arial"/>
          <w:sz w:val="16"/>
          <w:szCs w:val="16"/>
          <w:lang w:val="en-US"/>
        </w:rPr>
        <w:t xml:space="preserve"> 2014</w:t>
      </w:r>
      <w:proofErr w:type="gramStart"/>
      <w:r w:rsidRPr="00AC1BF4">
        <w:rPr>
          <w:rFonts w:ascii="Arial" w:hAnsi="Arial" w:cs="Arial"/>
          <w:sz w:val="16"/>
          <w:szCs w:val="16"/>
          <w:lang w:val="en-US"/>
        </w:rPr>
        <w:t>;99</w:t>
      </w:r>
      <w:proofErr w:type="gramEnd"/>
      <w:r w:rsidRPr="00AC1BF4">
        <w:rPr>
          <w:rFonts w:ascii="Arial" w:hAnsi="Arial" w:cs="Arial"/>
          <w:sz w:val="16"/>
          <w:szCs w:val="16"/>
          <w:lang w:val="en-US"/>
        </w:rPr>
        <w:t xml:space="preserve">(3):704se11. http://dx.doi.org/10.3945/ajcn.113.067694. </w:t>
      </w:r>
    </w:p>
    <w:p w14:paraId="72F5C019" w14:textId="77777777" w:rsidR="00AF5C4D" w:rsidRPr="00AC1BF4" w:rsidRDefault="00AF5C4D" w:rsidP="00AC1BF4">
      <w:pPr>
        <w:widowControl w:val="0"/>
        <w:numPr>
          <w:ilvl w:val="0"/>
          <w:numId w:val="1"/>
        </w:numPr>
        <w:tabs>
          <w:tab w:val="left" w:pos="220"/>
          <w:tab w:val="left" w:pos="720"/>
        </w:tabs>
        <w:autoSpaceDE w:val="0"/>
        <w:autoSpaceDN w:val="0"/>
        <w:adjustRightInd w:val="0"/>
        <w:ind w:left="0" w:hanging="720"/>
        <w:jc w:val="both"/>
        <w:rPr>
          <w:rFonts w:ascii="Arial" w:hAnsi="Arial" w:cs="Arial"/>
          <w:sz w:val="16"/>
          <w:szCs w:val="16"/>
          <w:lang w:val="en-US"/>
        </w:rPr>
      </w:pPr>
      <w:proofErr w:type="spellStart"/>
      <w:r w:rsidRPr="00AC1BF4">
        <w:rPr>
          <w:rFonts w:ascii="Arial" w:hAnsi="Arial" w:cs="Arial"/>
          <w:sz w:val="16"/>
          <w:szCs w:val="16"/>
          <w:lang w:val="en-US"/>
        </w:rPr>
        <w:t>Mota</w:t>
      </w:r>
      <w:proofErr w:type="spellEnd"/>
      <w:r w:rsidRPr="00AC1BF4">
        <w:rPr>
          <w:rFonts w:ascii="Arial" w:hAnsi="Arial" w:cs="Arial"/>
          <w:sz w:val="16"/>
          <w:szCs w:val="16"/>
          <w:lang w:val="en-US"/>
        </w:rPr>
        <w:t xml:space="preserve"> J, </w:t>
      </w:r>
      <w:proofErr w:type="spellStart"/>
      <w:r w:rsidRPr="00AC1BF4">
        <w:rPr>
          <w:rFonts w:ascii="Arial" w:hAnsi="Arial" w:cs="Arial"/>
          <w:sz w:val="16"/>
          <w:szCs w:val="16"/>
          <w:lang w:val="en-US"/>
        </w:rPr>
        <w:t>Esculcas</w:t>
      </w:r>
      <w:proofErr w:type="spellEnd"/>
      <w:r w:rsidRPr="00AC1BF4">
        <w:rPr>
          <w:rFonts w:ascii="Arial" w:hAnsi="Arial" w:cs="Arial"/>
          <w:sz w:val="16"/>
          <w:szCs w:val="16"/>
          <w:lang w:val="en-US"/>
        </w:rPr>
        <w:t xml:space="preserve"> C. Leisure-time physical activity behavior: structured and unstructured choices according to sex, age, and level of physical activity. </w:t>
      </w:r>
      <w:proofErr w:type="spellStart"/>
      <w:r w:rsidRPr="00AC1BF4">
        <w:rPr>
          <w:rFonts w:ascii="Arial" w:hAnsi="Arial" w:cs="Arial"/>
          <w:sz w:val="16"/>
          <w:szCs w:val="16"/>
          <w:lang w:val="en-US"/>
        </w:rPr>
        <w:t>Int</w:t>
      </w:r>
      <w:proofErr w:type="spellEnd"/>
      <w:r w:rsidRPr="00AC1BF4">
        <w:rPr>
          <w:rFonts w:ascii="Arial" w:hAnsi="Arial" w:cs="Arial"/>
          <w:sz w:val="16"/>
          <w:szCs w:val="16"/>
          <w:lang w:val="en-US"/>
        </w:rPr>
        <w:t xml:space="preserve"> J </w:t>
      </w:r>
      <w:proofErr w:type="spellStart"/>
      <w:r w:rsidRPr="00AC1BF4">
        <w:rPr>
          <w:rFonts w:ascii="Arial" w:hAnsi="Arial" w:cs="Arial"/>
          <w:sz w:val="16"/>
          <w:szCs w:val="16"/>
          <w:lang w:val="en-US"/>
        </w:rPr>
        <w:t>Behav</w:t>
      </w:r>
      <w:proofErr w:type="spellEnd"/>
      <w:r w:rsidRPr="00AC1BF4">
        <w:rPr>
          <w:rFonts w:ascii="Arial" w:hAnsi="Arial" w:cs="Arial"/>
          <w:sz w:val="16"/>
          <w:szCs w:val="16"/>
          <w:lang w:val="en-US"/>
        </w:rPr>
        <w:t xml:space="preserve"> Med 2002</w:t>
      </w:r>
      <w:proofErr w:type="gramStart"/>
      <w:r w:rsidRPr="00AC1BF4">
        <w:rPr>
          <w:rFonts w:ascii="Arial" w:hAnsi="Arial" w:cs="Arial"/>
          <w:sz w:val="16"/>
          <w:szCs w:val="16"/>
          <w:lang w:val="en-US"/>
        </w:rPr>
        <w:t>;9</w:t>
      </w:r>
      <w:proofErr w:type="gramEnd"/>
      <w:r w:rsidRPr="00AC1BF4">
        <w:rPr>
          <w:rFonts w:ascii="Arial" w:hAnsi="Arial" w:cs="Arial"/>
          <w:sz w:val="16"/>
          <w:szCs w:val="16"/>
          <w:lang w:val="en-US"/>
        </w:rPr>
        <w:t xml:space="preserve">(2):111e21. </w:t>
      </w:r>
    </w:p>
    <w:p w14:paraId="58D78581" w14:textId="77777777" w:rsidR="00AF5C4D" w:rsidRPr="00AC1BF4" w:rsidRDefault="00AF5C4D" w:rsidP="00AC1BF4">
      <w:pPr>
        <w:widowControl w:val="0"/>
        <w:numPr>
          <w:ilvl w:val="0"/>
          <w:numId w:val="1"/>
        </w:numPr>
        <w:tabs>
          <w:tab w:val="left" w:pos="220"/>
          <w:tab w:val="left" w:pos="720"/>
        </w:tabs>
        <w:autoSpaceDE w:val="0"/>
        <w:autoSpaceDN w:val="0"/>
        <w:adjustRightInd w:val="0"/>
        <w:ind w:left="0" w:hanging="720"/>
        <w:jc w:val="both"/>
        <w:rPr>
          <w:rFonts w:ascii="Arial" w:hAnsi="Arial" w:cs="Arial"/>
          <w:sz w:val="16"/>
          <w:szCs w:val="16"/>
          <w:lang w:val="en-US"/>
        </w:rPr>
      </w:pPr>
      <w:r w:rsidRPr="00AC1BF4">
        <w:rPr>
          <w:rFonts w:ascii="Arial" w:hAnsi="Arial" w:cs="Arial"/>
          <w:sz w:val="16"/>
          <w:szCs w:val="16"/>
          <w:lang w:val="en-US"/>
        </w:rPr>
        <w:t>Nicklaus S. Development of food variety in children. Appetite 2009</w:t>
      </w:r>
      <w:proofErr w:type="gramStart"/>
      <w:r w:rsidRPr="00AC1BF4">
        <w:rPr>
          <w:rFonts w:ascii="Arial" w:hAnsi="Arial" w:cs="Arial"/>
          <w:sz w:val="16"/>
          <w:szCs w:val="16"/>
          <w:lang w:val="en-US"/>
        </w:rPr>
        <w:t>;52</w:t>
      </w:r>
      <w:proofErr w:type="gramEnd"/>
      <w:r w:rsidRPr="00AC1BF4">
        <w:rPr>
          <w:rFonts w:ascii="Arial" w:hAnsi="Arial" w:cs="Arial"/>
          <w:sz w:val="16"/>
          <w:szCs w:val="16"/>
          <w:lang w:val="en-US"/>
        </w:rPr>
        <w:t xml:space="preserve">(1):253e5. http://dx.doi.org/10.1016/ j.appet.2008.09.018. </w:t>
      </w:r>
    </w:p>
    <w:p w14:paraId="5F297A9B" w14:textId="77777777" w:rsidR="00AF5C4D" w:rsidRPr="00AC1BF4" w:rsidRDefault="00AF5C4D" w:rsidP="00AC1BF4">
      <w:pPr>
        <w:widowControl w:val="0"/>
        <w:numPr>
          <w:ilvl w:val="0"/>
          <w:numId w:val="1"/>
        </w:numPr>
        <w:tabs>
          <w:tab w:val="left" w:pos="220"/>
          <w:tab w:val="left" w:pos="720"/>
        </w:tabs>
        <w:autoSpaceDE w:val="0"/>
        <w:autoSpaceDN w:val="0"/>
        <w:adjustRightInd w:val="0"/>
        <w:ind w:left="0" w:hanging="720"/>
        <w:jc w:val="both"/>
        <w:rPr>
          <w:rFonts w:ascii="Arial" w:hAnsi="Arial" w:cs="Arial"/>
          <w:sz w:val="16"/>
          <w:szCs w:val="16"/>
          <w:lang w:val="en-US"/>
        </w:rPr>
      </w:pPr>
      <w:r w:rsidRPr="00AC1BF4">
        <w:rPr>
          <w:rFonts w:ascii="Arial" w:hAnsi="Arial" w:cs="Arial"/>
          <w:sz w:val="16"/>
          <w:szCs w:val="16"/>
          <w:lang w:val="en-US"/>
        </w:rPr>
        <w:t xml:space="preserve">Pan H, Cole T. </w:t>
      </w:r>
      <w:proofErr w:type="spellStart"/>
      <w:r w:rsidRPr="00AC1BF4">
        <w:rPr>
          <w:rFonts w:ascii="Arial" w:hAnsi="Arial" w:cs="Arial"/>
          <w:sz w:val="16"/>
          <w:szCs w:val="16"/>
          <w:lang w:val="en-US"/>
        </w:rPr>
        <w:t>lmsGrowth</w:t>
      </w:r>
      <w:proofErr w:type="spellEnd"/>
      <w:r w:rsidRPr="00AC1BF4">
        <w:rPr>
          <w:rFonts w:ascii="Arial" w:hAnsi="Arial" w:cs="Arial"/>
          <w:sz w:val="16"/>
          <w:szCs w:val="16"/>
          <w:lang w:val="en-US"/>
        </w:rPr>
        <w:t xml:space="preserve">, a Microsoft Excel add-in to access growth references based on the LMS method (Version 2.68), http:// www.healthforallchildren.co.uk/; 2009. </w:t>
      </w:r>
    </w:p>
    <w:p w14:paraId="555176DB" w14:textId="77777777" w:rsidR="00AF5C4D" w:rsidRPr="00AC1BF4" w:rsidRDefault="00AF5C4D" w:rsidP="00AC1BF4">
      <w:pPr>
        <w:widowControl w:val="0"/>
        <w:numPr>
          <w:ilvl w:val="0"/>
          <w:numId w:val="1"/>
        </w:numPr>
        <w:tabs>
          <w:tab w:val="left" w:pos="220"/>
          <w:tab w:val="left" w:pos="720"/>
        </w:tabs>
        <w:autoSpaceDE w:val="0"/>
        <w:autoSpaceDN w:val="0"/>
        <w:adjustRightInd w:val="0"/>
        <w:ind w:left="0" w:hanging="720"/>
        <w:jc w:val="both"/>
        <w:rPr>
          <w:rFonts w:ascii="Arial" w:hAnsi="Arial" w:cs="Arial"/>
          <w:sz w:val="16"/>
          <w:szCs w:val="16"/>
          <w:lang w:val="en-US"/>
        </w:rPr>
      </w:pPr>
      <w:proofErr w:type="spellStart"/>
      <w:r w:rsidRPr="00AC1BF4">
        <w:rPr>
          <w:rFonts w:ascii="Arial" w:hAnsi="Arial" w:cs="Arial"/>
          <w:sz w:val="16"/>
          <w:szCs w:val="16"/>
          <w:lang w:val="en-US"/>
        </w:rPr>
        <w:t>Panunzio</w:t>
      </w:r>
      <w:proofErr w:type="spellEnd"/>
      <w:r w:rsidRPr="00AC1BF4">
        <w:rPr>
          <w:rFonts w:ascii="Arial" w:hAnsi="Arial" w:cs="Arial"/>
          <w:sz w:val="16"/>
          <w:szCs w:val="16"/>
          <w:lang w:val="en-US"/>
        </w:rPr>
        <w:t xml:space="preserve"> MF, </w:t>
      </w:r>
      <w:proofErr w:type="spellStart"/>
      <w:r w:rsidRPr="00AC1BF4">
        <w:rPr>
          <w:rFonts w:ascii="Arial" w:hAnsi="Arial" w:cs="Arial"/>
          <w:sz w:val="16"/>
          <w:szCs w:val="16"/>
          <w:lang w:val="en-US"/>
        </w:rPr>
        <w:t>Antoniciello</w:t>
      </w:r>
      <w:proofErr w:type="spellEnd"/>
      <w:r w:rsidRPr="00AC1BF4">
        <w:rPr>
          <w:rFonts w:ascii="Arial" w:hAnsi="Arial" w:cs="Arial"/>
          <w:sz w:val="16"/>
          <w:szCs w:val="16"/>
          <w:lang w:val="en-US"/>
        </w:rPr>
        <w:t xml:space="preserve"> A, </w:t>
      </w:r>
      <w:proofErr w:type="spellStart"/>
      <w:r w:rsidRPr="00AC1BF4">
        <w:rPr>
          <w:rFonts w:ascii="Arial" w:hAnsi="Arial" w:cs="Arial"/>
          <w:sz w:val="16"/>
          <w:szCs w:val="16"/>
          <w:lang w:val="en-US"/>
        </w:rPr>
        <w:t>Cela</w:t>
      </w:r>
      <w:proofErr w:type="spellEnd"/>
      <w:r w:rsidRPr="00AC1BF4">
        <w:rPr>
          <w:rFonts w:ascii="Arial" w:hAnsi="Arial" w:cs="Arial"/>
          <w:sz w:val="16"/>
          <w:szCs w:val="16"/>
          <w:lang w:val="en-US"/>
        </w:rPr>
        <w:t xml:space="preserve"> EP, Ferguson LR, </w:t>
      </w:r>
      <w:proofErr w:type="spellStart"/>
      <w:r w:rsidRPr="00AC1BF4">
        <w:rPr>
          <w:rFonts w:ascii="Arial" w:hAnsi="Arial" w:cs="Arial"/>
          <w:sz w:val="16"/>
          <w:szCs w:val="16"/>
          <w:lang w:val="en-US"/>
        </w:rPr>
        <w:t>Bucci</w:t>
      </w:r>
      <w:proofErr w:type="spellEnd"/>
      <w:r w:rsidRPr="00AC1BF4">
        <w:rPr>
          <w:rFonts w:ascii="Arial" w:hAnsi="Arial" w:cs="Arial"/>
          <w:sz w:val="16"/>
          <w:szCs w:val="16"/>
          <w:lang w:val="en-US"/>
        </w:rPr>
        <w:t xml:space="preserve"> E, </w:t>
      </w:r>
      <w:proofErr w:type="spellStart"/>
      <w:r w:rsidRPr="00AC1BF4">
        <w:rPr>
          <w:rFonts w:ascii="Arial" w:hAnsi="Arial" w:cs="Arial"/>
          <w:sz w:val="16"/>
          <w:szCs w:val="16"/>
          <w:lang w:val="en-US"/>
        </w:rPr>
        <w:t>Petracca</w:t>
      </w:r>
      <w:proofErr w:type="spellEnd"/>
      <w:r w:rsidRPr="00AC1BF4">
        <w:rPr>
          <w:rFonts w:ascii="Arial" w:hAnsi="Arial" w:cs="Arial"/>
          <w:sz w:val="16"/>
          <w:szCs w:val="16"/>
          <w:lang w:val="en-US"/>
        </w:rPr>
        <w:t xml:space="preserve"> L, et al. 15-week long school-based nutritional education program to promote Italian primary schoolchildren's fruit and vegetable intake. Ann Ig 2010</w:t>
      </w:r>
      <w:proofErr w:type="gramStart"/>
      <w:r w:rsidRPr="00AC1BF4">
        <w:rPr>
          <w:rFonts w:ascii="Arial" w:hAnsi="Arial" w:cs="Arial"/>
          <w:sz w:val="16"/>
          <w:szCs w:val="16"/>
          <w:lang w:val="en-US"/>
        </w:rPr>
        <w:t>;22</w:t>
      </w:r>
      <w:proofErr w:type="gramEnd"/>
      <w:r w:rsidRPr="00AC1BF4">
        <w:rPr>
          <w:rFonts w:ascii="Arial" w:hAnsi="Arial" w:cs="Arial"/>
          <w:sz w:val="16"/>
          <w:szCs w:val="16"/>
          <w:lang w:val="en-US"/>
        </w:rPr>
        <w:t xml:space="preserve">(5):481e4. </w:t>
      </w:r>
    </w:p>
    <w:p w14:paraId="314994A3"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28. </w:t>
      </w:r>
      <w:r w:rsidR="00AC1BF4" w:rsidRPr="00AC1BF4">
        <w:rPr>
          <w:rFonts w:ascii="Arial" w:hAnsi="Arial" w:cs="Arial"/>
          <w:sz w:val="16"/>
          <w:szCs w:val="16"/>
          <w:lang w:val="en-US"/>
        </w:rPr>
        <w:tab/>
      </w:r>
      <w:r w:rsidRPr="00AC1BF4">
        <w:rPr>
          <w:rFonts w:ascii="Arial" w:hAnsi="Arial" w:cs="Arial"/>
          <w:sz w:val="16"/>
          <w:szCs w:val="16"/>
          <w:lang w:val="en-US"/>
        </w:rPr>
        <w:t>Pender NJ. Health promotion in nursing practice. New Jersey: Prentice Hall; 1996.</w:t>
      </w:r>
    </w:p>
    <w:p w14:paraId="6ED80C53"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29. </w:t>
      </w:r>
      <w:r w:rsidR="00AC1BF4" w:rsidRPr="00AC1BF4">
        <w:rPr>
          <w:rFonts w:ascii="Arial" w:hAnsi="Arial" w:cs="Arial"/>
          <w:sz w:val="16"/>
          <w:szCs w:val="16"/>
          <w:lang w:val="en-US"/>
        </w:rPr>
        <w:tab/>
      </w:r>
      <w:proofErr w:type="spellStart"/>
      <w:r w:rsidRPr="00AC1BF4">
        <w:rPr>
          <w:rFonts w:ascii="Arial" w:hAnsi="Arial" w:cs="Arial"/>
          <w:sz w:val="16"/>
          <w:szCs w:val="16"/>
          <w:lang w:val="en-US"/>
        </w:rPr>
        <w:t>Persson</w:t>
      </w:r>
      <w:proofErr w:type="spellEnd"/>
      <w:r w:rsidRPr="00AC1BF4">
        <w:rPr>
          <w:rFonts w:ascii="Arial" w:hAnsi="Arial" w:cs="Arial"/>
          <w:sz w:val="16"/>
          <w:szCs w:val="16"/>
          <w:lang w:val="en-US"/>
        </w:rPr>
        <w:t xml:space="preserve"> LA, </w:t>
      </w:r>
      <w:proofErr w:type="spellStart"/>
      <w:r w:rsidRPr="00AC1BF4">
        <w:rPr>
          <w:rFonts w:ascii="Arial" w:hAnsi="Arial" w:cs="Arial"/>
          <w:sz w:val="16"/>
          <w:szCs w:val="16"/>
          <w:lang w:val="en-US"/>
        </w:rPr>
        <w:t>Carlgren</w:t>
      </w:r>
      <w:proofErr w:type="spellEnd"/>
      <w:r w:rsidRPr="00AC1BF4">
        <w:rPr>
          <w:rFonts w:ascii="Arial" w:hAnsi="Arial" w:cs="Arial"/>
          <w:sz w:val="16"/>
          <w:szCs w:val="16"/>
          <w:lang w:val="en-US"/>
        </w:rPr>
        <w:t xml:space="preserve"> G. Measuring children's diets: evaluation of dietary assessment techniques in. </w:t>
      </w:r>
      <w:proofErr w:type="spellStart"/>
      <w:r w:rsidRPr="00AC1BF4">
        <w:rPr>
          <w:rFonts w:ascii="Arial" w:hAnsi="Arial" w:cs="Arial"/>
          <w:sz w:val="16"/>
          <w:szCs w:val="16"/>
          <w:lang w:val="en-US"/>
        </w:rPr>
        <w:t>Int</w:t>
      </w:r>
      <w:proofErr w:type="spellEnd"/>
      <w:r w:rsidRPr="00AC1BF4">
        <w:rPr>
          <w:rFonts w:ascii="Arial" w:hAnsi="Arial" w:cs="Arial"/>
          <w:sz w:val="16"/>
          <w:szCs w:val="16"/>
          <w:lang w:val="en-US"/>
        </w:rPr>
        <w:t xml:space="preserve"> J </w:t>
      </w:r>
      <w:proofErr w:type="spellStart"/>
      <w:r w:rsidRPr="00AC1BF4">
        <w:rPr>
          <w:rFonts w:ascii="Arial" w:hAnsi="Arial" w:cs="Arial"/>
          <w:sz w:val="16"/>
          <w:szCs w:val="16"/>
          <w:lang w:val="en-US"/>
        </w:rPr>
        <w:t>Epidemiol</w:t>
      </w:r>
      <w:proofErr w:type="spellEnd"/>
      <w:r w:rsidRPr="00AC1BF4">
        <w:rPr>
          <w:rFonts w:ascii="Arial" w:hAnsi="Arial" w:cs="Arial"/>
          <w:sz w:val="16"/>
          <w:szCs w:val="16"/>
          <w:lang w:val="en-US"/>
        </w:rPr>
        <w:t xml:space="preserve"> 1984</w:t>
      </w:r>
      <w:proofErr w:type="gramStart"/>
      <w:r w:rsidRPr="00AC1BF4">
        <w:rPr>
          <w:rFonts w:ascii="Arial" w:hAnsi="Arial" w:cs="Arial"/>
          <w:sz w:val="16"/>
          <w:szCs w:val="16"/>
          <w:lang w:val="en-US"/>
        </w:rPr>
        <w:t>;13</w:t>
      </w:r>
      <w:proofErr w:type="gramEnd"/>
      <w:r w:rsidRPr="00AC1BF4">
        <w:rPr>
          <w:rFonts w:ascii="Arial" w:hAnsi="Arial" w:cs="Arial"/>
          <w:sz w:val="16"/>
          <w:szCs w:val="16"/>
          <w:lang w:val="en-US"/>
        </w:rPr>
        <w:t>(4):506e17.</w:t>
      </w:r>
    </w:p>
    <w:p w14:paraId="715DC78E" w14:textId="77777777" w:rsidR="00AF5C4D" w:rsidRPr="00CC3772" w:rsidRDefault="00AF5C4D" w:rsidP="00AC1BF4">
      <w:pPr>
        <w:widowControl w:val="0"/>
        <w:autoSpaceDE w:val="0"/>
        <w:autoSpaceDN w:val="0"/>
        <w:adjustRightInd w:val="0"/>
        <w:jc w:val="both"/>
        <w:rPr>
          <w:rFonts w:ascii="Arial" w:hAnsi="Arial" w:cs="Arial"/>
          <w:sz w:val="16"/>
          <w:szCs w:val="16"/>
        </w:rPr>
      </w:pPr>
      <w:r w:rsidRPr="00AC1BF4">
        <w:rPr>
          <w:rFonts w:ascii="Arial" w:hAnsi="Arial" w:cs="Arial"/>
          <w:sz w:val="16"/>
          <w:szCs w:val="16"/>
          <w:lang w:val="en-US"/>
        </w:rPr>
        <w:t xml:space="preserve">30. </w:t>
      </w:r>
      <w:r w:rsidR="00AC1BF4" w:rsidRPr="00AC1BF4">
        <w:rPr>
          <w:rFonts w:ascii="Arial" w:hAnsi="Arial" w:cs="Arial"/>
          <w:sz w:val="16"/>
          <w:szCs w:val="16"/>
          <w:lang w:val="en-US"/>
        </w:rPr>
        <w:tab/>
      </w:r>
      <w:r w:rsidRPr="00CC3772">
        <w:rPr>
          <w:rFonts w:ascii="Arial" w:hAnsi="Arial" w:cs="Arial"/>
          <w:sz w:val="16"/>
          <w:szCs w:val="16"/>
        </w:rPr>
        <w:t xml:space="preserve">Precioso J. </w:t>
      </w:r>
      <w:proofErr w:type="spellStart"/>
      <w:r w:rsidRPr="00CC3772">
        <w:rPr>
          <w:rFonts w:ascii="Arial" w:hAnsi="Arial" w:cs="Arial"/>
          <w:sz w:val="16"/>
          <w:szCs w:val="16"/>
        </w:rPr>
        <w:t>Educac</w:t>
      </w:r>
      <w:proofErr w:type="spellEnd"/>
      <w:r w:rsidRPr="00CC3772">
        <w:rPr>
          <w:rFonts w:ascii="Arial" w:hAnsi="Arial" w:cs="Arial"/>
          <w:sz w:val="16"/>
          <w:szCs w:val="16"/>
        </w:rPr>
        <w:t xml:space="preserve"> ̧ a</w:t>
      </w:r>
      <w:r w:rsidRPr="00CC3772">
        <w:rPr>
          <w:rFonts w:ascii="Arial" w:hAnsi="Arial" w:cs="Arial"/>
          <w:position w:val="2"/>
          <w:sz w:val="16"/>
          <w:szCs w:val="16"/>
        </w:rPr>
        <w:t>~</w:t>
      </w:r>
      <w:r w:rsidRPr="00CC3772">
        <w:rPr>
          <w:rFonts w:ascii="Arial" w:hAnsi="Arial" w:cs="Arial"/>
          <w:sz w:val="16"/>
          <w:szCs w:val="16"/>
        </w:rPr>
        <w:t xml:space="preserve">o para a </w:t>
      </w:r>
      <w:proofErr w:type="spellStart"/>
      <w:r w:rsidRPr="00CC3772">
        <w:rPr>
          <w:rFonts w:ascii="Arial" w:hAnsi="Arial" w:cs="Arial"/>
          <w:sz w:val="16"/>
          <w:szCs w:val="16"/>
        </w:rPr>
        <w:t>sau</w:t>
      </w:r>
      <w:proofErr w:type="spellEnd"/>
      <w:r w:rsidRPr="00CC3772">
        <w:rPr>
          <w:rFonts w:ascii="Arial" w:hAnsi="Arial" w:cs="Arial"/>
          <w:sz w:val="16"/>
          <w:szCs w:val="16"/>
        </w:rPr>
        <w:t xml:space="preserve"> ́ de </w:t>
      </w:r>
      <w:proofErr w:type="gramStart"/>
      <w:r w:rsidRPr="00CC3772">
        <w:rPr>
          <w:rFonts w:ascii="Arial" w:hAnsi="Arial" w:cs="Arial"/>
          <w:sz w:val="16"/>
          <w:szCs w:val="16"/>
        </w:rPr>
        <w:t>na</w:t>
      </w:r>
      <w:proofErr w:type="gramEnd"/>
      <w:r w:rsidRPr="00CC3772">
        <w:rPr>
          <w:rFonts w:ascii="Arial" w:hAnsi="Arial" w:cs="Arial"/>
          <w:sz w:val="16"/>
          <w:szCs w:val="16"/>
        </w:rPr>
        <w:t xml:space="preserve"> Universidade: um estudo realizado em alunos da Universidade do Minho. </w:t>
      </w:r>
      <w:proofErr w:type="spellStart"/>
      <w:r w:rsidRPr="00CC3772">
        <w:rPr>
          <w:rFonts w:ascii="Arial" w:hAnsi="Arial" w:cs="Arial"/>
          <w:sz w:val="16"/>
          <w:szCs w:val="16"/>
        </w:rPr>
        <w:t>Rev</w:t>
      </w:r>
      <w:proofErr w:type="spellEnd"/>
      <w:r w:rsidRPr="00CC3772">
        <w:rPr>
          <w:rFonts w:ascii="Arial" w:hAnsi="Arial" w:cs="Arial"/>
          <w:sz w:val="16"/>
          <w:szCs w:val="16"/>
        </w:rPr>
        <w:t xml:space="preserve"> </w:t>
      </w:r>
      <w:proofErr w:type="spellStart"/>
      <w:r w:rsidRPr="00CC3772">
        <w:rPr>
          <w:rFonts w:ascii="Arial" w:hAnsi="Arial" w:cs="Arial"/>
          <w:sz w:val="16"/>
          <w:szCs w:val="16"/>
        </w:rPr>
        <w:t>Electr</w:t>
      </w:r>
      <w:proofErr w:type="spellEnd"/>
      <w:r w:rsidRPr="00CC3772">
        <w:rPr>
          <w:rFonts w:ascii="Arial" w:hAnsi="Arial" w:cs="Arial"/>
          <w:position w:val="2"/>
          <w:sz w:val="16"/>
          <w:szCs w:val="16"/>
        </w:rPr>
        <w:t>_</w:t>
      </w:r>
      <w:proofErr w:type="spellStart"/>
      <w:r w:rsidRPr="00CC3772">
        <w:rPr>
          <w:rFonts w:ascii="Arial" w:hAnsi="Arial" w:cs="Arial"/>
          <w:sz w:val="16"/>
          <w:szCs w:val="16"/>
        </w:rPr>
        <w:t>onica</w:t>
      </w:r>
      <w:proofErr w:type="spellEnd"/>
      <w:r w:rsidRPr="00CC3772">
        <w:rPr>
          <w:rFonts w:ascii="Arial" w:hAnsi="Arial" w:cs="Arial"/>
          <w:sz w:val="16"/>
          <w:szCs w:val="16"/>
        </w:rPr>
        <w:t xml:space="preserve"> </w:t>
      </w:r>
      <w:proofErr w:type="spellStart"/>
      <w:r w:rsidRPr="00CC3772">
        <w:rPr>
          <w:rFonts w:ascii="Arial" w:hAnsi="Arial" w:cs="Arial"/>
          <w:sz w:val="16"/>
          <w:szCs w:val="16"/>
        </w:rPr>
        <w:t>ensen</w:t>
      </w:r>
      <w:proofErr w:type="spellEnd"/>
      <w:r w:rsidRPr="00CC3772">
        <w:rPr>
          <w:rFonts w:ascii="Arial" w:hAnsi="Arial" w:cs="Arial"/>
          <w:position w:val="2"/>
          <w:sz w:val="16"/>
          <w:szCs w:val="16"/>
        </w:rPr>
        <w:t>~</w:t>
      </w:r>
      <w:proofErr w:type="spellStart"/>
      <w:r w:rsidRPr="00CC3772">
        <w:rPr>
          <w:rFonts w:ascii="Arial" w:hAnsi="Arial" w:cs="Arial"/>
          <w:sz w:val="16"/>
          <w:szCs w:val="16"/>
        </w:rPr>
        <w:t>anza</w:t>
      </w:r>
      <w:proofErr w:type="spellEnd"/>
      <w:r w:rsidRPr="00CC3772">
        <w:rPr>
          <w:rFonts w:ascii="Arial" w:hAnsi="Arial" w:cs="Arial"/>
          <w:sz w:val="16"/>
          <w:szCs w:val="16"/>
        </w:rPr>
        <w:t xml:space="preserve"> las </w:t>
      </w:r>
      <w:proofErr w:type="spellStart"/>
      <w:r w:rsidRPr="00CC3772">
        <w:rPr>
          <w:rFonts w:ascii="Arial" w:hAnsi="Arial" w:cs="Arial"/>
          <w:sz w:val="16"/>
          <w:szCs w:val="16"/>
        </w:rPr>
        <w:t>ciencias</w:t>
      </w:r>
      <w:proofErr w:type="spellEnd"/>
      <w:r w:rsidRPr="00CC3772">
        <w:rPr>
          <w:rFonts w:ascii="Arial" w:hAnsi="Arial" w:cs="Arial"/>
          <w:sz w:val="16"/>
          <w:szCs w:val="16"/>
        </w:rPr>
        <w:t xml:space="preserve"> 2004;</w:t>
      </w:r>
      <w:proofErr w:type="gramStart"/>
      <w:r w:rsidRPr="00CC3772">
        <w:rPr>
          <w:rFonts w:ascii="Arial" w:hAnsi="Arial" w:cs="Arial"/>
          <w:sz w:val="16"/>
          <w:szCs w:val="16"/>
        </w:rPr>
        <w:t>3(2</w:t>
      </w:r>
      <w:proofErr w:type="gramEnd"/>
      <w:r w:rsidRPr="00CC3772">
        <w:rPr>
          <w:rFonts w:ascii="Arial" w:hAnsi="Arial" w:cs="Arial"/>
          <w:sz w:val="16"/>
          <w:szCs w:val="16"/>
        </w:rPr>
        <w:t>).</w:t>
      </w:r>
    </w:p>
    <w:p w14:paraId="35BD9915"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CC3772">
        <w:rPr>
          <w:rFonts w:ascii="Arial" w:hAnsi="Arial" w:cs="Arial"/>
          <w:sz w:val="16"/>
          <w:szCs w:val="16"/>
        </w:rPr>
        <w:t xml:space="preserve">31. </w:t>
      </w:r>
      <w:r w:rsidR="00AC1BF4" w:rsidRPr="00CC3772">
        <w:rPr>
          <w:rFonts w:ascii="Arial" w:hAnsi="Arial" w:cs="Arial"/>
          <w:sz w:val="16"/>
          <w:szCs w:val="16"/>
        </w:rPr>
        <w:tab/>
      </w:r>
      <w:proofErr w:type="spellStart"/>
      <w:r w:rsidRPr="00CC3772">
        <w:rPr>
          <w:rFonts w:ascii="Arial" w:hAnsi="Arial" w:cs="Arial"/>
          <w:sz w:val="16"/>
          <w:szCs w:val="16"/>
        </w:rPr>
        <w:t>Raitakari</w:t>
      </w:r>
      <w:proofErr w:type="spellEnd"/>
      <w:r w:rsidRPr="00CC3772">
        <w:rPr>
          <w:rFonts w:ascii="Arial" w:hAnsi="Arial" w:cs="Arial"/>
          <w:sz w:val="16"/>
          <w:szCs w:val="16"/>
        </w:rPr>
        <w:t xml:space="preserve"> OT, </w:t>
      </w:r>
      <w:proofErr w:type="spellStart"/>
      <w:r w:rsidRPr="00CC3772">
        <w:rPr>
          <w:rFonts w:ascii="Arial" w:hAnsi="Arial" w:cs="Arial"/>
          <w:sz w:val="16"/>
          <w:szCs w:val="16"/>
        </w:rPr>
        <w:t>Porkka</w:t>
      </w:r>
      <w:proofErr w:type="spellEnd"/>
      <w:r w:rsidRPr="00CC3772">
        <w:rPr>
          <w:rFonts w:ascii="Arial" w:hAnsi="Arial" w:cs="Arial"/>
          <w:sz w:val="16"/>
          <w:szCs w:val="16"/>
        </w:rPr>
        <w:t xml:space="preserve"> KV, </w:t>
      </w:r>
      <w:proofErr w:type="spellStart"/>
      <w:r w:rsidRPr="00CC3772">
        <w:rPr>
          <w:rFonts w:ascii="Arial" w:hAnsi="Arial" w:cs="Arial"/>
          <w:sz w:val="16"/>
          <w:szCs w:val="16"/>
        </w:rPr>
        <w:t>Taimela</w:t>
      </w:r>
      <w:proofErr w:type="spellEnd"/>
      <w:r w:rsidRPr="00CC3772">
        <w:rPr>
          <w:rFonts w:ascii="Arial" w:hAnsi="Arial" w:cs="Arial"/>
          <w:sz w:val="16"/>
          <w:szCs w:val="16"/>
        </w:rPr>
        <w:t xml:space="preserve"> S, </w:t>
      </w:r>
      <w:proofErr w:type="spellStart"/>
      <w:r w:rsidRPr="00CC3772">
        <w:rPr>
          <w:rFonts w:ascii="Arial" w:hAnsi="Arial" w:cs="Arial"/>
          <w:sz w:val="16"/>
          <w:szCs w:val="16"/>
        </w:rPr>
        <w:t>Telama</w:t>
      </w:r>
      <w:proofErr w:type="spellEnd"/>
      <w:r w:rsidRPr="00CC3772">
        <w:rPr>
          <w:rFonts w:ascii="Arial" w:hAnsi="Arial" w:cs="Arial"/>
          <w:sz w:val="16"/>
          <w:szCs w:val="16"/>
        </w:rPr>
        <w:t xml:space="preserve"> R, </w:t>
      </w:r>
      <w:proofErr w:type="spellStart"/>
      <w:r w:rsidRPr="00CC3772">
        <w:rPr>
          <w:rFonts w:ascii="Arial" w:hAnsi="Arial" w:cs="Arial"/>
          <w:sz w:val="16"/>
          <w:szCs w:val="16"/>
        </w:rPr>
        <w:t>Rasanen</w:t>
      </w:r>
      <w:proofErr w:type="spellEnd"/>
      <w:r w:rsidRPr="00CC3772">
        <w:rPr>
          <w:rFonts w:ascii="Arial" w:hAnsi="Arial" w:cs="Arial"/>
          <w:sz w:val="16"/>
          <w:szCs w:val="16"/>
        </w:rPr>
        <w:t xml:space="preserve"> L, </w:t>
      </w:r>
      <w:proofErr w:type="spellStart"/>
      <w:r w:rsidRPr="00CC3772">
        <w:rPr>
          <w:rFonts w:ascii="Arial" w:hAnsi="Arial" w:cs="Arial"/>
          <w:sz w:val="16"/>
          <w:szCs w:val="16"/>
        </w:rPr>
        <w:t>Viikari</w:t>
      </w:r>
      <w:proofErr w:type="spellEnd"/>
      <w:r w:rsidRPr="00CC3772">
        <w:rPr>
          <w:rFonts w:ascii="Arial" w:hAnsi="Arial" w:cs="Arial"/>
          <w:sz w:val="16"/>
          <w:szCs w:val="16"/>
        </w:rPr>
        <w:t xml:space="preserve"> JS. </w:t>
      </w:r>
      <w:r w:rsidRPr="00AC1BF4">
        <w:rPr>
          <w:rFonts w:ascii="Arial" w:hAnsi="Arial" w:cs="Arial"/>
          <w:sz w:val="16"/>
          <w:szCs w:val="16"/>
          <w:lang w:val="en-US"/>
        </w:rPr>
        <w:t xml:space="preserve">Effects of persistent physical activity and inactivity on coronary risk factors in children and young adults. The Cardiovascular Risk in Young Finns study. Am J </w:t>
      </w:r>
      <w:proofErr w:type="spellStart"/>
      <w:r w:rsidRPr="00AC1BF4">
        <w:rPr>
          <w:rFonts w:ascii="Arial" w:hAnsi="Arial" w:cs="Arial"/>
          <w:sz w:val="16"/>
          <w:szCs w:val="16"/>
          <w:lang w:val="en-US"/>
        </w:rPr>
        <w:t>Epidemiol</w:t>
      </w:r>
      <w:proofErr w:type="spellEnd"/>
      <w:r w:rsidRPr="00AC1BF4">
        <w:rPr>
          <w:rFonts w:ascii="Arial" w:hAnsi="Arial" w:cs="Arial"/>
          <w:sz w:val="16"/>
          <w:szCs w:val="16"/>
          <w:lang w:val="en-US"/>
        </w:rPr>
        <w:t xml:space="preserve"> 1994</w:t>
      </w:r>
      <w:proofErr w:type="gramStart"/>
      <w:r w:rsidRPr="00AC1BF4">
        <w:rPr>
          <w:rFonts w:ascii="Arial" w:hAnsi="Arial" w:cs="Arial"/>
          <w:sz w:val="16"/>
          <w:szCs w:val="16"/>
          <w:lang w:val="en-US"/>
        </w:rPr>
        <w:t>;140</w:t>
      </w:r>
      <w:proofErr w:type="gramEnd"/>
      <w:r w:rsidRPr="00AC1BF4">
        <w:rPr>
          <w:rFonts w:ascii="Arial" w:hAnsi="Arial" w:cs="Arial"/>
          <w:sz w:val="16"/>
          <w:szCs w:val="16"/>
          <w:lang w:val="en-US"/>
        </w:rPr>
        <w:t>(3):195e205.</w:t>
      </w:r>
    </w:p>
    <w:p w14:paraId="45A69644"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32. </w:t>
      </w:r>
      <w:r w:rsidR="00AC1BF4" w:rsidRPr="00AC1BF4">
        <w:rPr>
          <w:rFonts w:ascii="Arial" w:hAnsi="Arial" w:cs="Arial"/>
          <w:sz w:val="16"/>
          <w:szCs w:val="16"/>
          <w:lang w:val="en-US"/>
        </w:rPr>
        <w:tab/>
      </w:r>
      <w:r w:rsidRPr="00AC1BF4">
        <w:rPr>
          <w:rFonts w:ascii="Arial" w:hAnsi="Arial" w:cs="Arial"/>
          <w:sz w:val="16"/>
          <w:szCs w:val="16"/>
          <w:lang w:val="en-US"/>
        </w:rPr>
        <w:t xml:space="preserve">Reedy J, Krebs-Smith SM. Dietary sources of energy, solid fats, and added sugars among children and adolescents in the United States. J Am Diet </w:t>
      </w:r>
      <w:proofErr w:type="spellStart"/>
      <w:r w:rsidRPr="00AC1BF4">
        <w:rPr>
          <w:rFonts w:ascii="Arial" w:hAnsi="Arial" w:cs="Arial"/>
          <w:sz w:val="16"/>
          <w:szCs w:val="16"/>
          <w:lang w:val="en-US"/>
        </w:rPr>
        <w:t>Assoc</w:t>
      </w:r>
      <w:proofErr w:type="spellEnd"/>
      <w:r w:rsidRPr="00AC1BF4">
        <w:rPr>
          <w:rFonts w:ascii="Arial" w:hAnsi="Arial" w:cs="Arial"/>
          <w:sz w:val="16"/>
          <w:szCs w:val="16"/>
          <w:lang w:val="en-US"/>
        </w:rPr>
        <w:t xml:space="preserve"> 2010</w:t>
      </w:r>
      <w:proofErr w:type="gramStart"/>
      <w:r w:rsidRPr="00AC1BF4">
        <w:rPr>
          <w:rFonts w:ascii="Arial" w:hAnsi="Arial" w:cs="Arial"/>
          <w:sz w:val="16"/>
          <w:szCs w:val="16"/>
          <w:lang w:val="en-US"/>
        </w:rPr>
        <w:t>;110</w:t>
      </w:r>
      <w:proofErr w:type="gramEnd"/>
      <w:r w:rsidRPr="00AC1BF4">
        <w:rPr>
          <w:rFonts w:ascii="Arial" w:hAnsi="Arial" w:cs="Arial"/>
          <w:sz w:val="16"/>
          <w:szCs w:val="16"/>
          <w:lang w:val="en-US"/>
        </w:rPr>
        <w:t>(10):1477e84. http:// dx.doi.org/10.1016/j.jada.2010.07.010.</w:t>
      </w:r>
    </w:p>
    <w:p w14:paraId="22DF8E2A"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33. </w:t>
      </w:r>
      <w:r w:rsidR="00AC1BF4" w:rsidRPr="00AC1BF4">
        <w:rPr>
          <w:rFonts w:ascii="Arial" w:hAnsi="Arial" w:cs="Arial"/>
          <w:sz w:val="16"/>
          <w:szCs w:val="16"/>
          <w:lang w:val="en-US"/>
        </w:rPr>
        <w:tab/>
      </w:r>
      <w:r w:rsidRPr="00AC1BF4">
        <w:rPr>
          <w:rFonts w:ascii="Arial" w:hAnsi="Arial" w:cs="Arial"/>
          <w:sz w:val="16"/>
          <w:szCs w:val="16"/>
          <w:lang w:val="en-US"/>
        </w:rPr>
        <w:t xml:space="preserve">Reynolds K, Hinton A, </w:t>
      </w:r>
      <w:proofErr w:type="spellStart"/>
      <w:r w:rsidRPr="00AC1BF4">
        <w:rPr>
          <w:rFonts w:ascii="Arial" w:hAnsi="Arial" w:cs="Arial"/>
          <w:sz w:val="16"/>
          <w:szCs w:val="16"/>
          <w:lang w:val="en-US"/>
        </w:rPr>
        <w:t>Schewchuk</w:t>
      </w:r>
      <w:proofErr w:type="spellEnd"/>
      <w:r w:rsidRPr="00AC1BF4">
        <w:rPr>
          <w:rFonts w:ascii="Arial" w:hAnsi="Arial" w:cs="Arial"/>
          <w:sz w:val="16"/>
          <w:szCs w:val="16"/>
          <w:lang w:val="en-US"/>
        </w:rPr>
        <w:t xml:space="preserve"> R, Hickey C. Social </w:t>
      </w:r>
      <w:proofErr w:type="spellStart"/>
      <w:r w:rsidRPr="00AC1BF4">
        <w:rPr>
          <w:rFonts w:ascii="Arial" w:hAnsi="Arial" w:cs="Arial"/>
          <w:sz w:val="16"/>
          <w:szCs w:val="16"/>
          <w:lang w:val="en-US"/>
        </w:rPr>
        <w:t>coginitive</w:t>
      </w:r>
      <w:proofErr w:type="spellEnd"/>
      <w:r w:rsidRPr="00AC1BF4">
        <w:rPr>
          <w:rFonts w:ascii="Arial" w:hAnsi="Arial" w:cs="Arial"/>
          <w:sz w:val="16"/>
          <w:szCs w:val="16"/>
          <w:lang w:val="en-US"/>
        </w:rPr>
        <w:t xml:space="preserve"> model of fruit and vegetable consumption in elementary school children 1999;31:23e30.</w:t>
      </w:r>
    </w:p>
    <w:p w14:paraId="755DA477" w14:textId="77777777" w:rsidR="00AF5C4D" w:rsidRPr="00CC3772" w:rsidRDefault="00AF5C4D" w:rsidP="00AC1BF4">
      <w:pPr>
        <w:widowControl w:val="0"/>
        <w:autoSpaceDE w:val="0"/>
        <w:autoSpaceDN w:val="0"/>
        <w:adjustRightInd w:val="0"/>
        <w:jc w:val="both"/>
        <w:rPr>
          <w:rFonts w:ascii="Arial" w:hAnsi="Arial" w:cs="Arial"/>
          <w:sz w:val="16"/>
          <w:szCs w:val="16"/>
        </w:rPr>
      </w:pPr>
      <w:r w:rsidRPr="00CC3772">
        <w:rPr>
          <w:rFonts w:ascii="Arial" w:hAnsi="Arial" w:cs="Arial"/>
          <w:sz w:val="16"/>
          <w:szCs w:val="16"/>
        </w:rPr>
        <w:t xml:space="preserve">34. </w:t>
      </w:r>
      <w:r w:rsidR="00AC1BF4" w:rsidRPr="00CC3772">
        <w:rPr>
          <w:rFonts w:ascii="Arial" w:hAnsi="Arial" w:cs="Arial"/>
          <w:sz w:val="16"/>
          <w:szCs w:val="16"/>
        </w:rPr>
        <w:tab/>
      </w:r>
      <w:r w:rsidRPr="00CC3772">
        <w:rPr>
          <w:rFonts w:ascii="Arial" w:hAnsi="Arial" w:cs="Arial"/>
          <w:sz w:val="16"/>
          <w:szCs w:val="16"/>
        </w:rPr>
        <w:t>Rosa</w:t>
      </w:r>
      <w:r w:rsidRPr="00CC3772">
        <w:rPr>
          <w:rFonts w:ascii="Arial" w:hAnsi="Arial" w:cs="Arial"/>
          <w:position w:val="2"/>
          <w:sz w:val="16"/>
          <w:szCs w:val="16"/>
        </w:rPr>
        <w:t>_</w:t>
      </w:r>
      <w:r w:rsidRPr="00CC3772">
        <w:rPr>
          <w:rFonts w:ascii="Arial" w:hAnsi="Arial" w:cs="Arial"/>
          <w:sz w:val="16"/>
          <w:szCs w:val="16"/>
        </w:rPr>
        <w:t xml:space="preserve">rio R, Arau ́ </w:t>
      </w:r>
      <w:proofErr w:type="spellStart"/>
      <w:r w:rsidRPr="00CC3772">
        <w:rPr>
          <w:rFonts w:ascii="Arial" w:hAnsi="Arial" w:cs="Arial"/>
          <w:sz w:val="16"/>
          <w:szCs w:val="16"/>
        </w:rPr>
        <w:t>jo</w:t>
      </w:r>
      <w:proofErr w:type="spellEnd"/>
      <w:r w:rsidRPr="00CC3772">
        <w:rPr>
          <w:rFonts w:ascii="Arial" w:hAnsi="Arial" w:cs="Arial"/>
          <w:sz w:val="16"/>
          <w:szCs w:val="16"/>
        </w:rPr>
        <w:t xml:space="preserve"> A, Oliveira B, Padra</w:t>
      </w:r>
      <w:r w:rsidRPr="00CC3772">
        <w:rPr>
          <w:rFonts w:ascii="Arial" w:hAnsi="Arial" w:cs="Arial"/>
          <w:position w:val="2"/>
          <w:sz w:val="16"/>
          <w:szCs w:val="16"/>
        </w:rPr>
        <w:t>~</w:t>
      </w:r>
      <w:r w:rsidRPr="00CC3772">
        <w:rPr>
          <w:rFonts w:ascii="Arial" w:hAnsi="Arial" w:cs="Arial"/>
          <w:sz w:val="16"/>
          <w:szCs w:val="16"/>
        </w:rPr>
        <w:t xml:space="preserve">o P, Lopes O, Teixeira V, </w:t>
      </w:r>
      <w:proofErr w:type="spellStart"/>
      <w:r w:rsidRPr="00CC3772">
        <w:rPr>
          <w:rFonts w:ascii="Arial" w:hAnsi="Arial" w:cs="Arial"/>
          <w:sz w:val="16"/>
          <w:szCs w:val="16"/>
        </w:rPr>
        <w:t>et</w:t>
      </w:r>
      <w:proofErr w:type="spellEnd"/>
      <w:r w:rsidRPr="00CC3772">
        <w:rPr>
          <w:rFonts w:ascii="Arial" w:hAnsi="Arial" w:cs="Arial"/>
          <w:sz w:val="16"/>
          <w:szCs w:val="16"/>
        </w:rPr>
        <w:t xml:space="preserve"> al. </w:t>
      </w:r>
      <w:r w:rsidRPr="00AC1BF4">
        <w:rPr>
          <w:rFonts w:ascii="Arial" w:hAnsi="Arial" w:cs="Arial"/>
          <w:sz w:val="16"/>
          <w:szCs w:val="16"/>
          <w:lang w:val="en-US"/>
        </w:rPr>
        <w:t xml:space="preserve">The impact of an intervention taught by trained teachers on childhood fruit and vegetable intake: a randomized trial. </w:t>
      </w:r>
      <w:r w:rsidRPr="00CC3772">
        <w:rPr>
          <w:rFonts w:ascii="Arial" w:hAnsi="Arial" w:cs="Arial"/>
          <w:sz w:val="16"/>
          <w:szCs w:val="16"/>
        </w:rPr>
        <w:t xml:space="preserve">J </w:t>
      </w:r>
      <w:proofErr w:type="spellStart"/>
      <w:r w:rsidRPr="00CC3772">
        <w:rPr>
          <w:rFonts w:ascii="Arial" w:hAnsi="Arial" w:cs="Arial"/>
          <w:sz w:val="16"/>
          <w:szCs w:val="16"/>
        </w:rPr>
        <w:t>Obes</w:t>
      </w:r>
      <w:proofErr w:type="spellEnd"/>
      <w:r w:rsidRPr="00CC3772">
        <w:rPr>
          <w:rFonts w:ascii="Arial" w:hAnsi="Arial" w:cs="Arial"/>
          <w:sz w:val="16"/>
          <w:szCs w:val="16"/>
        </w:rPr>
        <w:t xml:space="preserve">; </w:t>
      </w:r>
      <w:proofErr w:type="gramStart"/>
      <w:r w:rsidRPr="00CC3772">
        <w:rPr>
          <w:rFonts w:ascii="Arial" w:hAnsi="Arial" w:cs="Arial"/>
          <w:sz w:val="16"/>
          <w:szCs w:val="16"/>
        </w:rPr>
        <w:t>2012;.</w:t>
      </w:r>
      <w:proofErr w:type="gramEnd"/>
      <w:r w:rsidRPr="00CC3772">
        <w:rPr>
          <w:rFonts w:ascii="Arial" w:hAnsi="Arial" w:cs="Arial"/>
          <w:sz w:val="16"/>
          <w:szCs w:val="16"/>
        </w:rPr>
        <w:t xml:space="preserve"> http://dx.doi.org/10.1155/2012/ 342138.</w:t>
      </w:r>
    </w:p>
    <w:p w14:paraId="247B66D0"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CC3772">
        <w:rPr>
          <w:rFonts w:ascii="Arial" w:hAnsi="Arial" w:cs="Arial"/>
          <w:sz w:val="16"/>
          <w:szCs w:val="16"/>
        </w:rPr>
        <w:t xml:space="preserve">35. </w:t>
      </w:r>
      <w:r w:rsidR="00AC1BF4" w:rsidRPr="00CC3772">
        <w:rPr>
          <w:rFonts w:ascii="Arial" w:hAnsi="Arial" w:cs="Arial"/>
          <w:sz w:val="16"/>
          <w:szCs w:val="16"/>
        </w:rPr>
        <w:tab/>
      </w:r>
      <w:r w:rsidRPr="00CC3772">
        <w:rPr>
          <w:rFonts w:ascii="Arial" w:hAnsi="Arial" w:cs="Arial"/>
          <w:sz w:val="16"/>
          <w:szCs w:val="16"/>
        </w:rPr>
        <w:t>Rosa</w:t>
      </w:r>
      <w:r w:rsidRPr="00CC3772">
        <w:rPr>
          <w:rFonts w:ascii="Arial" w:hAnsi="Arial" w:cs="Arial"/>
          <w:position w:val="2"/>
          <w:sz w:val="16"/>
          <w:szCs w:val="16"/>
        </w:rPr>
        <w:t>_</w:t>
      </w:r>
      <w:r w:rsidRPr="00CC3772">
        <w:rPr>
          <w:rFonts w:ascii="Arial" w:hAnsi="Arial" w:cs="Arial"/>
          <w:sz w:val="16"/>
          <w:szCs w:val="16"/>
        </w:rPr>
        <w:t xml:space="preserve">rio R, Arau ́ </w:t>
      </w:r>
      <w:proofErr w:type="spellStart"/>
      <w:r w:rsidRPr="00CC3772">
        <w:rPr>
          <w:rFonts w:ascii="Arial" w:hAnsi="Arial" w:cs="Arial"/>
          <w:sz w:val="16"/>
          <w:szCs w:val="16"/>
        </w:rPr>
        <w:t>jo</w:t>
      </w:r>
      <w:proofErr w:type="spellEnd"/>
      <w:r w:rsidRPr="00CC3772">
        <w:rPr>
          <w:rFonts w:ascii="Arial" w:hAnsi="Arial" w:cs="Arial"/>
          <w:sz w:val="16"/>
          <w:szCs w:val="16"/>
        </w:rPr>
        <w:t xml:space="preserve"> A, Oliveira B, Padra</w:t>
      </w:r>
      <w:r w:rsidRPr="00CC3772">
        <w:rPr>
          <w:rFonts w:ascii="Arial" w:hAnsi="Arial" w:cs="Arial"/>
          <w:position w:val="2"/>
          <w:sz w:val="16"/>
          <w:szCs w:val="16"/>
        </w:rPr>
        <w:t>~</w:t>
      </w:r>
      <w:r w:rsidRPr="00CC3772">
        <w:rPr>
          <w:rFonts w:ascii="Arial" w:hAnsi="Arial" w:cs="Arial"/>
          <w:sz w:val="16"/>
          <w:szCs w:val="16"/>
        </w:rPr>
        <w:t xml:space="preserve">o P, Lopes O, Teixeira V, </w:t>
      </w:r>
      <w:proofErr w:type="spellStart"/>
      <w:r w:rsidRPr="00CC3772">
        <w:rPr>
          <w:rFonts w:ascii="Arial" w:hAnsi="Arial" w:cs="Arial"/>
          <w:sz w:val="16"/>
          <w:szCs w:val="16"/>
        </w:rPr>
        <w:t>et</w:t>
      </w:r>
      <w:proofErr w:type="spellEnd"/>
      <w:r w:rsidRPr="00CC3772">
        <w:rPr>
          <w:rFonts w:ascii="Arial" w:hAnsi="Arial" w:cs="Arial"/>
          <w:sz w:val="16"/>
          <w:szCs w:val="16"/>
        </w:rPr>
        <w:t xml:space="preserve"> al. </w:t>
      </w:r>
      <w:r w:rsidRPr="00AC1BF4">
        <w:rPr>
          <w:rFonts w:ascii="Arial" w:hAnsi="Arial" w:cs="Arial"/>
          <w:sz w:val="16"/>
          <w:szCs w:val="16"/>
          <w:lang w:val="en-US"/>
        </w:rPr>
        <w:t xml:space="preserve">Impact of an intervention through teachers to prevent consumption of low nutrition, energy-dense foods and beverages: a randomized trial. </w:t>
      </w:r>
      <w:proofErr w:type="spellStart"/>
      <w:r w:rsidRPr="00AC1BF4">
        <w:rPr>
          <w:rFonts w:ascii="Arial" w:hAnsi="Arial" w:cs="Arial"/>
          <w:sz w:val="16"/>
          <w:szCs w:val="16"/>
          <w:lang w:val="en-US"/>
        </w:rPr>
        <w:t>Prev</w:t>
      </w:r>
      <w:proofErr w:type="spellEnd"/>
      <w:r w:rsidRPr="00AC1BF4">
        <w:rPr>
          <w:rFonts w:ascii="Arial" w:hAnsi="Arial" w:cs="Arial"/>
          <w:sz w:val="16"/>
          <w:szCs w:val="16"/>
          <w:lang w:val="en-US"/>
        </w:rPr>
        <w:t xml:space="preserve"> Med 2013</w:t>
      </w:r>
      <w:proofErr w:type="gramStart"/>
      <w:r w:rsidRPr="00AC1BF4">
        <w:rPr>
          <w:rFonts w:ascii="Arial" w:hAnsi="Arial" w:cs="Arial"/>
          <w:sz w:val="16"/>
          <w:szCs w:val="16"/>
          <w:lang w:val="en-US"/>
        </w:rPr>
        <w:t>;57</w:t>
      </w:r>
      <w:proofErr w:type="gramEnd"/>
      <w:r w:rsidRPr="00AC1BF4">
        <w:rPr>
          <w:rFonts w:ascii="Arial" w:hAnsi="Arial" w:cs="Arial"/>
          <w:sz w:val="16"/>
          <w:szCs w:val="16"/>
          <w:lang w:val="en-US"/>
        </w:rPr>
        <w:t>(1):20e5. http://dx.doi.org/10.1016/j.ypmed.2013.02.027.</w:t>
      </w:r>
    </w:p>
    <w:p w14:paraId="2D23FD86"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36. </w:t>
      </w:r>
      <w:r w:rsidR="00AC1BF4" w:rsidRPr="00AC1BF4">
        <w:rPr>
          <w:rFonts w:ascii="Arial" w:hAnsi="Arial" w:cs="Arial"/>
          <w:sz w:val="16"/>
          <w:szCs w:val="16"/>
          <w:lang w:val="en-US"/>
        </w:rPr>
        <w:tab/>
      </w:r>
      <w:r w:rsidRPr="00CC3772">
        <w:rPr>
          <w:rFonts w:ascii="Arial" w:hAnsi="Arial" w:cs="Arial"/>
          <w:sz w:val="16"/>
          <w:szCs w:val="16"/>
        </w:rPr>
        <w:t>Rosa</w:t>
      </w:r>
      <w:r w:rsidRPr="00CC3772">
        <w:rPr>
          <w:rFonts w:ascii="Arial" w:hAnsi="Arial" w:cs="Arial"/>
          <w:position w:val="2"/>
          <w:sz w:val="16"/>
          <w:szCs w:val="16"/>
        </w:rPr>
        <w:t>_</w:t>
      </w:r>
      <w:r w:rsidRPr="00CC3772">
        <w:rPr>
          <w:rFonts w:ascii="Arial" w:hAnsi="Arial" w:cs="Arial"/>
          <w:sz w:val="16"/>
          <w:szCs w:val="16"/>
        </w:rPr>
        <w:t xml:space="preserve">rio R, Oliveira B, Arau ́ </w:t>
      </w:r>
      <w:proofErr w:type="spellStart"/>
      <w:proofErr w:type="gramStart"/>
      <w:r w:rsidRPr="00CC3772">
        <w:rPr>
          <w:rFonts w:ascii="Arial" w:hAnsi="Arial" w:cs="Arial"/>
          <w:sz w:val="16"/>
          <w:szCs w:val="16"/>
        </w:rPr>
        <w:t>jo</w:t>
      </w:r>
      <w:proofErr w:type="spellEnd"/>
      <w:proofErr w:type="gramEnd"/>
      <w:r w:rsidRPr="00CC3772">
        <w:rPr>
          <w:rFonts w:ascii="Arial" w:hAnsi="Arial" w:cs="Arial"/>
          <w:sz w:val="16"/>
          <w:szCs w:val="16"/>
        </w:rPr>
        <w:t xml:space="preserve"> A, Lopes O, Padra</w:t>
      </w:r>
      <w:r w:rsidRPr="00CC3772">
        <w:rPr>
          <w:rFonts w:ascii="Arial" w:hAnsi="Arial" w:cs="Arial"/>
          <w:position w:val="2"/>
          <w:sz w:val="16"/>
          <w:szCs w:val="16"/>
        </w:rPr>
        <w:t>~</w:t>
      </w:r>
      <w:r w:rsidRPr="00CC3772">
        <w:rPr>
          <w:rFonts w:ascii="Arial" w:hAnsi="Arial" w:cs="Arial"/>
          <w:sz w:val="16"/>
          <w:szCs w:val="16"/>
        </w:rPr>
        <w:t xml:space="preserve">o P, Moreira A, </w:t>
      </w:r>
      <w:proofErr w:type="spellStart"/>
      <w:r w:rsidRPr="00CC3772">
        <w:rPr>
          <w:rFonts w:ascii="Arial" w:hAnsi="Arial" w:cs="Arial"/>
          <w:sz w:val="16"/>
          <w:szCs w:val="16"/>
        </w:rPr>
        <w:t>et</w:t>
      </w:r>
      <w:proofErr w:type="spellEnd"/>
      <w:r w:rsidRPr="00CC3772">
        <w:rPr>
          <w:rFonts w:ascii="Arial" w:hAnsi="Arial" w:cs="Arial"/>
          <w:sz w:val="16"/>
          <w:szCs w:val="16"/>
        </w:rPr>
        <w:t xml:space="preserve"> al. </w:t>
      </w:r>
      <w:r w:rsidRPr="00AC1BF4">
        <w:rPr>
          <w:rFonts w:ascii="Arial" w:hAnsi="Arial" w:cs="Arial"/>
          <w:sz w:val="16"/>
          <w:szCs w:val="16"/>
          <w:lang w:val="en-US"/>
        </w:rPr>
        <w:t xml:space="preserve">The impact of an intervention taught by trained teachers on childhood overweight. </w:t>
      </w:r>
      <w:proofErr w:type="spellStart"/>
      <w:r w:rsidRPr="00AC1BF4">
        <w:rPr>
          <w:rFonts w:ascii="Arial" w:hAnsi="Arial" w:cs="Arial"/>
          <w:sz w:val="16"/>
          <w:szCs w:val="16"/>
          <w:lang w:val="en-US"/>
        </w:rPr>
        <w:t>Int</w:t>
      </w:r>
      <w:proofErr w:type="spellEnd"/>
      <w:r w:rsidRPr="00AC1BF4">
        <w:rPr>
          <w:rFonts w:ascii="Arial" w:hAnsi="Arial" w:cs="Arial"/>
          <w:sz w:val="16"/>
          <w:szCs w:val="16"/>
          <w:lang w:val="en-US"/>
        </w:rPr>
        <w:t xml:space="preserve"> J Environ Res Public Health 2012</w:t>
      </w:r>
      <w:proofErr w:type="gramStart"/>
      <w:r w:rsidRPr="00AC1BF4">
        <w:rPr>
          <w:rFonts w:ascii="Arial" w:hAnsi="Arial" w:cs="Arial"/>
          <w:sz w:val="16"/>
          <w:szCs w:val="16"/>
          <w:lang w:val="en-US"/>
        </w:rPr>
        <w:t>;9</w:t>
      </w:r>
      <w:proofErr w:type="gramEnd"/>
      <w:r w:rsidRPr="00AC1BF4">
        <w:rPr>
          <w:rFonts w:ascii="Arial" w:hAnsi="Arial" w:cs="Arial"/>
          <w:sz w:val="16"/>
          <w:szCs w:val="16"/>
          <w:lang w:val="en-US"/>
        </w:rPr>
        <w:t>(4):1355e67. http://dx.doi.org/10.3390/ ijerph9041355.</w:t>
      </w:r>
    </w:p>
    <w:p w14:paraId="58C1CDDA"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37. </w:t>
      </w:r>
      <w:r w:rsidR="00AC1BF4" w:rsidRPr="00AC1BF4">
        <w:rPr>
          <w:rFonts w:ascii="Arial" w:hAnsi="Arial" w:cs="Arial"/>
          <w:sz w:val="16"/>
          <w:szCs w:val="16"/>
          <w:lang w:val="en-US"/>
        </w:rPr>
        <w:tab/>
      </w:r>
      <w:proofErr w:type="spellStart"/>
      <w:r w:rsidRPr="00AC1BF4">
        <w:rPr>
          <w:rFonts w:ascii="Arial" w:hAnsi="Arial" w:cs="Arial"/>
          <w:sz w:val="16"/>
          <w:szCs w:val="16"/>
          <w:lang w:val="en-US"/>
        </w:rPr>
        <w:t>Sallis</w:t>
      </w:r>
      <w:proofErr w:type="spellEnd"/>
      <w:r w:rsidRPr="00AC1BF4">
        <w:rPr>
          <w:rFonts w:ascii="Arial" w:hAnsi="Arial" w:cs="Arial"/>
          <w:sz w:val="16"/>
          <w:szCs w:val="16"/>
          <w:lang w:val="en-US"/>
        </w:rPr>
        <w:t xml:space="preserve"> J, McKenzie T, Conway T, Elder J, Prochaska J, Brown M, et al. Environmental interventions for eating and physical activity, a randomized controlled trial in middle schools. Am J </w:t>
      </w:r>
      <w:proofErr w:type="spellStart"/>
      <w:r w:rsidRPr="00AC1BF4">
        <w:rPr>
          <w:rFonts w:ascii="Arial" w:hAnsi="Arial" w:cs="Arial"/>
          <w:sz w:val="16"/>
          <w:szCs w:val="16"/>
          <w:lang w:val="en-US"/>
        </w:rPr>
        <w:t>Prev</w:t>
      </w:r>
      <w:proofErr w:type="spellEnd"/>
      <w:r w:rsidRPr="00AC1BF4">
        <w:rPr>
          <w:rFonts w:ascii="Arial" w:hAnsi="Arial" w:cs="Arial"/>
          <w:sz w:val="16"/>
          <w:szCs w:val="16"/>
          <w:lang w:val="en-US"/>
        </w:rPr>
        <w:t xml:space="preserve"> Med 2003</w:t>
      </w:r>
      <w:proofErr w:type="gramStart"/>
      <w:r w:rsidRPr="00AC1BF4">
        <w:rPr>
          <w:rFonts w:ascii="Arial" w:hAnsi="Arial" w:cs="Arial"/>
          <w:sz w:val="16"/>
          <w:szCs w:val="16"/>
          <w:lang w:val="en-US"/>
        </w:rPr>
        <w:t>;24</w:t>
      </w:r>
      <w:proofErr w:type="gramEnd"/>
      <w:r w:rsidRPr="00AC1BF4">
        <w:rPr>
          <w:rFonts w:ascii="Arial" w:hAnsi="Arial" w:cs="Arial"/>
          <w:sz w:val="16"/>
          <w:szCs w:val="16"/>
          <w:lang w:val="en-US"/>
        </w:rPr>
        <w:t>(3):209e17.</w:t>
      </w:r>
    </w:p>
    <w:p w14:paraId="1E030BAC"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38. </w:t>
      </w:r>
      <w:r w:rsidR="00AC1BF4" w:rsidRPr="00AC1BF4">
        <w:rPr>
          <w:rFonts w:ascii="Arial" w:hAnsi="Arial" w:cs="Arial"/>
          <w:sz w:val="16"/>
          <w:szCs w:val="16"/>
          <w:lang w:val="en-US"/>
        </w:rPr>
        <w:tab/>
      </w:r>
      <w:r w:rsidRPr="00AC1BF4">
        <w:rPr>
          <w:rFonts w:ascii="Arial" w:hAnsi="Arial" w:cs="Arial"/>
          <w:sz w:val="16"/>
          <w:szCs w:val="16"/>
          <w:lang w:val="en-US"/>
        </w:rPr>
        <w:t xml:space="preserve">Schofield WN. Predicting basal </w:t>
      </w:r>
      <w:proofErr w:type="spellStart"/>
      <w:r w:rsidRPr="00AC1BF4">
        <w:rPr>
          <w:rFonts w:ascii="Arial" w:hAnsi="Arial" w:cs="Arial"/>
          <w:sz w:val="16"/>
          <w:szCs w:val="16"/>
          <w:lang w:val="en-US"/>
        </w:rPr>
        <w:t>meatbolic</w:t>
      </w:r>
      <w:proofErr w:type="spellEnd"/>
      <w:r w:rsidRPr="00AC1BF4">
        <w:rPr>
          <w:rFonts w:ascii="Arial" w:hAnsi="Arial" w:cs="Arial"/>
          <w:sz w:val="16"/>
          <w:szCs w:val="16"/>
          <w:lang w:val="en-US"/>
        </w:rPr>
        <w:t xml:space="preserve"> rate, new standards and review of previous work. Hum </w:t>
      </w:r>
      <w:proofErr w:type="spellStart"/>
      <w:r w:rsidRPr="00AC1BF4">
        <w:rPr>
          <w:rFonts w:ascii="Arial" w:hAnsi="Arial" w:cs="Arial"/>
          <w:sz w:val="16"/>
          <w:szCs w:val="16"/>
          <w:lang w:val="en-US"/>
        </w:rPr>
        <w:t>Nutr</w:t>
      </w:r>
      <w:proofErr w:type="spellEnd"/>
      <w:r w:rsidRPr="00AC1BF4">
        <w:rPr>
          <w:rFonts w:ascii="Arial" w:hAnsi="Arial" w:cs="Arial"/>
          <w:sz w:val="16"/>
          <w:szCs w:val="16"/>
          <w:lang w:val="en-US"/>
        </w:rPr>
        <w:t xml:space="preserve"> </w:t>
      </w:r>
      <w:proofErr w:type="spellStart"/>
      <w:r w:rsidRPr="00AC1BF4">
        <w:rPr>
          <w:rFonts w:ascii="Arial" w:hAnsi="Arial" w:cs="Arial"/>
          <w:sz w:val="16"/>
          <w:szCs w:val="16"/>
          <w:lang w:val="en-US"/>
        </w:rPr>
        <w:t>Clin</w:t>
      </w:r>
      <w:proofErr w:type="spellEnd"/>
      <w:r w:rsidRPr="00AC1BF4">
        <w:rPr>
          <w:rFonts w:ascii="Arial" w:hAnsi="Arial" w:cs="Arial"/>
          <w:sz w:val="16"/>
          <w:szCs w:val="16"/>
          <w:lang w:val="en-US"/>
        </w:rPr>
        <w:t xml:space="preserve"> </w:t>
      </w:r>
      <w:proofErr w:type="spellStart"/>
      <w:r w:rsidRPr="00AC1BF4">
        <w:rPr>
          <w:rFonts w:ascii="Arial" w:hAnsi="Arial" w:cs="Arial"/>
          <w:sz w:val="16"/>
          <w:szCs w:val="16"/>
          <w:lang w:val="en-US"/>
        </w:rPr>
        <w:t>Nutr</w:t>
      </w:r>
      <w:proofErr w:type="spellEnd"/>
      <w:r w:rsidRPr="00AC1BF4">
        <w:rPr>
          <w:rFonts w:ascii="Arial" w:hAnsi="Arial" w:cs="Arial"/>
          <w:sz w:val="16"/>
          <w:szCs w:val="16"/>
          <w:lang w:val="en-US"/>
        </w:rPr>
        <w:t xml:space="preserve"> 1985</w:t>
      </w:r>
      <w:proofErr w:type="gramStart"/>
      <w:r w:rsidRPr="00AC1BF4">
        <w:rPr>
          <w:rFonts w:ascii="Arial" w:hAnsi="Arial" w:cs="Arial"/>
          <w:sz w:val="16"/>
          <w:szCs w:val="16"/>
          <w:lang w:val="en-US"/>
        </w:rPr>
        <w:t>;39:5e41</w:t>
      </w:r>
      <w:proofErr w:type="gramEnd"/>
      <w:r w:rsidRPr="00AC1BF4">
        <w:rPr>
          <w:rFonts w:ascii="Arial" w:hAnsi="Arial" w:cs="Arial"/>
          <w:sz w:val="16"/>
          <w:szCs w:val="16"/>
          <w:lang w:val="en-US"/>
        </w:rPr>
        <w:t>.</w:t>
      </w:r>
    </w:p>
    <w:p w14:paraId="75E39967" w14:textId="77777777" w:rsidR="00AF5C4D" w:rsidRPr="00CC3772" w:rsidRDefault="00AF5C4D" w:rsidP="00AC1BF4">
      <w:pPr>
        <w:widowControl w:val="0"/>
        <w:autoSpaceDE w:val="0"/>
        <w:autoSpaceDN w:val="0"/>
        <w:adjustRightInd w:val="0"/>
        <w:jc w:val="both"/>
        <w:rPr>
          <w:rFonts w:ascii="Arial" w:hAnsi="Arial" w:cs="Arial"/>
          <w:sz w:val="16"/>
          <w:szCs w:val="16"/>
        </w:rPr>
      </w:pPr>
      <w:r w:rsidRPr="00AC1BF4">
        <w:rPr>
          <w:rFonts w:ascii="Arial" w:hAnsi="Arial" w:cs="Arial"/>
          <w:sz w:val="16"/>
          <w:szCs w:val="16"/>
          <w:lang w:val="en-US"/>
        </w:rPr>
        <w:t xml:space="preserve">39. </w:t>
      </w:r>
      <w:r w:rsidR="00AC1BF4" w:rsidRPr="00AC1BF4">
        <w:rPr>
          <w:rFonts w:ascii="Arial" w:hAnsi="Arial" w:cs="Arial"/>
          <w:sz w:val="16"/>
          <w:szCs w:val="16"/>
          <w:lang w:val="en-US"/>
        </w:rPr>
        <w:tab/>
      </w:r>
      <w:r w:rsidRPr="00AC1BF4">
        <w:rPr>
          <w:rFonts w:ascii="Arial" w:hAnsi="Arial" w:cs="Arial"/>
          <w:sz w:val="16"/>
          <w:szCs w:val="16"/>
          <w:lang w:val="en-US"/>
        </w:rPr>
        <w:t xml:space="preserve">Sharma M. International school-based interventions for preventing obesity in children. </w:t>
      </w:r>
      <w:proofErr w:type="spellStart"/>
      <w:r w:rsidRPr="00CC3772">
        <w:rPr>
          <w:rFonts w:ascii="Arial" w:hAnsi="Arial" w:cs="Arial"/>
          <w:sz w:val="16"/>
          <w:szCs w:val="16"/>
        </w:rPr>
        <w:t>Obes</w:t>
      </w:r>
      <w:proofErr w:type="spellEnd"/>
      <w:r w:rsidRPr="00CC3772">
        <w:rPr>
          <w:rFonts w:ascii="Arial" w:hAnsi="Arial" w:cs="Arial"/>
          <w:sz w:val="16"/>
          <w:szCs w:val="16"/>
        </w:rPr>
        <w:t xml:space="preserve"> </w:t>
      </w:r>
      <w:proofErr w:type="spellStart"/>
      <w:r w:rsidRPr="00CC3772">
        <w:rPr>
          <w:rFonts w:ascii="Arial" w:hAnsi="Arial" w:cs="Arial"/>
          <w:sz w:val="16"/>
          <w:szCs w:val="16"/>
        </w:rPr>
        <w:t>Rev</w:t>
      </w:r>
      <w:proofErr w:type="spellEnd"/>
      <w:r w:rsidRPr="00CC3772">
        <w:rPr>
          <w:rFonts w:ascii="Arial" w:hAnsi="Arial" w:cs="Arial"/>
          <w:sz w:val="16"/>
          <w:szCs w:val="16"/>
        </w:rPr>
        <w:t xml:space="preserve"> 2006;</w:t>
      </w:r>
      <w:proofErr w:type="gramStart"/>
      <w:r w:rsidRPr="00CC3772">
        <w:rPr>
          <w:rFonts w:ascii="Arial" w:hAnsi="Arial" w:cs="Arial"/>
          <w:sz w:val="16"/>
          <w:szCs w:val="16"/>
        </w:rPr>
        <w:t>8(2</w:t>
      </w:r>
      <w:proofErr w:type="gramEnd"/>
      <w:r w:rsidRPr="00CC3772">
        <w:rPr>
          <w:rFonts w:ascii="Arial" w:hAnsi="Arial" w:cs="Arial"/>
          <w:sz w:val="16"/>
          <w:szCs w:val="16"/>
        </w:rPr>
        <w:t xml:space="preserve">):155e67. </w:t>
      </w:r>
      <w:proofErr w:type="gramStart"/>
      <w:r w:rsidRPr="00CC3772">
        <w:rPr>
          <w:rFonts w:ascii="Arial" w:hAnsi="Arial" w:cs="Arial"/>
          <w:sz w:val="16"/>
          <w:szCs w:val="16"/>
        </w:rPr>
        <w:t>http:</w:t>
      </w:r>
      <w:proofErr w:type="gramEnd"/>
      <w:r w:rsidRPr="00CC3772">
        <w:rPr>
          <w:rFonts w:ascii="Arial" w:hAnsi="Arial" w:cs="Arial"/>
          <w:sz w:val="16"/>
          <w:szCs w:val="16"/>
        </w:rPr>
        <w:t>//dx.doi.org/10.1111/j.1467-789X.2006.00268.x.</w:t>
      </w:r>
    </w:p>
    <w:p w14:paraId="3780EF0B"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40. </w:t>
      </w:r>
      <w:r w:rsidR="00AC1BF4" w:rsidRPr="00AC1BF4">
        <w:rPr>
          <w:rFonts w:ascii="Arial" w:hAnsi="Arial" w:cs="Arial"/>
          <w:sz w:val="16"/>
          <w:szCs w:val="16"/>
          <w:lang w:val="en-US"/>
        </w:rPr>
        <w:tab/>
      </w:r>
      <w:r w:rsidRPr="00AC1BF4">
        <w:rPr>
          <w:rFonts w:ascii="Arial" w:hAnsi="Arial" w:cs="Arial"/>
          <w:sz w:val="16"/>
          <w:szCs w:val="16"/>
          <w:lang w:val="en-US"/>
        </w:rPr>
        <w:t xml:space="preserve">Shulman L. From Minsk to Pinsk: why a scholarship of teaching and learning? J </w:t>
      </w:r>
      <w:proofErr w:type="spellStart"/>
      <w:r w:rsidRPr="00AC1BF4">
        <w:rPr>
          <w:rFonts w:ascii="Arial" w:hAnsi="Arial" w:cs="Arial"/>
          <w:sz w:val="16"/>
          <w:szCs w:val="16"/>
          <w:lang w:val="en-US"/>
        </w:rPr>
        <w:t>Scholarsh</w:t>
      </w:r>
      <w:proofErr w:type="spellEnd"/>
      <w:r w:rsidRPr="00AC1BF4">
        <w:rPr>
          <w:rFonts w:ascii="Arial" w:hAnsi="Arial" w:cs="Arial"/>
          <w:sz w:val="16"/>
          <w:szCs w:val="16"/>
          <w:lang w:val="en-US"/>
        </w:rPr>
        <w:t xml:space="preserve"> Teach Learn 2000</w:t>
      </w:r>
      <w:proofErr w:type="gramStart"/>
      <w:r w:rsidRPr="00AC1BF4">
        <w:rPr>
          <w:rFonts w:ascii="Arial" w:hAnsi="Arial" w:cs="Arial"/>
          <w:sz w:val="16"/>
          <w:szCs w:val="16"/>
          <w:lang w:val="en-US"/>
        </w:rPr>
        <w:t>;1</w:t>
      </w:r>
      <w:proofErr w:type="gramEnd"/>
      <w:r w:rsidRPr="00AC1BF4">
        <w:rPr>
          <w:rFonts w:ascii="Arial" w:hAnsi="Arial" w:cs="Arial"/>
          <w:sz w:val="16"/>
          <w:szCs w:val="16"/>
          <w:lang w:val="en-US"/>
        </w:rPr>
        <w:t>(1):48e53.</w:t>
      </w:r>
    </w:p>
    <w:p w14:paraId="685F3EC1"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41. </w:t>
      </w:r>
      <w:r w:rsidR="00AC1BF4" w:rsidRPr="00AC1BF4">
        <w:rPr>
          <w:rFonts w:ascii="Arial" w:hAnsi="Arial" w:cs="Arial"/>
          <w:sz w:val="16"/>
          <w:szCs w:val="16"/>
          <w:lang w:val="en-US"/>
        </w:rPr>
        <w:tab/>
      </w:r>
      <w:proofErr w:type="spellStart"/>
      <w:r w:rsidRPr="00AC1BF4">
        <w:rPr>
          <w:rFonts w:ascii="Arial" w:hAnsi="Arial" w:cs="Arial"/>
          <w:sz w:val="16"/>
          <w:szCs w:val="16"/>
          <w:lang w:val="en-US"/>
        </w:rPr>
        <w:t>Stice</w:t>
      </w:r>
      <w:proofErr w:type="spellEnd"/>
      <w:r w:rsidRPr="00AC1BF4">
        <w:rPr>
          <w:rFonts w:ascii="Arial" w:hAnsi="Arial" w:cs="Arial"/>
          <w:sz w:val="16"/>
          <w:szCs w:val="16"/>
          <w:lang w:val="en-US"/>
        </w:rPr>
        <w:t xml:space="preserve"> E, Marti CN. A meta-analytic review of obesity prevention programs for children and adolescents: the skinny on interventions that work. </w:t>
      </w:r>
      <w:proofErr w:type="spellStart"/>
      <w:r w:rsidRPr="00AC1BF4">
        <w:rPr>
          <w:rFonts w:ascii="Arial" w:hAnsi="Arial" w:cs="Arial"/>
          <w:sz w:val="16"/>
          <w:szCs w:val="16"/>
          <w:lang w:val="en-US"/>
        </w:rPr>
        <w:t>Psychol</w:t>
      </w:r>
      <w:proofErr w:type="spellEnd"/>
      <w:r w:rsidRPr="00AC1BF4">
        <w:rPr>
          <w:rFonts w:ascii="Arial" w:hAnsi="Arial" w:cs="Arial"/>
          <w:sz w:val="16"/>
          <w:szCs w:val="16"/>
          <w:lang w:val="en-US"/>
        </w:rPr>
        <w:t xml:space="preserve"> Bull 2006</w:t>
      </w:r>
      <w:proofErr w:type="gramStart"/>
      <w:r w:rsidRPr="00AC1BF4">
        <w:rPr>
          <w:rFonts w:ascii="Arial" w:hAnsi="Arial" w:cs="Arial"/>
          <w:sz w:val="16"/>
          <w:szCs w:val="16"/>
          <w:lang w:val="en-US"/>
        </w:rPr>
        <w:t>;132</w:t>
      </w:r>
      <w:proofErr w:type="gramEnd"/>
      <w:r w:rsidRPr="00AC1BF4">
        <w:rPr>
          <w:rFonts w:ascii="Arial" w:hAnsi="Arial" w:cs="Arial"/>
          <w:sz w:val="16"/>
          <w:szCs w:val="16"/>
          <w:lang w:val="en-US"/>
        </w:rPr>
        <w:t>(5):667e91.</w:t>
      </w:r>
    </w:p>
    <w:p w14:paraId="28F75013"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42. </w:t>
      </w:r>
      <w:r w:rsidR="00AC1BF4" w:rsidRPr="00AC1BF4">
        <w:rPr>
          <w:rFonts w:ascii="Arial" w:hAnsi="Arial" w:cs="Arial"/>
          <w:sz w:val="16"/>
          <w:szCs w:val="16"/>
          <w:lang w:val="en-US"/>
        </w:rPr>
        <w:tab/>
      </w:r>
      <w:proofErr w:type="spellStart"/>
      <w:r w:rsidRPr="00AC1BF4">
        <w:rPr>
          <w:rFonts w:ascii="Arial" w:hAnsi="Arial" w:cs="Arial"/>
          <w:sz w:val="16"/>
          <w:szCs w:val="16"/>
          <w:lang w:val="en-US"/>
        </w:rPr>
        <w:t>Telama</w:t>
      </w:r>
      <w:proofErr w:type="spellEnd"/>
      <w:r w:rsidRPr="00AC1BF4">
        <w:rPr>
          <w:rFonts w:ascii="Arial" w:hAnsi="Arial" w:cs="Arial"/>
          <w:sz w:val="16"/>
          <w:szCs w:val="16"/>
          <w:lang w:val="en-US"/>
        </w:rPr>
        <w:t xml:space="preserve"> R, Yang X, </w:t>
      </w:r>
      <w:proofErr w:type="spellStart"/>
      <w:r w:rsidRPr="00AC1BF4">
        <w:rPr>
          <w:rFonts w:ascii="Arial" w:hAnsi="Arial" w:cs="Arial"/>
          <w:sz w:val="16"/>
          <w:szCs w:val="16"/>
          <w:lang w:val="en-US"/>
        </w:rPr>
        <w:t>Laakso</w:t>
      </w:r>
      <w:proofErr w:type="spellEnd"/>
      <w:r w:rsidRPr="00AC1BF4">
        <w:rPr>
          <w:rFonts w:ascii="Arial" w:hAnsi="Arial" w:cs="Arial"/>
          <w:sz w:val="16"/>
          <w:szCs w:val="16"/>
          <w:lang w:val="en-US"/>
        </w:rPr>
        <w:t xml:space="preserve"> L, </w:t>
      </w:r>
      <w:proofErr w:type="spellStart"/>
      <w:r w:rsidRPr="00AC1BF4">
        <w:rPr>
          <w:rFonts w:ascii="Arial" w:hAnsi="Arial" w:cs="Arial"/>
          <w:sz w:val="16"/>
          <w:szCs w:val="16"/>
          <w:lang w:val="en-US"/>
        </w:rPr>
        <w:t>Viikari</w:t>
      </w:r>
      <w:proofErr w:type="spellEnd"/>
      <w:r w:rsidRPr="00AC1BF4">
        <w:rPr>
          <w:rFonts w:ascii="Arial" w:hAnsi="Arial" w:cs="Arial"/>
          <w:sz w:val="16"/>
          <w:szCs w:val="16"/>
          <w:lang w:val="en-US"/>
        </w:rPr>
        <w:t xml:space="preserve"> J. Physical activity in childhood and adolescence as predictor of physical activity in young adulthood. Am J </w:t>
      </w:r>
      <w:proofErr w:type="spellStart"/>
      <w:r w:rsidRPr="00AC1BF4">
        <w:rPr>
          <w:rFonts w:ascii="Arial" w:hAnsi="Arial" w:cs="Arial"/>
          <w:sz w:val="16"/>
          <w:szCs w:val="16"/>
          <w:lang w:val="en-US"/>
        </w:rPr>
        <w:t>Prev</w:t>
      </w:r>
      <w:proofErr w:type="spellEnd"/>
      <w:r w:rsidRPr="00AC1BF4">
        <w:rPr>
          <w:rFonts w:ascii="Arial" w:hAnsi="Arial" w:cs="Arial"/>
          <w:sz w:val="16"/>
          <w:szCs w:val="16"/>
          <w:lang w:val="en-US"/>
        </w:rPr>
        <w:t xml:space="preserve"> Med 1997</w:t>
      </w:r>
      <w:proofErr w:type="gramStart"/>
      <w:r w:rsidRPr="00AC1BF4">
        <w:rPr>
          <w:rFonts w:ascii="Arial" w:hAnsi="Arial" w:cs="Arial"/>
          <w:sz w:val="16"/>
          <w:szCs w:val="16"/>
          <w:lang w:val="en-US"/>
        </w:rPr>
        <w:t>;13</w:t>
      </w:r>
      <w:proofErr w:type="gramEnd"/>
      <w:r w:rsidRPr="00AC1BF4">
        <w:rPr>
          <w:rFonts w:ascii="Arial" w:hAnsi="Arial" w:cs="Arial"/>
          <w:sz w:val="16"/>
          <w:szCs w:val="16"/>
          <w:lang w:val="en-US"/>
        </w:rPr>
        <w:t>(4):317e23.</w:t>
      </w:r>
    </w:p>
    <w:p w14:paraId="32C7BA33"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43. </w:t>
      </w:r>
      <w:r w:rsidR="00AC1BF4" w:rsidRPr="00AC1BF4">
        <w:rPr>
          <w:rFonts w:ascii="Arial" w:hAnsi="Arial" w:cs="Arial"/>
          <w:sz w:val="16"/>
          <w:szCs w:val="16"/>
          <w:lang w:val="en-US"/>
        </w:rPr>
        <w:tab/>
      </w:r>
      <w:proofErr w:type="spellStart"/>
      <w:r w:rsidRPr="00AC1BF4">
        <w:rPr>
          <w:rFonts w:ascii="Arial" w:hAnsi="Arial" w:cs="Arial"/>
          <w:sz w:val="16"/>
          <w:szCs w:val="16"/>
          <w:lang w:val="en-US"/>
        </w:rPr>
        <w:t>Truninger</w:t>
      </w:r>
      <w:proofErr w:type="spellEnd"/>
      <w:r w:rsidRPr="00AC1BF4">
        <w:rPr>
          <w:rFonts w:ascii="Arial" w:hAnsi="Arial" w:cs="Arial"/>
          <w:sz w:val="16"/>
          <w:szCs w:val="16"/>
          <w:lang w:val="en-US"/>
        </w:rPr>
        <w:t xml:space="preserve"> M, Teixeira J, </w:t>
      </w:r>
      <w:proofErr w:type="spellStart"/>
      <w:r w:rsidRPr="00AC1BF4">
        <w:rPr>
          <w:rFonts w:ascii="Arial" w:hAnsi="Arial" w:cs="Arial"/>
          <w:sz w:val="16"/>
          <w:szCs w:val="16"/>
          <w:lang w:val="en-US"/>
        </w:rPr>
        <w:t>Horta</w:t>
      </w:r>
      <w:proofErr w:type="spellEnd"/>
      <w:r w:rsidRPr="00AC1BF4">
        <w:rPr>
          <w:rFonts w:ascii="Arial" w:hAnsi="Arial" w:cs="Arial"/>
          <w:sz w:val="16"/>
          <w:szCs w:val="16"/>
          <w:lang w:val="en-US"/>
        </w:rPr>
        <w:t xml:space="preserve"> A, Silva V, Alexandre S. Health education in Portugal: a case study on children's relations with school meals. </w:t>
      </w:r>
      <w:proofErr w:type="spellStart"/>
      <w:r w:rsidRPr="00AC1BF4">
        <w:rPr>
          <w:rFonts w:ascii="Arial" w:hAnsi="Arial" w:cs="Arial"/>
          <w:sz w:val="16"/>
          <w:szCs w:val="16"/>
          <w:lang w:val="en-US"/>
        </w:rPr>
        <w:t>Educ</w:t>
      </w:r>
      <w:proofErr w:type="spellEnd"/>
      <w:r w:rsidRPr="00AC1BF4">
        <w:rPr>
          <w:rFonts w:ascii="Arial" w:hAnsi="Arial" w:cs="Arial"/>
          <w:sz w:val="16"/>
          <w:szCs w:val="16"/>
          <w:lang w:val="en-US"/>
        </w:rPr>
        <w:t xml:space="preserve"> </w:t>
      </w:r>
      <w:proofErr w:type="spellStart"/>
      <w:r w:rsidRPr="00AC1BF4">
        <w:rPr>
          <w:rFonts w:ascii="Arial" w:hAnsi="Arial" w:cs="Arial"/>
          <w:sz w:val="16"/>
          <w:szCs w:val="16"/>
          <w:lang w:val="en-US"/>
        </w:rPr>
        <w:t>Sociedade</w:t>
      </w:r>
      <w:proofErr w:type="spellEnd"/>
      <w:r w:rsidRPr="00AC1BF4">
        <w:rPr>
          <w:rFonts w:ascii="Arial" w:hAnsi="Arial" w:cs="Arial"/>
          <w:sz w:val="16"/>
          <w:szCs w:val="16"/>
          <w:lang w:val="en-US"/>
        </w:rPr>
        <w:t xml:space="preserve"> </w:t>
      </w:r>
      <w:proofErr w:type="spellStart"/>
      <w:r w:rsidRPr="00AC1BF4">
        <w:rPr>
          <w:rFonts w:ascii="Arial" w:hAnsi="Arial" w:cs="Arial"/>
          <w:sz w:val="16"/>
          <w:szCs w:val="16"/>
          <w:lang w:val="en-US"/>
        </w:rPr>
        <w:t>Cuturas</w:t>
      </w:r>
      <w:proofErr w:type="spellEnd"/>
      <w:r w:rsidRPr="00AC1BF4">
        <w:rPr>
          <w:rFonts w:ascii="Arial" w:hAnsi="Arial" w:cs="Arial"/>
          <w:sz w:val="16"/>
          <w:szCs w:val="16"/>
          <w:lang w:val="en-US"/>
        </w:rPr>
        <w:t xml:space="preserve"> 2013</w:t>
      </w:r>
      <w:proofErr w:type="gramStart"/>
      <w:r w:rsidRPr="00AC1BF4">
        <w:rPr>
          <w:rFonts w:ascii="Arial" w:hAnsi="Arial" w:cs="Arial"/>
          <w:sz w:val="16"/>
          <w:szCs w:val="16"/>
          <w:lang w:val="en-US"/>
        </w:rPr>
        <w:t>;38:117e33</w:t>
      </w:r>
      <w:proofErr w:type="gramEnd"/>
      <w:r w:rsidRPr="00AC1BF4">
        <w:rPr>
          <w:rFonts w:ascii="Arial" w:hAnsi="Arial" w:cs="Arial"/>
          <w:sz w:val="16"/>
          <w:szCs w:val="16"/>
          <w:lang w:val="en-US"/>
        </w:rPr>
        <w:t>.</w:t>
      </w:r>
    </w:p>
    <w:p w14:paraId="333F1371"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44. </w:t>
      </w:r>
      <w:r w:rsidR="00AC1BF4" w:rsidRPr="00AC1BF4">
        <w:rPr>
          <w:rFonts w:ascii="Arial" w:hAnsi="Arial" w:cs="Arial"/>
          <w:sz w:val="16"/>
          <w:szCs w:val="16"/>
          <w:lang w:val="en-US"/>
        </w:rPr>
        <w:tab/>
      </w:r>
      <w:r w:rsidRPr="00AC1BF4">
        <w:rPr>
          <w:rFonts w:ascii="Arial" w:hAnsi="Arial" w:cs="Arial"/>
          <w:sz w:val="16"/>
          <w:szCs w:val="16"/>
          <w:lang w:val="en-US"/>
        </w:rPr>
        <w:t xml:space="preserve">Wells L, Nelson M. The National School Fruit Scheme produces short-term but not longer-term increases in fruit consumption in primary school children. Br J </w:t>
      </w:r>
      <w:proofErr w:type="spellStart"/>
      <w:r w:rsidRPr="00AC1BF4">
        <w:rPr>
          <w:rFonts w:ascii="Arial" w:hAnsi="Arial" w:cs="Arial"/>
          <w:sz w:val="16"/>
          <w:szCs w:val="16"/>
          <w:lang w:val="en-US"/>
        </w:rPr>
        <w:t>Nutr</w:t>
      </w:r>
      <w:proofErr w:type="spellEnd"/>
      <w:r w:rsidRPr="00AC1BF4">
        <w:rPr>
          <w:rFonts w:ascii="Arial" w:hAnsi="Arial" w:cs="Arial"/>
          <w:sz w:val="16"/>
          <w:szCs w:val="16"/>
          <w:lang w:val="en-US"/>
        </w:rPr>
        <w:t xml:space="preserve"> 2005</w:t>
      </w:r>
      <w:proofErr w:type="gramStart"/>
      <w:r w:rsidRPr="00AC1BF4">
        <w:rPr>
          <w:rFonts w:ascii="Arial" w:hAnsi="Arial" w:cs="Arial"/>
          <w:sz w:val="16"/>
          <w:szCs w:val="16"/>
          <w:lang w:val="en-US"/>
        </w:rPr>
        <w:t>;93</w:t>
      </w:r>
      <w:proofErr w:type="gramEnd"/>
      <w:r w:rsidRPr="00AC1BF4">
        <w:rPr>
          <w:rFonts w:ascii="Arial" w:hAnsi="Arial" w:cs="Arial"/>
          <w:sz w:val="16"/>
          <w:szCs w:val="16"/>
          <w:lang w:val="en-US"/>
        </w:rPr>
        <w:t>(4):537e42.</w:t>
      </w:r>
    </w:p>
    <w:p w14:paraId="15D99285"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45. </w:t>
      </w:r>
      <w:r w:rsidR="00AC1BF4" w:rsidRPr="00AC1BF4">
        <w:rPr>
          <w:rFonts w:ascii="Arial" w:hAnsi="Arial" w:cs="Arial"/>
          <w:sz w:val="16"/>
          <w:szCs w:val="16"/>
          <w:lang w:val="en-US"/>
        </w:rPr>
        <w:tab/>
      </w:r>
      <w:r w:rsidRPr="00AC1BF4">
        <w:rPr>
          <w:rFonts w:ascii="Arial" w:hAnsi="Arial" w:cs="Arial"/>
          <w:sz w:val="16"/>
          <w:szCs w:val="16"/>
          <w:lang w:val="en-US"/>
        </w:rPr>
        <w:t>WHO, FAO, UNU. Human energy requirements: report of a joint FAO/WHO/UNU expert consultation. Rome: FAO; 2004.</w:t>
      </w:r>
    </w:p>
    <w:p w14:paraId="56D6C232" w14:textId="77777777" w:rsidR="00AF5C4D" w:rsidRPr="00AC1BF4" w:rsidRDefault="00AF5C4D" w:rsidP="00AC1BF4">
      <w:pPr>
        <w:widowControl w:val="0"/>
        <w:autoSpaceDE w:val="0"/>
        <w:autoSpaceDN w:val="0"/>
        <w:adjustRightInd w:val="0"/>
        <w:jc w:val="both"/>
        <w:rPr>
          <w:rFonts w:ascii="Arial" w:hAnsi="Arial" w:cs="Arial"/>
          <w:sz w:val="16"/>
          <w:szCs w:val="16"/>
          <w:lang w:val="en-US"/>
        </w:rPr>
      </w:pPr>
      <w:r w:rsidRPr="00AC1BF4">
        <w:rPr>
          <w:rFonts w:ascii="Arial" w:hAnsi="Arial" w:cs="Arial"/>
          <w:sz w:val="16"/>
          <w:szCs w:val="16"/>
          <w:lang w:val="en-US"/>
        </w:rPr>
        <w:t xml:space="preserve">46. </w:t>
      </w:r>
      <w:r w:rsidR="00AC1BF4" w:rsidRPr="00AC1BF4">
        <w:rPr>
          <w:rFonts w:ascii="Arial" w:hAnsi="Arial" w:cs="Arial"/>
          <w:sz w:val="16"/>
          <w:szCs w:val="16"/>
          <w:lang w:val="en-US"/>
        </w:rPr>
        <w:tab/>
      </w:r>
      <w:r w:rsidRPr="00AC1BF4">
        <w:rPr>
          <w:rFonts w:ascii="Arial" w:hAnsi="Arial" w:cs="Arial"/>
          <w:sz w:val="16"/>
          <w:szCs w:val="16"/>
          <w:lang w:val="en-US"/>
        </w:rPr>
        <w:t xml:space="preserve">WHO Expert </w:t>
      </w:r>
      <w:proofErr w:type="spellStart"/>
      <w:r w:rsidRPr="00AC1BF4">
        <w:rPr>
          <w:rFonts w:ascii="Arial" w:hAnsi="Arial" w:cs="Arial"/>
          <w:sz w:val="16"/>
          <w:szCs w:val="16"/>
          <w:lang w:val="en-US"/>
        </w:rPr>
        <w:t>Commitee</w:t>
      </w:r>
      <w:proofErr w:type="spellEnd"/>
      <w:r w:rsidRPr="00AC1BF4">
        <w:rPr>
          <w:rFonts w:ascii="Arial" w:hAnsi="Arial" w:cs="Arial"/>
          <w:sz w:val="16"/>
          <w:szCs w:val="16"/>
          <w:lang w:val="en-US"/>
        </w:rPr>
        <w:t>. Physical status: the use and interpretation of anthropometry. Geneva: Who; 1995.</w:t>
      </w:r>
    </w:p>
    <w:p w14:paraId="07E4D5C1" w14:textId="77777777" w:rsidR="00AF5C4D" w:rsidRPr="00AF5C4D" w:rsidRDefault="00AF5C4D" w:rsidP="00AF5C4D">
      <w:pPr>
        <w:widowControl w:val="0"/>
        <w:autoSpaceDE w:val="0"/>
        <w:autoSpaceDN w:val="0"/>
        <w:adjustRightInd w:val="0"/>
        <w:spacing w:after="240"/>
        <w:rPr>
          <w:rFonts w:ascii="Arial" w:hAnsi="Arial" w:cs="Arial"/>
          <w:sz w:val="16"/>
          <w:szCs w:val="16"/>
          <w:lang w:val="en-US"/>
        </w:rPr>
      </w:pPr>
    </w:p>
    <w:p w14:paraId="46AF18D6" w14:textId="77777777" w:rsidR="00AF5C4D" w:rsidRPr="00AF5C4D" w:rsidRDefault="00AF5C4D" w:rsidP="00AF5C4D">
      <w:pPr>
        <w:rPr>
          <w:rFonts w:ascii="Arial" w:hAnsi="Arial" w:cs="Arial"/>
          <w:sz w:val="16"/>
          <w:szCs w:val="16"/>
        </w:rPr>
      </w:pPr>
    </w:p>
    <w:sectPr w:rsidR="00AF5C4D" w:rsidRPr="00AF5C4D" w:rsidSect="00CC3772">
      <w:pgSz w:w="12240" w:h="15840"/>
      <w:pgMar w:top="1276" w:right="1559" w:bottom="1134" w:left="1559"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3"/>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C4D"/>
    <w:rsid w:val="006B7BC2"/>
    <w:rsid w:val="006C2EFF"/>
    <w:rsid w:val="007D4CFC"/>
    <w:rsid w:val="00AC1BF4"/>
    <w:rsid w:val="00AD4386"/>
    <w:rsid w:val="00AF5C4D"/>
    <w:rsid w:val="00CC3772"/>
  </w:rsids>
  <m:mathPr>
    <m:mathFont m:val="Cambria Math"/>
    <m:brkBin m:val="before"/>
    <m:brkBinSub m:val="--"/>
    <m:smallFrac m:val="0"/>
    <m:dispDef/>
    <m:lMargin m:val="0"/>
    <m:rMargin m:val="0"/>
    <m:defJc m:val="centerGroup"/>
    <m:wrapIndent m:val="1440"/>
    <m:intLim m:val="subSup"/>
    <m:naryLim m:val="undOvr"/>
  </m:mathPr>
  <w:themeFontLang w:val="pt-P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FAB3245"/>
  <w14:defaultImageDpi w14:val="300"/>
  <w15:docId w15:val="{1CFFC377-AADD-4580-BDA6-A8C381A38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emf"/><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4828</Words>
  <Characters>26077</Characters>
  <Application>Microsoft Office Word</Application>
  <DocSecurity>0</DocSecurity>
  <Lines>217</Lines>
  <Paragraphs>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30844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Susana Maria Coelho Guimarães Vale</dc:creator>
  <cp:keywords/>
  <dc:description/>
  <cp:lastModifiedBy>Susana Maria Coelho Guimarães Vale</cp:lastModifiedBy>
  <cp:revision>2</cp:revision>
  <dcterms:created xsi:type="dcterms:W3CDTF">2017-01-23T10:33:00Z</dcterms:created>
  <dcterms:modified xsi:type="dcterms:W3CDTF">2017-01-23T10:33:00Z</dcterms:modified>
</cp:coreProperties>
</file>