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diagrams/data1.xml" ContentType="application/vnd.openxmlformats-officedocument.drawingml.diagramData+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7.xml" ContentType="application/vnd.openxmlformats-officedocument.wordprocessingml.footer+xml"/>
  <Override PartName="/word/diagrams/colors1.xml" ContentType="application/vnd.openxmlformats-officedocument.drawingml.diagramColors+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Override PartName="/word/footer28.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26.xml" ContentType="application/vnd.openxmlformats-officedocument.wordprocessingml.footer+xml"/>
  <Override PartName="/word/header32.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word/header3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footer31.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Default Extension="png" ContentType="image/png"/>
  <Override PartName="/word/diagrams/quickStyle1.xml" ContentType="application/vnd.openxmlformats-officedocument.drawingml.diagramStyle+xml"/>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Override PartName="/word/footer29.xml" ContentType="application/vnd.openxmlformats-officedocument.wordprocessingml.foot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Default Extension="emf" ContentType="image/x-emf"/>
  <Override PartName="/word/header24.xml" ContentType="application/vnd.openxmlformats-officedocument.wordprocessingml.header+xml"/>
  <Override PartName="/word/footer27.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25.xml" ContentType="application/vnd.openxmlformats-officedocument.wordprocessingml.footer+xml"/>
  <Override PartName="/word/header3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diagrams/drawing1.xml" ContentType="application/vnd.ms-office.drawingml.diagramDrawing+xml"/>
  <Override PartName="/word/header11.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Default Extension="tiff" ContentType="image/tiff"/>
  <Override PartName="/word/footer21.xml" ContentType="application/vnd.openxmlformats-officedocument.wordprocessingml.footer+xml"/>
  <Override PartName="/word/footer3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39CB" w:rsidRDefault="00FB39CB" w:rsidP="00FB39CB">
      <w:pPr>
        <w:rPr>
          <w:rFonts w:ascii="Times New Roman" w:hAnsi="Times New Roman" w:cs="Times New Roman"/>
          <w:b/>
          <w:sz w:val="96"/>
          <w:szCs w:val="96"/>
        </w:rPr>
      </w:pPr>
    </w:p>
    <w:p w:rsidR="00FB39CB" w:rsidRDefault="00FB39CB" w:rsidP="00FB39CB">
      <w:pPr>
        <w:rPr>
          <w:rFonts w:ascii="Times New Roman" w:hAnsi="Times New Roman" w:cs="Times New Roman"/>
          <w:b/>
          <w:sz w:val="96"/>
          <w:szCs w:val="96"/>
        </w:rPr>
      </w:pPr>
    </w:p>
    <w:p w:rsidR="00FB39CB" w:rsidRDefault="00FB39CB" w:rsidP="00FB39CB">
      <w:pPr>
        <w:rPr>
          <w:rFonts w:ascii="Times New Roman" w:hAnsi="Times New Roman" w:cs="Times New Roman"/>
          <w:b/>
          <w:sz w:val="96"/>
          <w:szCs w:val="96"/>
        </w:rPr>
      </w:pPr>
    </w:p>
    <w:p w:rsidR="00FB39CB" w:rsidRDefault="00FB39CB" w:rsidP="00FB39CB">
      <w:pPr>
        <w:rPr>
          <w:rFonts w:ascii="Times New Roman" w:hAnsi="Times New Roman" w:cs="Times New Roman"/>
          <w:b/>
          <w:sz w:val="96"/>
          <w:szCs w:val="96"/>
        </w:rPr>
      </w:pPr>
    </w:p>
    <w:p w:rsidR="00FB39CB" w:rsidRDefault="00FB39CB" w:rsidP="00FB39CB">
      <w:pPr>
        <w:rPr>
          <w:rFonts w:ascii="Times New Roman" w:hAnsi="Times New Roman" w:cs="Times New Roman"/>
          <w:b/>
          <w:sz w:val="96"/>
          <w:szCs w:val="96"/>
        </w:rPr>
      </w:pPr>
    </w:p>
    <w:p w:rsidR="00FB39CB" w:rsidRDefault="00FB39CB" w:rsidP="00FB39CB">
      <w:pPr>
        <w:rPr>
          <w:rFonts w:ascii="Times New Roman" w:hAnsi="Times New Roman" w:cs="Times New Roman"/>
          <w:b/>
          <w:sz w:val="96"/>
          <w:szCs w:val="96"/>
        </w:rPr>
      </w:pPr>
    </w:p>
    <w:p w:rsidR="00CA7B2A" w:rsidRDefault="00CA7B2A" w:rsidP="00FB39CB">
      <w:pPr>
        <w:rPr>
          <w:rFonts w:ascii="Times New Roman" w:hAnsi="Times New Roman" w:cs="Times New Roman"/>
          <w:b/>
          <w:sz w:val="96"/>
          <w:szCs w:val="96"/>
        </w:rPr>
      </w:pPr>
    </w:p>
    <w:p w:rsidR="00CA7B2A" w:rsidRDefault="00CA7B2A" w:rsidP="00FB39CB">
      <w:pPr>
        <w:rPr>
          <w:rFonts w:ascii="Times New Roman" w:hAnsi="Times New Roman" w:cs="Times New Roman"/>
          <w:b/>
          <w:sz w:val="96"/>
          <w:szCs w:val="96"/>
        </w:rPr>
      </w:pPr>
    </w:p>
    <w:p w:rsidR="00CA7B2A" w:rsidRPr="00FB39CB" w:rsidRDefault="00CA7B2A" w:rsidP="00FB39CB">
      <w:pPr>
        <w:rPr>
          <w:rFonts w:ascii="Times New Roman" w:hAnsi="Times New Roman" w:cs="Times New Roman"/>
          <w:b/>
          <w:sz w:val="96"/>
          <w:szCs w:val="96"/>
        </w:rPr>
      </w:pPr>
    </w:p>
    <w:tbl>
      <w:tblPr>
        <w:tblpPr w:leftFromText="141" w:rightFromText="141" w:vertAnchor="page" w:horzAnchor="margin" w:tblpXSpec="right" w:tblpY="2701"/>
        <w:tblW w:w="10207" w:type="dxa"/>
        <w:tblCellMar>
          <w:top w:w="15" w:type="dxa"/>
          <w:left w:w="15" w:type="dxa"/>
          <w:bottom w:w="15" w:type="dxa"/>
          <w:right w:w="15" w:type="dxa"/>
        </w:tblCellMar>
        <w:tblLook w:val="04A0"/>
      </w:tblPr>
      <w:tblGrid>
        <w:gridCol w:w="10207"/>
      </w:tblGrid>
      <w:tr w:rsidR="00FB39CB" w:rsidRPr="003A6562" w:rsidTr="00FB39CB">
        <w:trPr>
          <w:trHeight w:val="351"/>
        </w:trPr>
        <w:tc>
          <w:tcPr>
            <w:tcW w:w="10207" w:type="dxa"/>
            <w:tcBorders>
              <w:top w:val="nil"/>
              <w:left w:val="nil"/>
              <w:bottom w:val="nil"/>
              <w:right w:val="nil"/>
            </w:tcBorders>
            <w:hideMark/>
          </w:tcPr>
          <w:p w:rsidR="00FB39CB" w:rsidRPr="003A6562" w:rsidRDefault="00FB39CB" w:rsidP="00FB39CB">
            <w:pPr>
              <w:spacing w:after="0" w:line="360" w:lineRule="auto"/>
              <w:rPr>
                <w:rFonts w:ascii="Times New Roman" w:eastAsia="Times New Roman" w:hAnsi="Times New Roman" w:cs="Times New Roman"/>
                <w:sz w:val="24"/>
                <w:szCs w:val="24"/>
                <w:lang w:eastAsia="pt-PT"/>
              </w:rPr>
            </w:pPr>
          </w:p>
        </w:tc>
      </w:tr>
    </w:tbl>
    <w:p w:rsidR="00E8004A" w:rsidRPr="00DA079E" w:rsidRDefault="00E8004A" w:rsidP="00764C9C">
      <w:pPr>
        <w:pStyle w:val="CompanyName"/>
        <w:framePr w:h="931" w:wrap="notBeside" w:y="1633" w:anchorLock="1"/>
        <w:rPr>
          <w:rFonts w:ascii="Times New Roman" w:hAnsi="Times New Roman" w:cs="Times New Roman"/>
          <w:sz w:val="28"/>
          <w:lang w:val="pt-PT"/>
        </w:rPr>
      </w:pPr>
      <w:r w:rsidRPr="00DA079E">
        <w:rPr>
          <w:rFonts w:ascii="Times New Roman" w:hAnsi="Times New Roman" w:cs="Times New Roman"/>
          <w:sz w:val="28"/>
          <w:lang w:val="pt-PT"/>
        </w:rPr>
        <w:t>escola superior de tecnologia da saúde do porto</w:t>
      </w:r>
    </w:p>
    <w:p w:rsidR="00E8004A" w:rsidRPr="009A6405" w:rsidRDefault="00E8004A" w:rsidP="00764C9C">
      <w:pPr>
        <w:pStyle w:val="CompanyName"/>
        <w:framePr w:h="931" w:wrap="notBeside" w:y="1633" w:anchorLock="1"/>
        <w:rPr>
          <w:rFonts w:ascii="Calibri" w:hAnsi="Calibri" w:cs="Calibri"/>
          <w:sz w:val="28"/>
          <w:lang w:val="pt-PT"/>
        </w:rPr>
      </w:pPr>
      <w:r w:rsidRPr="00DA079E">
        <w:rPr>
          <w:rFonts w:ascii="Times New Roman" w:hAnsi="Times New Roman" w:cs="Times New Roman"/>
          <w:sz w:val="28"/>
          <w:lang w:val="pt-PT"/>
        </w:rPr>
        <w:t>Instituto politécnico do Porto</w:t>
      </w:r>
    </w:p>
    <w:p w:rsidR="00E8004A" w:rsidRPr="009A6405" w:rsidRDefault="00E8004A" w:rsidP="00764C9C">
      <w:pPr>
        <w:pStyle w:val="CompanyName"/>
        <w:framePr w:h="931" w:wrap="notBeside" w:y="1633" w:anchorLock="1"/>
        <w:rPr>
          <w:rFonts w:ascii="Calibri" w:hAnsi="Calibri" w:cs="Calibri"/>
          <w:sz w:val="28"/>
          <w:lang w:val="pt-PT"/>
        </w:rPr>
      </w:pPr>
    </w:p>
    <w:p w:rsidR="00E8004A" w:rsidRPr="009A6405" w:rsidRDefault="00E8004A" w:rsidP="00764C9C">
      <w:pPr>
        <w:pStyle w:val="CompanyName"/>
        <w:framePr w:h="931" w:wrap="notBeside" w:y="1633" w:anchorLock="1"/>
        <w:rPr>
          <w:rFonts w:ascii="Calibri" w:hAnsi="Calibri" w:cs="Calibri"/>
          <w:lang w:val="pt-PT"/>
        </w:rPr>
      </w:pPr>
    </w:p>
    <w:p w:rsidR="00E8004A" w:rsidRPr="009A6405" w:rsidRDefault="00E8004A" w:rsidP="00E8004A">
      <w:pPr>
        <w:pStyle w:val="TitleCover"/>
        <w:jc w:val="left"/>
        <w:rPr>
          <w:rFonts w:ascii="Calibri" w:hAnsi="Calibri" w:cs="Calibri"/>
          <w:lang w:val="pt-PT"/>
        </w:rPr>
      </w:pPr>
    </w:p>
    <w:p w:rsidR="00E8004A" w:rsidRPr="009A6405" w:rsidRDefault="00E8004A" w:rsidP="00E8004A">
      <w:pPr>
        <w:pStyle w:val="SubtitleCover"/>
        <w:rPr>
          <w:rFonts w:ascii="Calibri" w:hAnsi="Calibri" w:cs="Calibri"/>
          <w:caps w:val="0"/>
          <w:sz w:val="32"/>
          <w:lang w:val="pt-PT"/>
        </w:rPr>
      </w:pPr>
    </w:p>
    <w:p w:rsidR="00E8004A" w:rsidRPr="00DA079E" w:rsidRDefault="00E8004A" w:rsidP="00E8004A">
      <w:pPr>
        <w:pStyle w:val="SubtitleCover"/>
        <w:rPr>
          <w:rFonts w:ascii="Times New Roman" w:hAnsi="Times New Roman" w:cs="Times New Roman"/>
          <w:lang w:val="pt-PT"/>
        </w:rPr>
      </w:pPr>
      <w:r w:rsidRPr="00DA079E">
        <w:rPr>
          <w:rFonts w:ascii="Times New Roman" w:hAnsi="Times New Roman" w:cs="Times New Roman"/>
          <w:caps w:val="0"/>
          <w:sz w:val="32"/>
          <w:lang w:val="pt-PT"/>
        </w:rPr>
        <w:t>Cátia Alexandra Ferrão Oliveira</w:t>
      </w:r>
    </w:p>
    <w:p w:rsidR="00E8004A" w:rsidRPr="009A6405" w:rsidRDefault="00E8004A" w:rsidP="00E8004A">
      <w:pPr>
        <w:pStyle w:val="TitleCover"/>
        <w:rPr>
          <w:rFonts w:ascii="Calibri" w:hAnsi="Calibri" w:cs="Calibri"/>
          <w:sz w:val="40"/>
          <w:lang w:val="pt-PT"/>
        </w:rPr>
      </w:pPr>
    </w:p>
    <w:p w:rsidR="00E8004A" w:rsidRPr="009A6405" w:rsidRDefault="00E8004A" w:rsidP="00E8004A">
      <w:pPr>
        <w:pStyle w:val="SubtitleCover"/>
        <w:rPr>
          <w:rFonts w:ascii="Calibri" w:hAnsi="Calibri" w:cs="Calibri"/>
          <w:lang w:val="pt-PT"/>
        </w:rPr>
      </w:pPr>
    </w:p>
    <w:p w:rsidR="00E8004A" w:rsidRPr="00DA079E" w:rsidRDefault="00E8004A" w:rsidP="00E8004A">
      <w:pPr>
        <w:jc w:val="center"/>
        <w:rPr>
          <w:rFonts w:ascii="Times New Roman" w:hAnsi="Times New Roman" w:cs="Times New Roman"/>
          <w:sz w:val="40"/>
          <w:szCs w:val="40"/>
        </w:rPr>
      </w:pPr>
      <w:r w:rsidRPr="00DA079E">
        <w:rPr>
          <w:rFonts w:ascii="Times New Roman" w:hAnsi="Times New Roman" w:cs="Times New Roman"/>
          <w:b/>
          <w:bCs/>
          <w:sz w:val="40"/>
          <w:szCs w:val="40"/>
        </w:rPr>
        <w:t xml:space="preserve">Prevalência de ESBLs e AmpCs em isolados clínicos de </w:t>
      </w:r>
      <w:r w:rsidRPr="00DA079E">
        <w:rPr>
          <w:rFonts w:ascii="Times New Roman" w:hAnsi="Times New Roman" w:cs="Times New Roman"/>
          <w:b/>
          <w:bCs/>
          <w:i/>
          <w:iCs/>
          <w:sz w:val="40"/>
          <w:szCs w:val="40"/>
        </w:rPr>
        <w:t xml:space="preserve">Escherichia coli </w:t>
      </w:r>
      <w:r w:rsidRPr="00DA079E">
        <w:rPr>
          <w:rFonts w:ascii="Times New Roman" w:hAnsi="Times New Roman" w:cs="Times New Roman"/>
          <w:b/>
          <w:bCs/>
          <w:sz w:val="40"/>
          <w:szCs w:val="40"/>
        </w:rPr>
        <w:t>na região da Serra da Estrela</w:t>
      </w:r>
    </w:p>
    <w:p w:rsidR="00E8004A" w:rsidRPr="009A6405" w:rsidRDefault="00E8004A" w:rsidP="00E8004A">
      <w:pPr>
        <w:pStyle w:val="Corpodetexto"/>
        <w:ind w:firstLine="0"/>
        <w:rPr>
          <w:rFonts w:ascii="Calibri" w:hAnsi="Calibri" w:cs="Calibri"/>
          <w:lang w:val="pt-PT" w:eastAsia="pt-PT" w:bidi="en-US"/>
        </w:rPr>
      </w:pPr>
    </w:p>
    <w:p w:rsidR="00E8004A" w:rsidRPr="009A6405" w:rsidRDefault="00E8004A" w:rsidP="00E8004A">
      <w:pPr>
        <w:pStyle w:val="Corpodetexto"/>
        <w:rPr>
          <w:rFonts w:ascii="Calibri" w:hAnsi="Calibri" w:cs="Calibri"/>
          <w:lang w:val="pt-PT" w:bidi="en-US"/>
        </w:rPr>
      </w:pPr>
    </w:p>
    <w:p w:rsidR="00E8004A" w:rsidRPr="00DA079E" w:rsidRDefault="00E8004A" w:rsidP="00E8004A">
      <w:pPr>
        <w:autoSpaceDE w:val="0"/>
        <w:autoSpaceDN w:val="0"/>
        <w:adjustRightInd w:val="0"/>
        <w:spacing w:after="0" w:line="240" w:lineRule="auto"/>
        <w:jc w:val="both"/>
        <w:rPr>
          <w:rFonts w:ascii="Times New Roman" w:hAnsi="Times New Roman" w:cs="Times New Roman"/>
          <w:sz w:val="24"/>
          <w:szCs w:val="24"/>
        </w:rPr>
      </w:pPr>
      <w:r w:rsidRPr="00DA079E">
        <w:rPr>
          <w:rFonts w:ascii="Times New Roman" w:hAnsi="Times New Roman" w:cs="Times New Roman"/>
          <w:sz w:val="24"/>
          <w:szCs w:val="24"/>
        </w:rPr>
        <w:t xml:space="preserve">Dissertação submetida à Escola Superior de Tecnologia </w:t>
      </w:r>
      <w:r w:rsidR="00CD6823">
        <w:rPr>
          <w:rFonts w:ascii="Times New Roman" w:hAnsi="Times New Roman" w:cs="Times New Roman"/>
          <w:sz w:val="24"/>
          <w:szCs w:val="24"/>
        </w:rPr>
        <w:t>d</w:t>
      </w:r>
      <w:r w:rsidRPr="00DA079E">
        <w:rPr>
          <w:rFonts w:ascii="Times New Roman" w:hAnsi="Times New Roman" w:cs="Times New Roman"/>
          <w:sz w:val="24"/>
          <w:szCs w:val="24"/>
        </w:rPr>
        <w:t>a Saúde do Porto para cumprimento dos requisitos necessários à obtenção do grau de Mestre em Tecnologia Bioquímica em Saúde, realizad</w:t>
      </w:r>
      <w:r w:rsidR="00CD6823">
        <w:rPr>
          <w:rFonts w:ascii="Times New Roman" w:hAnsi="Times New Roman" w:cs="Times New Roman"/>
          <w:sz w:val="24"/>
          <w:szCs w:val="24"/>
        </w:rPr>
        <w:t>a sob a orientação científica da</w:t>
      </w:r>
      <w:r w:rsidRPr="00DA079E">
        <w:rPr>
          <w:rFonts w:ascii="Times New Roman" w:hAnsi="Times New Roman" w:cs="Times New Roman"/>
          <w:sz w:val="24"/>
          <w:szCs w:val="24"/>
        </w:rPr>
        <w:t xml:space="preserve"> Professora Doutora Cândida Tomaz (Faculdade de Ciências e </w:t>
      </w:r>
      <w:r w:rsidRPr="00DA079E">
        <w:rPr>
          <w:rFonts w:ascii="Times New Roman" w:eastAsia="Times New Roman" w:hAnsi="Times New Roman" w:cs="Times New Roman"/>
          <w:sz w:val="24"/>
          <w:szCs w:val="24"/>
          <w:lang w:eastAsia="pt-PT"/>
        </w:rPr>
        <w:t>Centro de Investigação em Ciências da Saúde da Universidade da Beira Interior</w:t>
      </w:r>
      <w:r w:rsidRPr="00DA079E">
        <w:rPr>
          <w:rFonts w:ascii="Times New Roman" w:hAnsi="Times New Roman" w:cs="Times New Roman"/>
          <w:sz w:val="24"/>
          <w:szCs w:val="24"/>
        </w:rPr>
        <w:t>), pelo Professor Doutor Rúben Fernandes (</w:t>
      </w:r>
      <w:r w:rsidR="00CD6823">
        <w:rPr>
          <w:rFonts w:ascii="Times New Roman" w:hAnsi="Times New Roman" w:cs="Times New Roman"/>
          <w:sz w:val="24"/>
          <w:szCs w:val="24"/>
        </w:rPr>
        <w:t>Escola Superior de Tecnologia da</w:t>
      </w:r>
      <w:r w:rsidRPr="00DA079E">
        <w:rPr>
          <w:rFonts w:ascii="Times New Roman" w:hAnsi="Times New Roman" w:cs="Times New Roman"/>
          <w:sz w:val="24"/>
          <w:szCs w:val="24"/>
        </w:rPr>
        <w:t xml:space="preserve"> Saúde do Porto do Instituto Politécnico do Porto e Centro de Farmacologia e Biopatologia Química da Faculdade de Medicina da Universidade do Porto) e pelo Dr. Paulo Tavares (Hospital Sousa Martins, Unidade Local de Saúde da Guarda, E.P.E e Faculdade de Ciências da Saúde da Universidade da Beira Interior).</w:t>
      </w:r>
    </w:p>
    <w:p w:rsidR="00E8004A" w:rsidRPr="009A6405" w:rsidRDefault="00E8004A" w:rsidP="00E8004A">
      <w:pPr>
        <w:pStyle w:val="Corpodetexto"/>
        <w:rPr>
          <w:rFonts w:ascii="Calibri" w:hAnsi="Calibri" w:cs="Calibri"/>
          <w:lang w:val="pt-PT" w:bidi="en-US"/>
        </w:rPr>
      </w:pPr>
    </w:p>
    <w:p w:rsidR="00E8004A" w:rsidRPr="009A6405" w:rsidRDefault="00E8004A" w:rsidP="00E8004A">
      <w:pPr>
        <w:pStyle w:val="CompanyName"/>
        <w:framePr w:w="0" w:hRule="auto" w:wrap="auto" w:vAnchor="margin" w:hAnchor="text" w:xAlign="left" w:yAlign="inline"/>
        <w:rPr>
          <w:rFonts w:ascii="Calibri" w:hAnsi="Calibri" w:cs="Calibri"/>
          <w:caps w:val="0"/>
          <w:lang w:val="pt-PT"/>
        </w:rPr>
      </w:pPr>
    </w:p>
    <w:p w:rsidR="00E8004A" w:rsidRPr="009A6405" w:rsidRDefault="00E8004A" w:rsidP="00E8004A">
      <w:pPr>
        <w:pStyle w:val="CompanyName"/>
        <w:framePr w:w="0" w:hRule="auto" w:wrap="auto" w:vAnchor="margin" w:hAnchor="text" w:xAlign="left" w:yAlign="inline"/>
        <w:rPr>
          <w:rFonts w:ascii="Calibri" w:hAnsi="Calibri" w:cs="Calibri"/>
          <w:caps w:val="0"/>
          <w:lang w:val="pt-PT"/>
        </w:rPr>
      </w:pPr>
    </w:p>
    <w:p w:rsidR="00E8004A" w:rsidRPr="009A6405" w:rsidRDefault="00E8004A" w:rsidP="00E8004A">
      <w:pPr>
        <w:pStyle w:val="CompanyName"/>
        <w:framePr w:w="0" w:hRule="auto" w:wrap="auto" w:vAnchor="margin" w:hAnchor="text" w:xAlign="left" w:yAlign="inline"/>
        <w:rPr>
          <w:rFonts w:ascii="Calibri" w:hAnsi="Calibri" w:cs="Calibri"/>
          <w:caps w:val="0"/>
          <w:lang w:val="pt-PT"/>
        </w:rPr>
      </w:pPr>
    </w:p>
    <w:p w:rsidR="00E8004A" w:rsidRPr="009A6405" w:rsidRDefault="00E8004A" w:rsidP="00E8004A">
      <w:pPr>
        <w:pStyle w:val="CompanyName"/>
        <w:framePr w:w="0" w:hRule="auto" w:wrap="auto" w:vAnchor="margin" w:hAnchor="text" w:xAlign="left" w:yAlign="inline"/>
        <w:rPr>
          <w:rFonts w:ascii="Calibri" w:hAnsi="Calibri" w:cs="Calibri"/>
          <w:caps w:val="0"/>
          <w:lang w:val="pt-PT"/>
        </w:rPr>
      </w:pPr>
    </w:p>
    <w:p w:rsidR="00E8004A" w:rsidRDefault="00E8004A" w:rsidP="00E8004A">
      <w:pPr>
        <w:pStyle w:val="CompanyName"/>
        <w:framePr w:w="0" w:hRule="auto" w:wrap="auto" w:vAnchor="margin" w:hAnchor="text" w:xAlign="left" w:yAlign="inline"/>
        <w:rPr>
          <w:rFonts w:ascii="Calibri" w:hAnsi="Calibri" w:cs="Calibri"/>
          <w:caps w:val="0"/>
          <w:lang w:val="pt-PT"/>
        </w:rPr>
      </w:pPr>
    </w:p>
    <w:p w:rsidR="00E8004A" w:rsidRDefault="00E8004A" w:rsidP="00E8004A">
      <w:pPr>
        <w:pStyle w:val="CompanyName"/>
        <w:framePr w:w="0" w:hRule="auto" w:wrap="auto" w:vAnchor="margin" w:hAnchor="text" w:xAlign="left" w:yAlign="inline"/>
        <w:rPr>
          <w:rFonts w:ascii="Calibri" w:hAnsi="Calibri" w:cs="Calibri"/>
          <w:caps w:val="0"/>
          <w:lang w:val="pt-PT"/>
        </w:rPr>
      </w:pPr>
    </w:p>
    <w:p w:rsidR="00E8004A" w:rsidRPr="00DA079E" w:rsidRDefault="00E8004A" w:rsidP="00E8004A">
      <w:pPr>
        <w:pStyle w:val="CompanyName"/>
        <w:framePr w:w="0" w:hRule="auto" w:wrap="auto" w:vAnchor="margin" w:hAnchor="text" w:xAlign="left" w:yAlign="inline"/>
        <w:rPr>
          <w:rFonts w:ascii="Times New Roman" w:hAnsi="Times New Roman" w:cs="Times New Roman"/>
          <w:caps w:val="0"/>
          <w:lang w:val="pt-PT"/>
        </w:rPr>
      </w:pPr>
      <w:r w:rsidRPr="00DA079E">
        <w:rPr>
          <w:rFonts w:ascii="Times New Roman" w:hAnsi="Times New Roman" w:cs="Times New Roman"/>
          <w:caps w:val="0"/>
          <w:lang w:val="pt-PT"/>
        </w:rPr>
        <w:t>Setembro, 2011</w:t>
      </w:r>
    </w:p>
    <w:p w:rsidR="00CA7B2A" w:rsidRPr="007E0845" w:rsidRDefault="00CA7B2A" w:rsidP="007E0845">
      <w:pPr>
        <w:autoSpaceDE w:val="0"/>
        <w:autoSpaceDN w:val="0"/>
        <w:adjustRightInd w:val="0"/>
        <w:spacing w:after="0" w:line="240" w:lineRule="auto"/>
        <w:rPr>
          <w:rFonts w:ascii="Times New Roman" w:hAnsi="Times New Roman" w:cs="Times New Roman"/>
          <w:b/>
          <w:sz w:val="24"/>
          <w:szCs w:val="24"/>
        </w:rPr>
      </w:pPr>
    </w:p>
    <w:p w:rsidR="000262C0" w:rsidRDefault="000262C0">
      <w:pPr>
        <w:rPr>
          <w:rFonts w:ascii="Times New Roman" w:hAnsi="Times New Roman" w:cs="Times New Roman"/>
          <w:b/>
          <w:sz w:val="96"/>
          <w:szCs w:val="96"/>
        </w:rPr>
      </w:pPr>
    </w:p>
    <w:p w:rsidR="000262C0" w:rsidRDefault="000262C0" w:rsidP="00421C9C">
      <w:pPr>
        <w:rPr>
          <w:rFonts w:ascii="Times New Roman" w:hAnsi="Times New Roman" w:cs="Times New Roman"/>
          <w:b/>
          <w:sz w:val="96"/>
          <w:szCs w:val="96"/>
        </w:rPr>
      </w:pPr>
    </w:p>
    <w:p w:rsidR="000262C0" w:rsidRDefault="000262C0" w:rsidP="000262C0">
      <w:pPr>
        <w:jc w:val="right"/>
        <w:rPr>
          <w:rFonts w:ascii="Times New Roman" w:hAnsi="Times New Roman" w:cs="Times New Roman"/>
          <w:b/>
          <w:sz w:val="28"/>
          <w:szCs w:val="28"/>
        </w:rPr>
      </w:pPr>
    </w:p>
    <w:p w:rsidR="000262C0" w:rsidRDefault="000262C0" w:rsidP="000262C0">
      <w:pPr>
        <w:jc w:val="right"/>
        <w:rPr>
          <w:rFonts w:ascii="Times New Roman" w:hAnsi="Times New Roman" w:cs="Times New Roman"/>
          <w:b/>
          <w:sz w:val="28"/>
          <w:szCs w:val="28"/>
        </w:rPr>
      </w:pPr>
    </w:p>
    <w:p w:rsidR="000262C0" w:rsidRDefault="000262C0" w:rsidP="000262C0">
      <w:pPr>
        <w:jc w:val="right"/>
        <w:rPr>
          <w:rFonts w:ascii="Times New Roman" w:hAnsi="Times New Roman" w:cs="Times New Roman"/>
          <w:b/>
          <w:sz w:val="28"/>
          <w:szCs w:val="28"/>
        </w:rPr>
      </w:pPr>
    </w:p>
    <w:p w:rsidR="000262C0" w:rsidRDefault="000262C0" w:rsidP="000D6B89">
      <w:pPr>
        <w:jc w:val="center"/>
        <w:rPr>
          <w:rFonts w:ascii="Times New Roman" w:hAnsi="Times New Roman" w:cs="Times New Roman"/>
          <w:b/>
          <w:sz w:val="28"/>
          <w:szCs w:val="28"/>
        </w:rPr>
      </w:pPr>
    </w:p>
    <w:p w:rsidR="000262C0" w:rsidRDefault="000262C0" w:rsidP="000262C0">
      <w:pPr>
        <w:jc w:val="right"/>
        <w:rPr>
          <w:rFonts w:ascii="Times New Roman" w:hAnsi="Times New Roman" w:cs="Times New Roman"/>
          <w:b/>
          <w:sz w:val="28"/>
          <w:szCs w:val="28"/>
        </w:rPr>
      </w:pPr>
    </w:p>
    <w:p w:rsidR="000262C0" w:rsidRPr="000262C0" w:rsidRDefault="000262C0" w:rsidP="000D6B89">
      <w:pPr>
        <w:jc w:val="right"/>
        <w:rPr>
          <w:rFonts w:ascii="Times New Roman" w:hAnsi="Times New Roman" w:cs="Times New Roman"/>
          <w:b/>
          <w:i/>
          <w:sz w:val="28"/>
          <w:szCs w:val="28"/>
        </w:rPr>
      </w:pPr>
      <w:r w:rsidRPr="000262C0">
        <w:rPr>
          <w:rFonts w:ascii="Times New Roman" w:hAnsi="Times New Roman" w:cs="Times New Roman"/>
          <w:b/>
          <w:i/>
          <w:sz w:val="28"/>
          <w:szCs w:val="28"/>
        </w:rPr>
        <w:t>À minha avó,</w:t>
      </w:r>
    </w:p>
    <w:p w:rsidR="000262C0" w:rsidRPr="000262C0" w:rsidRDefault="000262C0" w:rsidP="000262C0">
      <w:pPr>
        <w:jc w:val="right"/>
        <w:rPr>
          <w:rFonts w:ascii="Times New Roman" w:hAnsi="Times New Roman" w:cs="Times New Roman"/>
          <w:i/>
          <w:sz w:val="28"/>
          <w:szCs w:val="28"/>
        </w:rPr>
      </w:pPr>
      <w:r>
        <w:rPr>
          <w:rFonts w:ascii="Times New Roman" w:hAnsi="Times New Roman" w:cs="Times New Roman"/>
          <w:i/>
          <w:sz w:val="28"/>
          <w:szCs w:val="28"/>
        </w:rPr>
        <w:t>q</w:t>
      </w:r>
      <w:r w:rsidRPr="000262C0">
        <w:rPr>
          <w:rFonts w:ascii="Times New Roman" w:hAnsi="Times New Roman" w:cs="Times New Roman"/>
          <w:i/>
          <w:sz w:val="28"/>
          <w:szCs w:val="28"/>
        </w:rPr>
        <w:t>ue assistiu ao início</w:t>
      </w:r>
      <w:r w:rsidR="007E0845">
        <w:rPr>
          <w:rFonts w:ascii="Times New Roman" w:hAnsi="Times New Roman" w:cs="Times New Roman"/>
          <w:i/>
          <w:sz w:val="28"/>
          <w:szCs w:val="28"/>
        </w:rPr>
        <w:t>,</w:t>
      </w:r>
      <w:r w:rsidRPr="000262C0">
        <w:rPr>
          <w:rFonts w:ascii="Times New Roman" w:hAnsi="Times New Roman" w:cs="Times New Roman"/>
          <w:i/>
          <w:sz w:val="28"/>
          <w:szCs w:val="28"/>
        </w:rPr>
        <w:t xml:space="preserve"> </w:t>
      </w:r>
    </w:p>
    <w:p w:rsidR="000262C0" w:rsidRPr="000262C0" w:rsidRDefault="000262C0" w:rsidP="000262C0">
      <w:pPr>
        <w:jc w:val="right"/>
        <w:rPr>
          <w:rFonts w:ascii="Times New Roman" w:hAnsi="Times New Roman" w:cs="Times New Roman"/>
          <w:i/>
          <w:sz w:val="28"/>
          <w:szCs w:val="28"/>
        </w:rPr>
      </w:pPr>
      <w:r w:rsidRPr="000262C0">
        <w:rPr>
          <w:rFonts w:ascii="Times New Roman" w:hAnsi="Times New Roman" w:cs="Times New Roman"/>
          <w:i/>
          <w:sz w:val="28"/>
          <w:szCs w:val="28"/>
        </w:rPr>
        <w:t xml:space="preserve">mas não ao fim desta </w:t>
      </w:r>
      <w:r>
        <w:rPr>
          <w:rFonts w:ascii="Times New Roman" w:hAnsi="Times New Roman" w:cs="Times New Roman"/>
          <w:i/>
          <w:sz w:val="28"/>
          <w:szCs w:val="28"/>
        </w:rPr>
        <w:t>minha</w:t>
      </w:r>
      <w:r w:rsidRPr="000262C0">
        <w:rPr>
          <w:rFonts w:ascii="Times New Roman" w:hAnsi="Times New Roman" w:cs="Times New Roman"/>
          <w:i/>
          <w:sz w:val="28"/>
          <w:szCs w:val="28"/>
        </w:rPr>
        <w:t xml:space="preserve"> jornada.</w:t>
      </w:r>
    </w:p>
    <w:p w:rsidR="000262C0" w:rsidRDefault="000262C0">
      <w:pPr>
        <w:rPr>
          <w:rFonts w:ascii="Times New Roman" w:hAnsi="Times New Roman" w:cs="Times New Roman"/>
          <w:b/>
          <w:sz w:val="96"/>
          <w:szCs w:val="96"/>
        </w:rPr>
      </w:pPr>
      <w:r>
        <w:rPr>
          <w:rFonts w:ascii="Times New Roman" w:hAnsi="Times New Roman" w:cs="Times New Roman"/>
          <w:b/>
          <w:sz w:val="96"/>
          <w:szCs w:val="96"/>
        </w:rPr>
        <w:br w:type="page"/>
      </w:r>
    </w:p>
    <w:p w:rsidR="000262C0" w:rsidRPr="00E37A37" w:rsidRDefault="000262C0" w:rsidP="00086090">
      <w:pPr>
        <w:jc w:val="center"/>
        <w:rPr>
          <w:rFonts w:ascii="Times New Roman" w:hAnsi="Times New Roman" w:cs="Times New Roman"/>
          <w:b/>
          <w:sz w:val="36"/>
          <w:szCs w:val="36"/>
        </w:rPr>
      </w:pPr>
      <w:r w:rsidRPr="002F7C0E">
        <w:rPr>
          <w:rFonts w:ascii="Times New Roman" w:hAnsi="Times New Roman" w:cs="Times New Roman"/>
          <w:b/>
          <w:sz w:val="36"/>
          <w:szCs w:val="36"/>
        </w:rPr>
        <w:lastRenderedPageBreak/>
        <w:t>Agradecimentos</w:t>
      </w:r>
    </w:p>
    <w:p w:rsidR="002F7C0E" w:rsidRDefault="002F7C0E" w:rsidP="002F7C0E">
      <w:pPr>
        <w:jc w:val="both"/>
        <w:rPr>
          <w:rFonts w:ascii="Times New Roman" w:hAnsi="Times New Roman" w:cs="Times New Roman"/>
          <w:sz w:val="24"/>
          <w:szCs w:val="24"/>
        </w:rPr>
      </w:pPr>
    </w:p>
    <w:p w:rsidR="002F7C0E" w:rsidRPr="00D45981" w:rsidRDefault="002F7C0E" w:rsidP="002F7C0E">
      <w:pPr>
        <w:jc w:val="both"/>
        <w:rPr>
          <w:rFonts w:ascii="Times New Roman" w:hAnsi="Times New Roman" w:cs="Times New Roman"/>
          <w:sz w:val="24"/>
          <w:szCs w:val="24"/>
        </w:rPr>
      </w:pPr>
      <w:r w:rsidRPr="00D45981">
        <w:rPr>
          <w:rFonts w:ascii="Times New Roman" w:hAnsi="Times New Roman" w:cs="Times New Roman"/>
          <w:sz w:val="24"/>
          <w:szCs w:val="24"/>
        </w:rPr>
        <w:t xml:space="preserve">Em meados de </w:t>
      </w:r>
      <w:r>
        <w:rPr>
          <w:rFonts w:ascii="Times New Roman" w:hAnsi="Times New Roman" w:cs="Times New Roman"/>
          <w:sz w:val="24"/>
          <w:szCs w:val="24"/>
        </w:rPr>
        <w:t>Novembro</w:t>
      </w:r>
      <w:r w:rsidRPr="00D45981">
        <w:rPr>
          <w:rFonts w:ascii="Times New Roman" w:hAnsi="Times New Roman" w:cs="Times New Roman"/>
          <w:sz w:val="24"/>
          <w:szCs w:val="24"/>
        </w:rPr>
        <w:t xml:space="preserve"> de 2009, </w:t>
      </w:r>
      <w:r>
        <w:rPr>
          <w:rFonts w:ascii="Times New Roman" w:hAnsi="Times New Roman" w:cs="Times New Roman"/>
          <w:sz w:val="24"/>
          <w:szCs w:val="24"/>
        </w:rPr>
        <w:t xml:space="preserve">em fase de </w:t>
      </w:r>
      <w:r w:rsidRPr="00D45981">
        <w:rPr>
          <w:rFonts w:ascii="Times New Roman" w:hAnsi="Times New Roman" w:cs="Times New Roman"/>
          <w:sz w:val="24"/>
          <w:szCs w:val="24"/>
        </w:rPr>
        <w:t xml:space="preserve">conclusão da minha tese de licenciatura em Análises Clínicas e Saúde Pública na Escola Superior de Tecnologia da Saúde do Porto, tive conhecimento da existência da primeira edição do Mestrado em </w:t>
      </w:r>
      <w:r w:rsidR="00824195">
        <w:rPr>
          <w:rFonts w:ascii="Times New Roman" w:hAnsi="Times New Roman" w:cs="Times New Roman"/>
          <w:sz w:val="24"/>
          <w:szCs w:val="24"/>
        </w:rPr>
        <w:t>Tecnologia Bioquímica em Saúde n</w:t>
      </w:r>
      <w:r w:rsidRPr="00D45981">
        <w:rPr>
          <w:rFonts w:ascii="Times New Roman" w:hAnsi="Times New Roman" w:cs="Times New Roman"/>
          <w:sz w:val="24"/>
          <w:szCs w:val="24"/>
        </w:rPr>
        <w:t xml:space="preserve">a mesma instituição. Os conteúdos programáticos e o corpo docente aliados à minha contínua vontade de aprender, levaram-me </w:t>
      </w:r>
      <w:r w:rsidR="005F27F3">
        <w:rPr>
          <w:rFonts w:ascii="Times New Roman" w:hAnsi="Times New Roman" w:cs="Times New Roman"/>
          <w:sz w:val="24"/>
          <w:szCs w:val="24"/>
        </w:rPr>
        <w:t xml:space="preserve">a </w:t>
      </w:r>
      <w:r w:rsidRPr="00D45981">
        <w:rPr>
          <w:rFonts w:ascii="Times New Roman" w:hAnsi="Times New Roman" w:cs="Times New Roman"/>
          <w:sz w:val="24"/>
          <w:szCs w:val="24"/>
        </w:rPr>
        <w:t xml:space="preserve">embarcar neste novo desafio.   </w:t>
      </w:r>
    </w:p>
    <w:p w:rsidR="002F7C0E" w:rsidRDefault="002F7C0E" w:rsidP="002F7C0E">
      <w:pPr>
        <w:jc w:val="both"/>
        <w:rPr>
          <w:rFonts w:ascii="Times New Roman" w:hAnsi="Times New Roman" w:cs="Times New Roman"/>
          <w:sz w:val="24"/>
          <w:szCs w:val="24"/>
        </w:rPr>
      </w:pPr>
      <w:r w:rsidRPr="00D45981">
        <w:rPr>
          <w:rFonts w:ascii="Times New Roman" w:hAnsi="Times New Roman" w:cs="Times New Roman"/>
          <w:sz w:val="24"/>
          <w:szCs w:val="24"/>
        </w:rPr>
        <w:t>Hoje, passados quas</w:t>
      </w:r>
      <w:r w:rsidR="00824195">
        <w:rPr>
          <w:rFonts w:ascii="Times New Roman" w:hAnsi="Times New Roman" w:cs="Times New Roman"/>
          <w:sz w:val="24"/>
          <w:szCs w:val="24"/>
        </w:rPr>
        <w:t>e 2 anos e prestes a obter o</w:t>
      </w:r>
      <w:r w:rsidRPr="00D45981">
        <w:rPr>
          <w:rFonts w:ascii="Times New Roman" w:hAnsi="Times New Roman" w:cs="Times New Roman"/>
          <w:sz w:val="24"/>
          <w:szCs w:val="24"/>
        </w:rPr>
        <w:t xml:space="preserve"> grau de Mestre, não poderia deixar de agradecer a todos aqueles que, de uma forma directa ou indirecta, estiveram envolvidos nesta jornada:</w:t>
      </w:r>
    </w:p>
    <w:p w:rsidR="002F7C0E" w:rsidRPr="00D45981" w:rsidRDefault="002F7C0E" w:rsidP="002F7C0E">
      <w:pPr>
        <w:jc w:val="both"/>
        <w:rPr>
          <w:rFonts w:ascii="Times New Roman" w:hAnsi="Times New Roman" w:cs="Times New Roman"/>
          <w:sz w:val="24"/>
          <w:szCs w:val="24"/>
        </w:rPr>
      </w:pPr>
    </w:p>
    <w:p w:rsidR="002F7C0E" w:rsidRPr="00E27250" w:rsidRDefault="002F7C0E" w:rsidP="002F7C0E">
      <w:pPr>
        <w:ind w:left="3969" w:firstLine="3119"/>
        <w:jc w:val="right"/>
        <w:rPr>
          <w:rFonts w:ascii="Times New Roman" w:hAnsi="Times New Roman" w:cs="Times New Roman"/>
          <w:i/>
          <w:sz w:val="24"/>
          <w:szCs w:val="24"/>
        </w:rPr>
      </w:pPr>
      <w:r w:rsidRPr="00D45981">
        <w:rPr>
          <w:rFonts w:ascii="Times New Roman" w:hAnsi="Times New Roman" w:cs="Times New Roman"/>
          <w:sz w:val="24"/>
          <w:szCs w:val="24"/>
        </w:rPr>
        <w:t xml:space="preserve">Ao Albano, </w:t>
      </w:r>
      <w:r w:rsidRPr="00D45981">
        <w:rPr>
          <w:rFonts w:ascii="Times New Roman" w:hAnsi="Times New Roman" w:cs="Times New Roman"/>
          <w:i/>
          <w:sz w:val="24"/>
          <w:szCs w:val="24"/>
        </w:rPr>
        <w:t xml:space="preserve">meu </w:t>
      </w:r>
      <w:r>
        <w:rPr>
          <w:rFonts w:ascii="Times New Roman" w:hAnsi="Times New Roman" w:cs="Times New Roman"/>
          <w:i/>
          <w:sz w:val="24"/>
          <w:szCs w:val="24"/>
        </w:rPr>
        <w:t>namorado e companheiro</w:t>
      </w:r>
      <w:r w:rsidRPr="00D45981">
        <w:rPr>
          <w:rFonts w:ascii="Times New Roman" w:hAnsi="Times New Roman" w:cs="Times New Roman"/>
          <w:i/>
          <w:sz w:val="24"/>
          <w:szCs w:val="24"/>
        </w:rPr>
        <w:t>,</w:t>
      </w:r>
      <w:r>
        <w:rPr>
          <w:rFonts w:ascii="Times New Roman" w:hAnsi="Times New Roman" w:cs="Times New Roman"/>
          <w:i/>
          <w:sz w:val="24"/>
          <w:szCs w:val="24"/>
        </w:rPr>
        <w:t xml:space="preserve"> obrigado</w:t>
      </w:r>
      <w:r w:rsidRPr="00D45981">
        <w:rPr>
          <w:rFonts w:ascii="Times New Roman" w:hAnsi="Times New Roman" w:cs="Times New Roman"/>
          <w:i/>
          <w:sz w:val="24"/>
          <w:szCs w:val="24"/>
        </w:rPr>
        <w:t xml:space="preserve"> pela paciência nas épocas de frequências,</w:t>
      </w:r>
      <w:r>
        <w:rPr>
          <w:rFonts w:ascii="Times New Roman" w:hAnsi="Times New Roman" w:cs="Times New Roman"/>
          <w:i/>
          <w:sz w:val="24"/>
          <w:szCs w:val="24"/>
        </w:rPr>
        <w:t xml:space="preserve"> pelas boleias tardias ao Porto em dias de exame e, principalmente, por acreditar no meu valor nos momentos bons e nos menos bons;</w:t>
      </w:r>
    </w:p>
    <w:p w:rsidR="002F7C0E" w:rsidRDefault="002F7C0E" w:rsidP="002F7C0E">
      <w:pPr>
        <w:ind w:left="4253"/>
        <w:jc w:val="right"/>
        <w:rPr>
          <w:rFonts w:ascii="Times New Roman" w:hAnsi="Times New Roman" w:cs="Times New Roman"/>
          <w:sz w:val="24"/>
          <w:szCs w:val="24"/>
        </w:rPr>
      </w:pPr>
    </w:p>
    <w:p w:rsidR="002F7C0E" w:rsidRDefault="002F7C0E" w:rsidP="002F7C0E">
      <w:pPr>
        <w:ind w:left="4253" w:firstLine="2693"/>
        <w:jc w:val="right"/>
        <w:rPr>
          <w:rFonts w:ascii="Times New Roman" w:hAnsi="Times New Roman" w:cs="Times New Roman"/>
          <w:i/>
          <w:sz w:val="24"/>
          <w:szCs w:val="24"/>
        </w:rPr>
      </w:pPr>
      <w:r w:rsidRPr="00D45981">
        <w:rPr>
          <w:rFonts w:ascii="Times New Roman" w:hAnsi="Times New Roman" w:cs="Times New Roman"/>
          <w:sz w:val="24"/>
          <w:szCs w:val="24"/>
        </w:rPr>
        <w:t>Aos meus pais</w:t>
      </w:r>
      <w:r>
        <w:rPr>
          <w:rFonts w:ascii="Times New Roman" w:hAnsi="Times New Roman" w:cs="Times New Roman"/>
          <w:sz w:val="24"/>
          <w:szCs w:val="24"/>
        </w:rPr>
        <w:t>,</w:t>
      </w:r>
      <w:r>
        <w:rPr>
          <w:rFonts w:ascii="Times New Roman" w:hAnsi="Times New Roman" w:cs="Times New Roman"/>
          <w:i/>
          <w:sz w:val="24"/>
          <w:szCs w:val="24"/>
        </w:rPr>
        <w:t xml:space="preserve"> pelo apoio incondicional, pelos sacrifícios de uma vida inteira para que a minha seja plena, pelo orgulho que demonstram quando me apresentam a alguém e pelos valores que me incutiram que fazem de mim quem eu hoje chamo “eu!”;</w:t>
      </w:r>
    </w:p>
    <w:p w:rsidR="002F7C0E" w:rsidRDefault="002F7C0E" w:rsidP="002F7C0E">
      <w:pPr>
        <w:ind w:left="4253" w:firstLine="2693"/>
        <w:jc w:val="right"/>
        <w:rPr>
          <w:rFonts w:ascii="Times New Roman" w:hAnsi="Times New Roman" w:cs="Times New Roman"/>
          <w:i/>
          <w:sz w:val="24"/>
          <w:szCs w:val="24"/>
        </w:rPr>
      </w:pPr>
    </w:p>
    <w:p w:rsidR="002F7C0E" w:rsidRDefault="002F7C0E" w:rsidP="002F7C0E">
      <w:pPr>
        <w:ind w:left="4253" w:firstLine="2693"/>
        <w:jc w:val="right"/>
        <w:rPr>
          <w:rFonts w:ascii="Times New Roman" w:hAnsi="Times New Roman" w:cs="Times New Roman"/>
          <w:i/>
          <w:sz w:val="24"/>
          <w:szCs w:val="24"/>
        </w:rPr>
      </w:pPr>
      <w:r>
        <w:rPr>
          <w:rFonts w:ascii="Times New Roman" w:hAnsi="Times New Roman" w:cs="Times New Roman"/>
          <w:sz w:val="24"/>
          <w:szCs w:val="24"/>
        </w:rPr>
        <w:t xml:space="preserve">À minha irmã, </w:t>
      </w:r>
      <w:r>
        <w:rPr>
          <w:rFonts w:ascii="Times New Roman" w:hAnsi="Times New Roman" w:cs="Times New Roman"/>
          <w:i/>
          <w:sz w:val="24"/>
          <w:szCs w:val="24"/>
        </w:rPr>
        <w:t>pela força e apoio dedicados desde o primeiro dia, pelo alojamento na Invicta, por me ceder a sua cama todos os fins-de-semana e pela companhia em muitas viagens… “e aí vamos nós!”</w:t>
      </w:r>
    </w:p>
    <w:p w:rsidR="002F7C0E" w:rsidRDefault="002F7C0E" w:rsidP="002F7C0E">
      <w:pPr>
        <w:ind w:left="4253" w:firstLine="2693"/>
        <w:jc w:val="right"/>
        <w:rPr>
          <w:rFonts w:ascii="Times New Roman" w:hAnsi="Times New Roman" w:cs="Times New Roman"/>
          <w:i/>
          <w:sz w:val="24"/>
          <w:szCs w:val="24"/>
        </w:rPr>
      </w:pPr>
    </w:p>
    <w:p w:rsidR="002F7C0E" w:rsidRDefault="002F7C0E" w:rsidP="002F7C0E">
      <w:pPr>
        <w:spacing w:after="0"/>
        <w:ind w:left="3828" w:firstLine="1843"/>
        <w:jc w:val="right"/>
        <w:rPr>
          <w:rFonts w:ascii="Times New Roman" w:hAnsi="Times New Roman" w:cs="Times New Roman"/>
          <w:sz w:val="24"/>
          <w:szCs w:val="24"/>
        </w:rPr>
      </w:pPr>
    </w:p>
    <w:p w:rsidR="002F7C0E" w:rsidRDefault="002F7C0E" w:rsidP="002F7C0E">
      <w:pPr>
        <w:spacing w:after="0"/>
        <w:ind w:left="3828" w:firstLine="1843"/>
        <w:jc w:val="right"/>
        <w:rPr>
          <w:rFonts w:ascii="Times New Roman" w:hAnsi="Times New Roman" w:cs="Times New Roman"/>
          <w:sz w:val="24"/>
          <w:szCs w:val="24"/>
        </w:rPr>
      </w:pPr>
    </w:p>
    <w:p w:rsidR="002F7C0E" w:rsidRDefault="002F7C0E" w:rsidP="002F7C0E">
      <w:pPr>
        <w:spacing w:after="0"/>
        <w:ind w:left="3828" w:firstLine="1843"/>
        <w:jc w:val="right"/>
        <w:rPr>
          <w:rFonts w:ascii="Times New Roman" w:hAnsi="Times New Roman" w:cs="Times New Roman"/>
          <w:sz w:val="24"/>
          <w:szCs w:val="24"/>
        </w:rPr>
      </w:pPr>
    </w:p>
    <w:p w:rsidR="008E42E8" w:rsidRPr="002F7C0E" w:rsidRDefault="008E42E8" w:rsidP="008E42E8">
      <w:pPr>
        <w:ind w:left="4111" w:firstLine="567"/>
        <w:jc w:val="right"/>
        <w:rPr>
          <w:rFonts w:ascii="Times New Roman" w:hAnsi="Times New Roman" w:cs="Times New Roman"/>
          <w:sz w:val="24"/>
          <w:szCs w:val="24"/>
        </w:rPr>
      </w:pPr>
      <w:r>
        <w:rPr>
          <w:rFonts w:ascii="Times New Roman" w:hAnsi="Times New Roman" w:cs="Times New Roman"/>
          <w:sz w:val="24"/>
          <w:szCs w:val="24"/>
        </w:rPr>
        <w:t xml:space="preserve">A todos os meus colegas de mestrado,  </w:t>
      </w:r>
      <w:r w:rsidRPr="00C035B1">
        <w:rPr>
          <w:rFonts w:ascii="Times New Roman" w:hAnsi="Times New Roman" w:cs="Times New Roman"/>
          <w:i/>
          <w:sz w:val="24"/>
          <w:szCs w:val="24"/>
        </w:rPr>
        <w:t xml:space="preserve">pela </w:t>
      </w:r>
      <w:r>
        <w:rPr>
          <w:rFonts w:ascii="Times New Roman" w:hAnsi="Times New Roman" w:cs="Times New Roman"/>
          <w:i/>
          <w:sz w:val="24"/>
          <w:szCs w:val="24"/>
        </w:rPr>
        <w:t xml:space="preserve">simpatia do primeiro dia, pelas “cartadas” jogadas às horas de almoço, pelo estudo em grupo meia-hora antes das frequências, </w:t>
      </w:r>
      <w:r w:rsidR="005F27F3">
        <w:rPr>
          <w:rFonts w:ascii="Times New Roman" w:hAnsi="Times New Roman" w:cs="Times New Roman"/>
          <w:i/>
          <w:sz w:val="24"/>
          <w:szCs w:val="24"/>
        </w:rPr>
        <w:t>pela cumplicidade e união que</w:t>
      </w:r>
      <w:r>
        <w:rPr>
          <w:rFonts w:ascii="Times New Roman" w:hAnsi="Times New Roman" w:cs="Times New Roman"/>
          <w:i/>
          <w:sz w:val="24"/>
          <w:szCs w:val="24"/>
        </w:rPr>
        <w:t xml:space="preserve"> cresceu a cada f</w:t>
      </w:r>
      <w:r w:rsidR="007E0D4C">
        <w:rPr>
          <w:rFonts w:ascii="Times New Roman" w:hAnsi="Times New Roman" w:cs="Times New Roman"/>
          <w:i/>
          <w:sz w:val="24"/>
          <w:szCs w:val="24"/>
        </w:rPr>
        <w:t>im-de-semana, e pela tristeza destes</w:t>
      </w:r>
      <w:r>
        <w:rPr>
          <w:rFonts w:ascii="Times New Roman" w:hAnsi="Times New Roman" w:cs="Times New Roman"/>
          <w:i/>
          <w:sz w:val="24"/>
          <w:szCs w:val="24"/>
        </w:rPr>
        <w:t xml:space="preserve"> último</w:t>
      </w:r>
      <w:r w:rsidR="007E0D4C">
        <w:rPr>
          <w:rFonts w:ascii="Times New Roman" w:hAnsi="Times New Roman" w:cs="Times New Roman"/>
          <w:i/>
          <w:sz w:val="24"/>
          <w:szCs w:val="24"/>
        </w:rPr>
        <w:t>s</w:t>
      </w:r>
      <w:r>
        <w:rPr>
          <w:rFonts w:ascii="Times New Roman" w:hAnsi="Times New Roman" w:cs="Times New Roman"/>
          <w:i/>
          <w:sz w:val="24"/>
          <w:szCs w:val="24"/>
        </w:rPr>
        <w:t xml:space="preserve"> dia</w:t>
      </w:r>
      <w:r w:rsidR="007E0D4C">
        <w:rPr>
          <w:rFonts w:ascii="Times New Roman" w:hAnsi="Times New Roman" w:cs="Times New Roman"/>
          <w:i/>
          <w:sz w:val="24"/>
          <w:szCs w:val="24"/>
        </w:rPr>
        <w:t>s</w:t>
      </w:r>
      <w:r>
        <w:rPr>
          <w:rFonts w:ascii="Times New Roman" w:hAnsi="Times New Roman" w:cs="Times New Roman"/>
          <w:i/>
          <w:sz w:val="24"/>
          <w:szCs w:val="24"/>
        </w:rPr>
        <w:t>… Nasceu uma amizade para a vida! Muito Obrigado meninos!</w:t>
      </w:r>
    </w:p>
    <w:p w:rsidR="002F7C0E" w:rsidRDefault="002F7C0E" w:rsidP="002F7C0E">
      <w:pPr>
        <w:spacing w:after="0"/>
        <w:ind w:left="3828" w:firstLine="1843"/>
        <w:jc w:val="right"/>
        <w:rPr>
          <w:rFonts w:ascii="Times New Roman" w:hAnsi="Times New Roman" w:cs="Times New Roman"/>
          <w:sz w:val="24"/>
          <w:szCs w:val="24"/>
        </w:rPr>
      </w:pPr>
    </w:p>
    <w:p w:rsidR="002F7C0E" w:rsidRPr="002F7C0E" w:rsidRDefault="002F7C0E" w:rsidP="007E0D4C">
      <w:pPr>
        <w:ind w:left="4111" w:firstLine="709"/>
        <w:jc w:val="right"/>
        <w:rPr>
          <w:rFonts w:ascii="Times New Roman" w:hAnsi="Times New Roman" w:cs="Times New Roman"/>
          <w:sz w:val="24"/>
          <w:szCs w:val="24"/>
        </w:rPr>
      </w:pPr>
      <w:r>
        <w:rPr>
          <w:rFonts w:ascii="Times New Roman" w:hAnsi="Times New Roman" w:cs="Times New Roman"/>
          <w:sz w:val="24"/>
          <w:szCs w:val="24"/>
        </w:rPr>
        <w:t>A todos os Mestrandos e Doutorandos do Centro de Investigação em</w:t>
      </w:r>
      <w:r w:rsidR="005F27F3">
        <w:rPr>
          <w:rFonts w:ascii="Times New Roman" w:hAnsi="Times New Roman" w:cs="Times New Roman"/>
          <w:sz w:val="24"/>
          <w:szCs w:val="24"/>
        </w:rPr>
        <w:t xml:space="preserve"> Ciências da</w:t>
      </w:r>
      <w:r>
        <w:rPr>
          <w:rFonts w:ascii="Times New Roman" w:hAnsi="Times New Roman" w:cs="Times New Roman"/>
          <w:sz w:val="24"/>
          <w:szCs w:val="24"/>
        </w:rPr>
        <w:t xml:space="preserve"> Saúde da Universidade da Beira Interior,  </w:t>
      </w:r>
      <w:r w:rsidR="005F27F3">
        <w:rPr>
          <w:rFonts w:ascii="Times New Roman" w:hAnsi="Times New Roman" w:cs="Times New Roman"/>
          <w:i/>
          <w:sz w:val="24"/>
          <w:szCs w:val="24"/>
        </w:rPr>
        <w:t>pela simpática integração n</w:t>
      </w:r>
      <w:r w:rsidRPr="00C035B1">
        <w:rPr>
          <w:rFonts w:ascii="Times New Roman" w:hAnsi="Times New Roman" w:cs="Times New Roman"/>
          <w:i/>
          <w:sz w:val="24"/>
          <w:szCs w:val="24"/>
        </w:rPr>
        <w:t>o grupo de trabalho</w:t>
      </w:r>
      <w:r>
        <w:rPr>
          <w:rFonts w:ascii="Times New Roman" w:hAnsi="Times New Roman" w:cs="Times New Roman"/>
          <w:i/>
          <w:sz w:val="24"/>
          <w:szCs w:val="24"/>
        </w:rPr>
        <w:t xml:space="preserve">, pelos conhecimentos partilhados e pelas </w:t>
      </w:r>
      <w:r w:rsidR="008E42E8">
        <w:rPr>
          <w:rFonts w:ascii="Times New Roman" w:hAnsi="Times New Roman" w:cs="Times New Roman"/>
          <w:i/>
          <w:sz w:val="24"/>
          <w:szCs w:val="24"/>
        </w:rPr>
        <w:t>risadas</w:t>
      </w:r>
      <w:r>
        <w:rPr>
          <w:rFonts w:ascii="Times New Roman" w:hAnsi="Times New Roman" w:cs="Times New Roman"/>
          <w:i/>
          <w:sz w:val="24"/>
          <w:szCs w:val="24"/>
        </w:rPr>
        <w:t xml:space="preserve"> entre artigos e pipetas.</w:t>
      </w:r>
    </w:p>
    <w:p w:rsidR="002F7C0E" w:rsidRDefault="002F7C0E" w:rsidP="002F7C0E">
      <w:pPr>
        <w:rPr>
          <w:rFonts w:ascii="Times New Roman" w:hAnsi="Times New Roman" w:cs="Times New Roman"/>
          <w:sz w:val="24"/>
          <w:szCs w:val="24"/>
        </w:rPr>
      </w:pPr>
    </w:p>
    <w:p w:rsidR="002F7C0E" w:rsidRDefault="002F7C0E" w:rsidP="002F7C0E">
      <w:pPr>
        <w:spacing w:after="0"/>
        <w:ind w:left="3261" w:firstLine="1417"/>
        <w:jc w:val="right"/>
        <w:rPr>
          <w:rFonts w:ascii="Times New Roman" w:hAnsi="Times New Roman" w:cs="Times New Roman"/>
          <w:sz w:val="24"/>
          <w:szCs w:val="24"/>
        </w:rPr>
      </w:pPr>
      <w:r>
        <w:rPr>
          <w:rFonts w:ascii="Times New Roman" w:hAnsi="Times New Roman" w:cs="Times New Roman"/>
          <w:sz w:val="24"/>
          <w:szCs w:val="24"/>
        </w:rPr>
        <w:t>A todos os profissionais do Laboratório de Patologia Clínica do Hospital Sousa Martins,</w:t>
      </w:r>
    </w:p>
    <w:p w:rsidR="002F7C0E" w:rsidRPr="002F7C0E" w:rsidRDefault="002F7C0E" w:rsidP="007E0D4C">
      <w:pPr>
        <w:spacing w:after="0"/>
        <w:ind w:left="3261" w:firstLine="708"/>
        <w:jc w:val="right"/>
        <w:rPr>
          <w:rFonts w:ascii="Times New Roman" w:hAnsi="Times New Roman" w:cs="Times New Roman"/>
          <w:sz w:val="24"/>
          <w:szCs w:val="24"/>
        </w:rPr>
      </w:pPr>
      <w:r>
        <w:rPr>
          <w:rFonts w:ascii="Times New Roman" w:hAnsi="Times New Roman" w:cs="Times New Roman"/>
          <w:sz w:val="24"/>
          <w:szCs w:val="24"/>
        </w:rPr>
        <w:t xml:space="preserve"> </w:t>
      </w:r>
      <w:r w:rsidRPr="00AE4309">
        <w:rPr>
          <w:rFonts w:ascii="Times New Roman" w:hAnsi="Times New Roman" w:cs="Times New Roman"/>
          <w:i/>
          <w:sz w:val="24"/>
          <w:szCs w:val="24"/>
        </w:rPr>
        <w:t>obrigado</w:t>
      </w:r>
      <w:r>
        <w:rPr>
          <w:rFonts w:ascii="Times New Roman" w:hAnsi="Times New Roman" w:cs="Times New Roman"/>
          <w:i/>
          <w:sz w:val="24"/>
          <w:szCs w:val="24"/>
        </w:rPr>
        <w:t xml:space="preserve"> a todas as Assistentes Operacionais pelo carinho sempre demonstrado, pelas inúmeras rolhas de algodão cardado que fizeram para os meus tubos e pelo sorriso nos dias mais difíceis;</w:t>
      </w:r>
    </w:p>
    <w:p w:rsidR="002F7C0E" w:rsidRDefault="002F7C0E" w:rsidP="002F7C0E">
      <w:pPr>
        <w:rPr>
          <w:rFonts w:ascii="Times New Roman" w:hAnsi="Times New Roman" w:cs="Times New Roman"/>
          <w:i/>
          <w:sz w:val="24"/>
          <w:szCs w:val="24"/>
        </w:rPr>
      </w:pPr>
    </w:p>
    <w:p w:rsidR="002F7C0E" w:rsidRDefault="002F7C0E" w:rsidP="002F7C0E">
      <w:pPr>
        <w:ind w:left="3969"/>
        <w:jc w:val="right"/>
        <w:rPr>
          <w:rFonts w:ascii="Times New Roman" w:hAnsi="Times New Roman" w:cs="Times New Roman"/>
          <w:i/>
          <w:sz w:val="24"/>
          <w:szCs w:val="24"/>
        </w:rPr>
      </w:pPr>
      <w:r>
        <w:rPr>
          <w:rFonts w:ascii="Times New Roman" w:hAnsi="Times New Roman" w:cs="Times New Roman"/>
          <w:i/>
          <w:sz w:val="24"/>
          <w:szCs w:val="24"/>
        </w:rPr>
        <w:t>obrigado a todos os Técnicos de Diagnóstico e Terapêutica pelas inúmeras trocas de turno para eu poder ir às aulas, por assegurarem o serviço enquanto eu estudava para uma frequência que ia ter no dia seguinte e pelo companheirismo desde o primeiro dia;</w:t>
      </w:r>
    </w:p>
    <w:p w:rsidR="002F7C0E" w:rsidRDefault="002F7C0E" w:rsidP="002F7C0E">
      <w:pPr>
        <w:ind w:left="3969"/>
        <w:jc w:val="right"/>
        <w:rPr>
          <w:rFonts w:ascii="Times New Roman" w:hAnsi="Times New Roman" w:cs="Times New Roman"/>
          <w:i/>
          <w:sz w:val="24"/>
          <w:szCs w:val="24"/>
        </w:rPr>
      </w:pPr>
    </w:p>
    <w:p w:rsidR="002F7C0E" w:rsidRPr="00AE4309" w:rsidRDefault="002F7C0E" w:rsidP="002F7C0E">
      <w:pPr>
        <w:ind w:left="3969"/>
        <w:jc w:val="right"/>
        <w:rPr>
          <w:rFonts w:ascii="Times New Roman" w:hAnsi="Times New Roman" w:cs="Times New Roman"/>
          <w:i/>
          <w:sz w:val="24"/>
          <w:szCs w:val="24"/>
        </w:rPr>
      </w:pPr>
      <w:r>
        <w:rPr>
          <w:rFonts w:ascii="Times New Roman" w:hAnsi="Times New Roman" w:cs="Times New Roman"/>
          <w:i/>
          <w:sz w:val="24"/>
          <w:szCs w:val="24"/>
        </w:rPr>
        <w:t xml:space="preserve">obrigado a todos os Técnicos Superiores de Saúde pela total disponibilidade demonstrada, pelos ensinamentos e conhecimentos transmitidos e pelas criticas construtivas que me permitiram crescer enquanto profissional.   </w:t>
      </w:r>
    </w:p>
    <w:p w:rsidR="002F7C0E" w:rsidRDefault="002F7C0E" w:rsidP="002F7C0E">
      <w:pPr>
        <w:tabs>
          <w:tab w:val="left" w:pos="8445"/>
        </w:tabs>
        <w:rPr>
          <w:rFonts w:ascii="Times New Roman" w:hAnsi="Times New Roman" w:cs="Times New Roman"/>
          <w:sz w:val="24"/>
          <w:szCs w:val="24"/>
        </w:rPr>
      </w:pPr>
    </w:p>
    <w:p w:rsidR="008E42E8" w:rsidRDefault="008E42E8" w:rsidP="008E42E8">
      <w:pPr>
        <w:ind w:left="3544"/>
        <w:jc w:val="right"/>
        <w:rPr>
          <w:rFonts w:ascii="Times New Roman" w:hAnsi="Times New Roman" w:cs="Times New Roman"/>
          <w:sz w:val="24"/>
          <w:szCs w:val="24"/>
        </w:rPr>
      </w:pPr>
    </w:p>
    <w:p w:rsidR="008E42E8" w:rsidRDefault="002F7C0E" w:rsidP="008E42E8">
      <w:pPr>
        <w:ind w:left="3544"/>
        <w:jc w:val="right"/>
        <w:rPr>
          <w:rFonts w:ascii="Times New Roman" w:hAnsi="Times New Roman" w:cs="Times New Roman"/>
          <w:sz w:val="24"/>
          <w:szCs w:val="24"/>
        </w:rPr>
      </w:pPr>
      <w:r>
        <w:rPr>
          <w:rFonts w:ascii="Times New Roman" w:hAnsi="Times New Roman" w:cs="Times New Roman"/>
          <w:sz w:val="24"/>
          <w:szCs w:val="24"/>
        </w:rPr>
        <w:lastRenderedPageBreak/>
        <w:tab/>
      </w:r>
    </w:p>
    <w:p w:rsidR="002F7C0E" w:rsidRDefault="002F7C0E" w:rsidP="008E42E8">
      <w:pPr>
        <w:ind w:left="3544" w:firstLine="851"/>
        <w:jc w:val="right"/>
        <w:rPr>
          <w:rFonts w:ascii="Times New Roman" w:hAnsi="Times New Roman" w:cs="Times New Roman"/>
          <w:i/>
          <w:sz w:val="24"/>
          <w:szCs w:val="24"/>
        </w:rPr>
      </w:pPr>
      <w:r w:rsidRPr="0061335D">
        <w:rPr>
          <w:rFonts w:ascii="Times New Roman" w:hAnsi="Times New Roman" w:cs="Times New Roman"/>
          <w:sz w:val="24"/>
          <w:szCs w:val="24"/>
        </w:rPr>
        <w:t>Aos meus caríssimos Orientadores</w:t>
      </w:r>
      <w:r>
        <w:rPr>
          <w:rFonts w:ascii="Times New Roman" w:hAnsi="Times New Roman" w:cs="Times New Roman"/>
          <w:sz w:val="24"/>
          <w:szCs w:val="24"/>
        </w:rPr>
        <w:t xml:space="preserve">, </w:t>
      </w:r>
      <w:r w:rsidRPr="00EE21F2">
        <w:rPr>
          <w:rFonts w:ascii="Times New Roman" w:hAnsi="Times New Roman" w:cs="Times New Roman"/>
          <w:i/>
          <w:sz w:val="24"/>
          <w:szCs w:val="24"/>
        </w:rPr>
        <w:t>obrigado Professora Doutora Cândida Tomaz</w:t>
      </w:r>
      <w:r>
        <w:rPr>
          <w:rFonts w:ascii="Times New Roman" w:hAnsi="Times New Roman" w:cs="Times New Roman"/>
          <w:i/>
          <w:sz w:val="24"/>
          <w:szCs w:val="24"/>
        </w:rPr>
        <w:t xml:space="preserve"> por ter aceite ser minha orientadora nesta etapa final do meu mestrado, por toda a dedicação e apoio, por corrigir os meus trabalhos em sistema de “contra-relógio” e pela disponibilidade incondicional;</w:t>
      </w:r>
    </w:p>
    <w:p w:rsidR="008E42E8" w:rsidRPr="008E42E8" w:rsidRDefault="008E42E8" w:rsidP="008E42E8">
      <w:pPr>
        <w:ind w:left="3544" w:firstLine="851"/>
        <w:jc w:val="right"/>
        <w:rPr>
          <w:rFonts w:ascii="Times New Roman" w:hAnsi="Times New Roman" w:cs="Times New Roman"/>
          <w:sz w:val="24"/>
          <w:szCs w:val="24"/>
        </w:rPr>
      </w:pPr>
    </w:p>
    <w:p w:rsidR="002F7C0E" w:rsidRDefault="002F7C0E" w:rsidP="002F7C0E">
      <w:pPr>
        <w:tabs>
          <w:tab w:val="left" w:pos="8445"/>
        </w:tabs>
        <w:ind w:left="3969"/>
        <w:jc w:val="right"/>
        <w:rPr>
          <w:rFonts w:ascii="Times New Roman" w:hAnsi="Times New Roman" w:cs="Times New Roman"/>
          <w:i/>
          <w:sz w:val="24"/>
          <w:szCs w:val="24"/>
        </w:rPr>
      </w:pPr>
      <w:r>
        <w:rPr>
          <w:rFonts w:ascii="Times New Roman" w:hAnsi="Times New Roman" w:cs="Times New Roman"/>
          <w:i/>
          <w:sz w:val="24"/>
          <w:szCs w:val="24"/>
        </w:rPr>
        <w:t>obrigado Dr. Paulo Tavares pelo rigor e excelência que exigiu de mim, pela experiência e sabedoria partilhada e pelos “puxões de orelhas” nos momentos mais oportunos;</w:t>
      </w:r>
    </w:p>
    <w:p w:rsidR="008E42E8" w:rsidRDefault="008E42E8" w:rsidP="002F7C0E">
      <w:pPr>
        <w:tabs>
          <w:tab w:val="left" w:pos="8445"/>
        </w:tabs>
        <w:ind w:left="3969"/>
        <w:jc w:val="right"/>
        <w:rPr>
          <w:rFonts w:ascii="Times New Roman" w:hAnsi="Times New Roman" w:cs="Times New Roman"/>
          <w:i/>
          <w:sz w:val="24"/>
          <w:szCs w:val="24"/>
        </w:rPr>
      </w:pPr>
    </w:p>
    <w:p w:rsidR="002F7C0E" w:rsidRPr="00EE21F2" w:rsidRDefault="002F7C0E" w:rsidP="002F7C0E">
      <w:pPr>
        <w:tabs>
          <w:tab w:val="left" w:pos="8445"/>
        </w:tabs>
        <w:ind w:left="3969"/>
        <w:jc w:val="right"/>
        <w:rPr>
          <w:rFonts w:ascii="Times New Roman" w:hAnsi="Times New Roman" w:cs="Times New Roman"/>
          <w:i/>
          <w:sz w:val="24"/>
          <w:szCs w:val="24"/>
        </w:rPr>
      </w:pPr>
      <w:r>
        <w:rPr>
          <w:rFonts w:ascii="Times New Roman" w:hAnsi="Times New Roman" w:cs="Times New Roman"/>
          <w:i/>
          <w:sz w:val="24"/>
          <w:szCs w:val="24"/>
        </w:rPr>
        <w:t>um grande</w:t>
      </w:r>
      <w:r w:rsidR="007E0D4C">
        <w:rPr>
          <w:rFonts w:ascii="Times New Roman" w:hAnsi="Times New Roman" w:cs="Times New Roman"/>
          <w:i/>
          <w:sz w:val="24"/>
          <w:szCs w:val="24"/>
        </w:rPr>
        <w:t xml:space="preserve"> obrigado ao Professor Doutor Rú</w:t>
      </w:r>
      <w:r>
        <w:rPr>
          <w:rFonts w:ascii="Times New Roman" w:hAnsi="Times New Roman" w:cs="Times New Roman"/>
          <w:i/>
          <w:sz w:val="24"/>
          <w:szCs w:val="24"/>
        </w:rPr>
        <w:t xml:space="preserve">ben Fernandes, meu professor enquanto caloira e meu orientador enquanto mestranda. Conhecedor do meu percurso académico, e do meu terrível feitio, aceitou prontamente a árdua tarefa de me orientar na obtenção do meu grau de Mestre. Quero agradecer-lhe o apoio, dedicação e amizade que sempre manifestou, um obrigado </w:t>
      </w:r>
      <w:r w:rsidR="00910060">
        <w:rPr>
          <w:rFonts w:ascii="Times New Roman" w:hAnsi="Times New Roman" w:cs="Times New Roman"/>
          <w:i/>
          <w:sz w:val="24"/>
          <w:szCs w:val="24"/>
        </w:rPr>
        <w:t>nunca ter cortado o “cordão umbilical”</w:t>
      </w:r>
      <w:r>
        <w:rPr>
          <w:rFonts w:ascii="Times New Roman" w:hAnsi="Times New Roman" w:cs="Times New Roman"/>
          <w:i/>
          <w:sz w:val="24"/>
          <w:szCs w:val="24"/>
        </w:rPr>
        <w:t xml:space="preserve">, pelos seus sábios conselhos e por acreditar, desde o primeiro dia, que eu ia ser capaz.  </w:t>
      </w:r>
    </w:p>
    <w:p w:rsidR="002F7C0E" w:rsidRDefault="002F7C0E" w:rsidP="002F7C0E">
      <w:pPr>
        <w:ind w:left="4253"/>
        <w:jc w:val="right"/>
        <w:rPr>
          <w:rFonts w:ascii="Times New Roman" w:hAnsi="Times New Roman" w:cs="Times New Roman"/>
          <w:sz w:val="24"/>
          <w:szCs w:val="24"/>
        </w:rPr>
      </w:pPr>
    </w:p>
    <w:p w:rsidR="002F7C0E" w:rsidRDefault="002F7C0E" w:rsidP="002F7C0E">
      <w:pPr>
        <w:ind w:left="4253"/>
        <w:jc w:val="right"/>
        <w:rPr>
          <w:rFonts w:ascii="Times New Roman" w:hAnsi="Times New Roman" w:cs="Times New Roman"/>
          <w:sz w:val="24"/>
          <w:szCs w:val="24"/>
        </w:rPr>
      </w:pPr>
    </w:p>
    <w:p w:rsidR="002F7C0E" w:rsidRPr="008F3699" w:rsidRDefault="002F7C0E" w:rsidP="002F7C0E">
      <w:pPr>
        <w:jc w:val="right"/>
        <w:rPr>
          <w:rFonts w:ascii="Times New Roman" w:hAnsi="Times New Roman" w:cs="Times New Roman"/>
          <w:i/>
          <w:sz w:val="28"/>
          <w:szCs w:val="28"/>
        </w:rPr>
      </w:pPr>
      <w:r w:rsidRPr="008F3699">
        <w:rPr>
          <w:rFonts w:ascii="Times New Roman" w:hAnsi="Times New Roman" w:cs="Times New Roman"/>
          <w:i/>
          <w:sz w:val="28"/>
          <w:szCs w:val="28"/>
        </w:rPr>
        <w:t>A todos um muito Obrigado!</w:t>
      </w:r>
    </w:p>
    <w:p w:rsidR="000262C0" w:rsidRDefault="000262C0">
      <w:pPr>
        <w:rPr>
          <w:rFonts w:ascii="Times New Roman" w:hAnsi="Times New Roman" w:cs="Times New Roman"/>
          <w:b/>
          <w:sz w:val="96"/>
          <w:szCs w:val="96"/>
        </w:rPr>
      </w:pPr>
      <w:r>
        <w:rPr>
          <w:rFonts w:ascii="Times New Roman" w:hAnsi="Times New Roman" w:cs="Times New Roman"/>
          <w:b/>
          <w:sz w:val="96"/>
          <w:szCs w:val="96"/>
        </w:rPr>
        <w:br w:type="page"/>
      </w:r>
    </w:p>
    <w:p w:rsidR="000262C0" w:rsidRPr="00197FFC" w:rsidRDefault="000262C0" w:rsidP="00086090">
      <w:pPr>
        <w:jc w:val="center"/>
        <w:rPr>
          <w:rFonts w:ascii="Times New Roman" w:hAnsi="Times New Roman" w:cs="Times New Roman"/>
          <w:b/>
          <w:sz w:val="36"/>
          <w:szCs w:val="36"/>
        </w:rPr>
      </w:pPr>
      <w:r w:rsidRPr="00197FFC">
        <w:rPr>
          <w:rFonts w:ascii="Times New Roman" w:hAnsi="Times New Roman" w:cs="Times New Roman"/>
          <w:b/>
          <w:sz w:val="36"/>
          <w:szCs w:val="36"/>
        </w:rPr>
        <w:lastRenderedPageBreak/>
        <w:t>Resumo</w:t>
      </w:r>
    </w:p>
    <w:p w:rsidR="00197FFC" w:rsidRPr="00F604A2" w:rsidRDefault="00197FFC" w:rsidP="00086090">
      <w:pPr>
        <w:jc w:val="both"/>
        <w:rPr>
          <w:rFonts w:ascii="Times New Roman" w:hAnsi="Times New Roman" w:cs="Times New Roman"/>
          <w:sz w:val="24"/>
          <w:szCs w:val="24"/>
        </w:rPr>
      </w:pPr>
    </w:p>
    <w:p w:rsidR="009D3D60" w:rsidRDefault="00F604A2" w:rsidP="00086090">
      <w:pPr>
        <w:jc w:val="both"/>
        <w:rPr>
          <w:rFonts w:ascii="Times New Roman" w:hAnsi="Times New Roman" w:cs="Times New Roman"/>
          <w:sz w:val="24"/>
          <w:szCs w:val="24"/>
        </w:rPr>
      </w:pPr>
      <w:r w:rsidRPr="00F604A2">
        <w:rPr>
          <w:rFonts w:ascii="Times New Roman" w:hAnsi="Times New Roman" w:cs="Times New Roman"/>
          <w:sz w:val="24"/>
          <w:szCs w:val="24"/>
        </w:rPr>
        <w:t>A</w:t>
      </w:r>
      <w:r w:rsidR="000D6B89" w:rsidRPr="00F604A2">
        <w:rPr>
          <w:rFonts w:ascii="Times New Roman" w:hAnsi="Times New Roman" w:cs="Times New Roman"/>
          <w:sz w:val="24"/>
          <w:szCs w:val="24"/>
        </w:rPr>
        <w:t xml:space="preserve"> </w:t>
      </w:r>
      <w:r w:rsidRPr="00F604A2">
        <w:rPr>
          <w:rFonts w:ascii="Times New Roman" w:hAnsi="Times New Roman" w:cs="Times New Roman"/>
          <w:sz w:val="24"/>
          <w:szCs w:val="24"/>
        </w:rPr>
        <w:t>disseminação emergente</w:t>
      </w:r>
      <w:r w:rsidR="000D6B89" w:rsidRPr="00F604A2">
        <w:rPr>
          <w:rFonts w:ascii="Times New Roman" w:hAnsi="Times New Roman" w:cs="Times New Roman"/>
          <w:sz w:val="24"/>
          <w:szCs w:val="24"/>
        </w:rPr>
        <w:t xml:space="preserve"> de estirpes </w:t>
      </w:r>
      <w:r w:rsidR="00197FFC" w:rsidRPr="00F604A2">
        <w:rPr>
          <w:rFonts w:ascii="Times New Roman" w:hAnsi="Times New Roman" w:cs="Times New Roman"/>
          <w:sz w:val="24"/>
          <w:szCs w:val="24"/>
        </w:rPr>
        <w:t>multir</w:t>
      </w:r>
      <w:r w:rsidRPr="00F604A2">
        <w:rPr>
          <w:rFonts w:ascii="Times New Roman" w:hAnsi="Times New Roman" w:cs="Times New Roman"/>
          <w:sz w:val="24"/>
          <w:szCs w:val="24"/>
        </w:rPr>
        <w:t xml:space="preserve">resistentes mediadas por plasmídeo, </w:t>
      </w:r>
      <w:r w:rsidR="00197FFC" w:rsidRPr="00F604A2">
        <w:rPr>
          <w:rFonts w:ascii="Times New Roman" w:hAnsi="Times New Roman" w:cs="Times New Roman"/>
          <w:sz w:val="24"/>
          <w:szCs w:val="24"/>
        </w:rPr>
        <w:t xml:space="preserve">como </w:t>
      </w:r>
      <w:r w:rsidR="00197FFC" w:rsidRPr="00F604A2">
        <w:rPr>
          <w:rFonts w:ascii="Times New Roman" w:hAnsi="Times New Roman" w:cs="Times New Roman"/>
          <w:i/>
          <w:sz w:val="24"/>
          <w:szCs w:val="24"/>
        </w:rPr>
        <w:t>Escherichia coli</w:t>
      </w:r>
      <w:r w:rsidR="00197FFC" w:rsidRPr="00F604A2">
        <w:rPr>
          <w:rFonts w:ascii="Times New Roman" w:hAnsi="Times New Roman" w:cs="Times New Roman"/>
          <w:sz w:val="24"/>
          <w:szCs w:val="24"/>
        </w:rPr>
        <w:t xml:space="preserve"> </w:t>
      </w:r>
      <w:r w:rsidRPr="00F604A2">
        <w:rPr>
          <w:rFonts w:ascii="Times New Roman" w:hAnsi="Times New Roman" w:cs="Times New Roman"/>
          <w:sz w:val="24"/>
          <w:szCs w:val="24"/>
        </w:rPr>
        <w:t>produtora de</w:t>
      </w:r>
      <w:r w:rsidR="00197FFC" w:rsidRPr="00F604A2">
        <w:rPr>
          <w:rFonts w:ascii="Times New Roman" w:hAnsi="Times New Roman" w:cs="Times New Roman"/>
          <w:sz w:val="24"/>
          <w:szCs w:val="24"/>
        </w:rPr>
        <w:t xml:space="preserve"> β-lactamases de </w:t>
      </w:r>
      <w:r w:rsidR="00A86EB6">
        <w:rPr>
          <w:rFonts w:ascii="Times New Roman" w:hAnsi="Times New Roman" w:cs="Times New Roman"/>
          <w:sz w:val="24"/>
          <w:szCs w:val="24"/>
        </w:rPr>
        <w:t xml:space="preserve">amplo </w:t>
      </w:r>
      <w:r w:rsidR="00197FFC" w:rsidRPr="00F604A2">
        <w:rPr>
          <w:rFonts w:ascii="Times New Roman" w:hAnsi="Times New Roman" w:cs="Times New Roman"/>
          <w:sz w:val="24"/>
          <w:szCs w:val="24"/>
        </w:rPr>
        <w:t xml:space="preserve">espectro </w:t>
      </w:r>
      <w:r w:rsidR="00A86EB6">
        <w:rPr>
          <w:rFonts w:ascii="Times New Roman" w:hAnsi="Times New Roman" w:cs="Times New Roman"/>
          <w:sz w:val="24"/>
          <w:szCs w:val="24"/>
        </w:rPr>
        <w:t xml:space="preserve">(ESBLs e </w:t>
      </w:r>
      <w:r w:rsidR="00197FFC" w:rsidRPr="00F604A2">
        <w:rPr>
          <w:rFonts w:ascii="Times New Roman" w:hAnsi="Times New Roman" w:cs="Times New Roman"/>
          <w:sz w:val="24"/>
          <w:szCs w:val="24"/>
        </w:rPr>
        <w:t>AmpC</w:t>
      </w:r>
      <w:r w:rsidR="00A86EB6">
        <w:rPr>
          <w:rFonts w:ascii="Times New Roman" w:hAnsi="Times New Roman" w:cs="Times New Roman"/>
          <w:sz w:val="24"/>
          <w:szCs w:val="24"/>
        </w:rPr>
        <w:t>s)</w:t>
      </w:r>
      <w:r w:rsidRPr="00F604A2">
        <w:rPr>
          <w:rFonts w:ascii="Times New Roman" w:hAnsi="Times New Roman" w:cs="Times New Roman"/>
          <w:sz w:val="24"/>
          <w:szCs w:val="24"/>
        </w:rPr>
        <w:t xml:space="preserve">, é actualmente uma preocupação </w:t>
      </w:r>
      <w:r w:rsidR="004D3BCD">
        <w:rPr>
          <w:rFonts w:ascii="Times New Roman" w:hAnsi="Times New Roman" w:cs="Times New Roman"/>
          <w:sz w:val="24"/>
          <w:szCs w:val="24"/>
        </w:rPr>
        <w:t>mundial</w:t>
      </w:r>
      <w:r w:rsidRPr="00F604A2">
        <w:rPr>
          <w:rFonts w:ascii="Times New Roman" w:hAnsi="Times New Roman" w:cs="Times New Roman"/>
          <w:sz w:val="24"/>
          <w:szCs w:val="24"/>
        </w:rPr>
        <w:t xml:space="preserve">. De forma a erradicar estas estirpes, </w:t>
      </w:r>
      <w:r w:rsidR="00B444EC">
        <w:rPr>
          <w:rFonts w:ascii="Times New Roman" w:hAnsi="Times New Roman" w:cs="Times New Roman"/>
          <w:sz w:val="24"/>
          <w:szCs w:val="24"/>
        </w:rPr>
        <w:t>diversos</w:t>
      </w:r>
      <w:r w:rsidRPr="00F604A2">
        <w:rPr>
          <w:rFonts w:ascii="Times New Roman" w:hAnsi="Times New Roman" w:cs="Times New Roman"/>
          <w:sz w:val="24"/>
          <w:szCs w:val="24"/>
        </w:rPr>
        <w:t xml:space="preserve"> estudos se têm debruçado sobre os seus mecanismos de resistência, epidemiologia, prevalência de variantes e distribuição populacional (hospitalar e comunitária). </w:t>
      </w:r>
      <w:r w:rsidR="004D3BCD">
        <w:rPr>
          <w:rFonts w:ascii="Times New Roman" w:hAnsi="Times New Roman" w:cs="Times New Roman"/>
          <w:sz w:val="24"/>
          <w:szCs w:val="24"/>
        </w:rPr>
        <w:t>No entanto, devido à disseminação</w:t>
      </w:r>
      <w:r w:rsidR="00B444EC">
        <w:rPr>
          <w:rFonts w:ascii="Times New Roman" w:hAnsi="Times New Roman" w:cs="Times New Roman"/>
          <w:sz w:val="24"/>
          <w:szCs w:val="24"/>
        </w:rPr>
        <w:t xml:space="preserve"> </w:t>
      </w:r>
      <w:r w:rsidR="004D3BCD">
        <w:rPr>
          <w:rFonts w:ascii="Times New Roman" w:hAnsi="Times New Roman" w:cs="Times New Roman"/>
          <w:sz w:val="24"/>
          <w:szCs w:val="24"/>
        </w:rPr>
        <w:t>emergente destas estirpes</w:t>
      </w:r>
      <w:r w:rsidR="00B444EC">
        <w:rPr>
          <w:rFonts w:ascii="Times New Roman" w:hAnsi="Times New Roman" w:cs="Times New Roman"/>
          <w:sz w:val="24"/>
          <w:szCs w:val="24"/>
        </w:rPr>
        <w:t>, bem como ao desenvolvimento de múltiplas variantes, esta problemática permanece por encerrar.</w:t>
      </w:r>
    </w:p>
    <w:p w:rsidR="009D3D60" w:rsidRDefault="005443B7" w:rsidP="00086090">
      <w:pPr>
        <w:jc w:val="both"/>
        <w:rPr>
          <w:rFonts w:ascii="Times New Roman" w:hAnsi="Times New Roman" w:cs="Times New Roman"/>
          <w:bCs/>
          <w:sz w:val="24"/>
          <w:szCs w:val="24"/>
        </w:rPr>
      </w:pPr>
      <w:r>
        <w:rPr>
          <w:rFonts w:ascii="Times New Roman" w:hAnsi="Times New Roman" w:cs="Times New Roman"/>
          <w:bCs/>
          <w:sz w:val="24"/>
          <w:szCs w:val="24"/>
        </w:rPr>
        <w:t>Deste modo, o presente estudo apresentou como principa</w:t>
      </w:r>
      <w:r w:rsidR="00A86EB6">
        <w:rPr>
          <w:rFonts w:ascii="Times New Roman" w:hAnsi="Times New Roman" w:cs="Times New Roman"/>
          <w:bCs/>
          <w:sz w:val="24"/>
          <w:szCs w:val="24"/>
        </w:rPr>
        <w:t>is</w:t>
      </w:r>
      <w:r>
        <w:rPr>
          <w:rFonts w:ascii="Times New Roman" w:hAnsi="Times New Roman" w:cs="Times New Roman"/>
          <w:bCs/>
          <w:sz w:val="24"/>
          <w:szCs w:val="24"/>
        </w:rPr>
        <w:t xml:space="preserve"> objectivo</w:t>
      </w:r>
      <w:r w:rsidR="00A86EB6">
        <w:rPr>
          <w:rFonts w:ascii="Times New Roman" w:hAnsi="Times New Roman" w:cs="Times New Roman"/>
          <w:bCs/>
          <w:sz w:val="24"/>
          <w:szCs w:val="24"/>
        </w:rPr>
        <w:t>s</w:t>
      </w:r>
      <w:r w:rsidR="0013691C">
        <w:rPr>
          <w:rFonts w:ascii="Times New Roman" w:hAnsi="Times New Roman" w:cs="Times New Roman"/>
          <w:bCs/>
          <w:sz w:val="24"/>
          <w:szCs w:val="24"/>
        </w:rPr>
        <w:t>: determinar a</w:t>
      </w:r>
      <w:r w:rsidR="009D3D60">
        <w:rPr>
          <w:rFonts w:ascii="Times New Roman" w:hAnsi="Times New Roman" w:cs="Times New Roman"/>
          <w:bCs/>
          <w:sz w:val="24"/>
          <w:szCs w:val="24"/>
        </w:rPr>
        <w:t xml:space="preserve"> prevalência de </w:t>
      </w:r>
      <w:r w:rsidR="00A86EB6">
        <w:rPr>
          <w:rFonts w:ascii="Times New Roman" w:hAnsi="Times New Roman" w:cs="Times New Roman"/>
          <w:bCs/>
          <w:sz w:val="24"/>
          <w:szCs w:val="24"/>
        </w:rPr>
        <w:t xml:space="preserve">genes de </w:t>
      </w:r>
      <w:r w:rsidR="00FD4BB8" w:rsidRPr="00F604A2">
        <w:rPr>
          <w:rFonts w:ascii="Times New Roman" w:hAnsi="Times New Roman" w:cs="Times New Roman"/>
          <w:sz w:val="24"/>
          <w:szCs w:val="24"/>
        </w:rPr>
        <w:t>β-lactamases</w:t>
      </w:r>
      <w:r w:rsidR="00A86EB6">
        <w:rPr>
          <w:rFonts w:ascii="Times New Roman" w:hAnsi="Times New Roman" w:cs="Times New Roman"/>
          <w:sz w:val="24"/>
          <w:szCs w:val="24"/>
        </w:rPr>
        <w:t xml:space="preserve">, </w:t>
      </w:r>
      <w:r w:rsidR="00556C62">
        <w:rPr>
          <w:rFonts w:ascii="Times New Roman" w:hAnsi="Times New Roman" w:cs="Times New Roman"/>
          <w:sz w:val="24"/>
          <w:szCs w:val="24"/>
        </w:rPr>
        <w:t>(</w:t>
      </w:r>
      <w:r w:rsidR="00A86EB6" w:rsidRPr="00A86EB6">
        <w:rPr>
          <w:rFonts w:ascii="Times New Roman" w:hAnsi="Times New Roman" w:cs="Times New Roman"/>
          <w:i/>
          <w:sz w:val="24"/>
          <w:szCs w:val="24"/>
        </w:rPr>
        <w:t>bla</w:t>
      </w:r>
      <w:r w:rsidR="00556C62">
        <w:rPr>
          <w:rFonts w:ascii="Times New Roman" w:hAnsi="Times New Roman" w:cs="Times New Roman"/>
          <w:sz w:val="24"/>
          <w:szCs w:val="24"/>
        </w:rPr>
        <w:t>)</w:t>
      </w:r>
      <w:r w:rsidR="00A86EB6">
        <w:rPr>
          <w:rFonts w:ascii="Times New Roman" w:hAnsi="Times New Roman" w:cs="Times New Roman"/>
          <w:sz w:val="24"/>
          <w:szCs w:val="24"/>
        </w:rPr>
        <w:t>,</w:t>
      </w:r>
      <w:r w:rsidR="00FD4BB8" w:rsidRPr="00F604A2">
        <w:rPr>
          <w:rFonts w:ascii="Times New Roman" w:hAnsi="Times New Roman" w:cs="Times New Roman"/>
          <w:sz w:val="24"/>
          <w:szCs w:val="24"/>
        </w:rPr>
        <w:t xml:space="preserve"> de </w:t>
      </w:r>
      <w:r w:rsidR="00A86EB6">
        <w:rPr>
          <w:rFonts w:ascii="Times New Roman" w:hAnsi="Times New Roman" w:cs="Times New Roman"/>
          <w:sz w:val="24"/>
          <w:szCs w:val="24"/>
        </w:rPr>
        <w:t xml:space="preserve">amplo </w:t>
      </w:r>
      <w:r w:rsidR="00A43929" w:rsidRPr="00F604A2">
        <w:rPr>
          <w:rFonts w:ascii="Times New Roman" w:hAnsi="Times New Roman" w:cs="Times New Roman"/>
          <w:sz w:val="24"/>
          <w:szCs w:val="24"/>
        </w:rPr>
        <w:t>espectro</w:t>
      </w:r>
      <w:r w:rsidR="00A43929">
        <w:rPr>
          <w:rFonts w:ascii="Times New Roman" w:hAnsi="Times New Roman" w:cs="Times New Roman"/>
          <w:bCs/>
          <w:sz w:val="24"/>
          <w:szCs w:val="24"/>
        </w:rPr>
        <w:t xml:space="preserve"> do</w:t>
      </w:r>
      <w:r w:rsidR="00A86EB6">
        <w:rPr>
          <w:rFonts w:ascii="Times New Roman" w:hAnsi="Times New Roman" w:cs="Times New Roman"/>
          <w:bCs/>
          <w:sz w:val="24"/>
          <w:szCs w:val="24"/>
        </w:rPr>
        <w:t xml:space="preserve"> tipo ESBL e </w:t>
      </w:r>
      <w:r w:rsidR="009D3D60">
        <w:rPr>
          <w:rFonts w:ascii="Times New Roman" w:hAnsi="Times New Roman" w:cs="Times New Roman"/>
          <w:bCs/>
          <w:sz w:val="24"/>
          <w:szCs w:val="24"/>
        </w:rPr>
        <w:t xml:space="preserve">AmpC em isolados clínicos de </w:t>
      </w:r>
      <w:r w:rsidR="009D3D60" w:rsidRPr="0091630B">
        <w:rPr>
          <w:rFonts w:ascii="Times New Roman" w:hAnsi="Times New Roman" w:cs="Times New Roman"/>
          <w:bCs/>
          <w:i/>
          <w:sz w:val="24"/>
          <w:szCs w:val="24"/>
        </w:rPr>
        <w:t>E</w:t>
      </w:r>
      <w:r w:rsidR="00A86EB6">
        <w:rPr>
          <w:rFonts w:ascii="Times New Roman" w:hAnsi="Times New Roman" w:cs="Times New Roman"/>
          <w:bCs/>
          <w:i/>
          <w:sz w:val="24"/>
          <w:szCs w:val="24"/>
        </w:rPr>
        <w:t>.</w:t>
      </w:r>
      <w:r w:rsidR="009D3D60" w:rsidRPr="0091630B">
        <w:rPr>
          <w:rFonts w:ascii="Times New Roman" w:hAnsi="Times New Roman" w:cs="Times New Roman"/>
          <w:bCs/>
          <w:i/>
          <w:sz w:val="24"/>
          <w:szCs w:val="24"/>
        </w:rPr>
        <w:t xml:space="preserve"> coli</w:t>
      </w:r>
      <w:r w:rsidR="009D3D60">
        <w:rPr>
          <w:rFonts w:ascii="Times New Roman" w:hAnsi="Times New Roman" w:cs="Times New Roman"/>
          <w:bCs/>
          <w:sz w:val="24"/>
          <w:szCs w:val="24"/>
        </w:rPr>
        <w:t xml:space="preserve"> na região da Serra da Estrela; evidenciar fenómenos de co-produção (frequência e predominância); comparar perfis </w:t>
      </w:r>
      <w:r w:rsidR="00A86EB6">
        <w:rPr>
          <w:rFonts w:ascii="Times New Roman" w:hAnsi="Times New Roman" w:cs="Times New Roman"/>
          <w:bCs/>
          <w:sz w:val="24"/>
          <w:szCs w:val="24"/>
        </w:rPr>
        <w:t xml:space="preserve">de </w:t>
      </w:r>
      <w:r w:rsidR="00E8004A">
        <w:rPr>
          <w:rFonts w:ascii="Times New Roman" w:hAnsi="Times New Roman" w:cs="Times New Roman"/>
          <w:bCs/>
          <w:sz w:val="24"/>
          <w:szCs w:val="24"/>
        </w:rPr>
        <w:t>susceptibilidade</w:t>
      </w:r>
      <w:r w:rsidR="00A86EB6">
        <w:rPr>
          <w:rFonts w:ascii="Times New Roman" w:hAnsi="Times New Roman" w:cs="Times New Roman"/>
          <w:bCs/>
          <w:sz w:val="24"/>
          <w:szCs w:val="24"/>
        </w:rPr>
        <w:t xml:space="preserve"> aos </w:t>
      </w:r>
      <w:r w:rsidR="009D3D60">
        <w:rPr>
          <w:rFonts w:ascii="Times New Roman" w:hAnsi="Times New Roman" w:cs="Times New Roman"/>
          <w:bCs/>
          <w:sz w:val="24"/>
          <w:szCs w:val="24"/>
        </w:rPr>
        <w:t>antimicrobianos entre diferentes genótipos; e comparar a distribuição d</w:t>
      </w:r>
      <w:r w:rsidR="00A86EB6">
        <w:rPr>
          <w:rFonts w:ascii="Times New Roman" w:hAnsi="Times New Roman" w:cs="Times New Roman"/>
          <w:bCs/>
          <w:sz w:val="24"/>
          <w:szCs w:val="24"/>
        </w:rPr>
        <w:t>e</w:t>
      </w:r>
      <w:r w:rsidR="009D3D60">
        <w:rPr>
          <w:rFonts w:ascii="Times New Roman" w:hAnsi="Times New Roman" w:cs="Times New Roman"/>
          <w:bCs/>
          <w:sz w:val="24"/>
          <w:szCs w:val="24"/>
        </w:rPr>
        <w:t xml:space="preserve"> genes </w:t>
      </w:r>
      <w:r w:rsidR="009D3D60" w:rsidRPr="00037ABA">
        <w:rPr>
          <w:rFonts w:ascii="Times New Roman" w:hAnsi="Times New Roman" w:cs="Times New Roman"/>
          <w:bCs/>
          <w:i/>
          <w:sz w:val="24"/>
          <w:szCs w:val="24"/>
        </w:rPr>
        <w:t>bla</w:t>
      </w:r>
      <w:r w:rsidR="009D3D60">
        <w:rPr>
          <w:rFonts w:ascii="Times New Roman" w:hAnsi="Times New Roman" w:cs="Times New Roman"/>
          <w:bCs/>
          <w:sz w:val="24"/>
          <w:szCs w:val="24"/>
        </w:rPr>
        <w:t xml:space="preserve"> </w:t>
      </w:r>
      <w:r w:rsidR="00A86EB6">
        <w:rPr>
          <w:rFonts w:ascii="Times New Roman" w:hAnsi="Times New Roman" w:cs="Times New Roman"/>
          <w:bCs/>
          <w:sz w:val="24"/>
          <w:szCs w:val="24"/>
        </w:rPr>
        <w:t xml:space="preserve">associados a enzimas de elevado espectro de acção </w:t>
      </w:r>
      <w:r w:rsidR="009D3D60">
        <w:rPr>
          <w:rFonts w:ascii="Times New Roman" w:hAnsi="Times New Roman" w:cs="Times New Roman"/>
          <w:bCs/>
          <w:sz w:val="24"/>
          <w:szCs w:val="24"/>
        </w:rPr>
        <w:t>em populações distintas (hospitalar e comuni</w:t>
      </w:r>
      <w:r w:rsidR="00A86EB6">
        <w:rPr>
          <w:rFonts w:ascii="Times New Roman" w:hAnsi="Times New Roman" w:cs="Times New Roman"/>
          <w:bCs/>
          <w:sz w:val="24"/>
          <w:szCs w:val="24"/>
        </w:rPr>
        <w:t>tárias</w:t>
      </w:r>
      <w:r w:rsidR="009D3D60">
        <w:rPr>
          <w:rFonts w:ascii="Times New Roman" w:hAnsi="Times New Roman" w:cs="Times New Roman"/>
          <w:bCs/>
          <w:sz w:val="24"/>
          <w:szCs w:val="24"/>
        </w:rPr>
        <w:t xml:space="preserve">), </w:t>
      </w:r>
      <w:r w:rsidR="007E0D4C">
        <w:rPr>
          <w:rFonts w:ascii="Times New Roman" w:hAnsi="Times New Roman" w:cs="Times New Roman"/>
          <w:bCs/>
          <w:sz w:val="24"/>
          <w:szCs w:val="24"/>
        </w:rPr>
        <w:t xml:space="preserve">bem como o </w:t>
      </w:r>
      <w:r w:rsidR="009D3D60">
        <w:rPr>
          <w:rFonts w:ascii="Times New Roman" w:hAnsi="Times New Roman" w:cs="Times New Roman"/>
          <w:bCs/>
          <w:sz w:val="24"/>
          <w:szCs w:val="24"/>
        </w:rPr>
        <w:t xml:space="preserve">género, idade e </w:t>
      </w:r>
      <w:r w:rsidR="00A86EB6">
        <w:rPr>
          <w:rFonts w:ascii="Times New Roman" w:hAnsi="Times New Roman" w:cs="Times New Roman"/>
          <w:bCs/>
          <w:sz w:val="24"/>
          <w:szCs w:val="24"/>
        </w:rPr>
        <w:t>espécime biológico</w:t>
      </w:r>
      <w:r w:rsidR="009D3D60">
        <w:rPr>
          <w:rFonts w:ascii="Times New Roman" w:hAnsi="Times New Roman" w:cs="Times New Roman"/>
          <w:bCs/>
          <w:sz w:val="24"/>
          <w:szCs w:val="24"/>
        </w:rPr>
        <w:t xml:space="preserve">. </w:t>
      </w:r>
    </w:p>
    <w:p w:rsidR="00086090" w:rsidRDefault="00B444EC" w:rsidP="00086090">
      <w:pPr>
        <w:jc w:val="both"/>
        <w:rPr>
          <w:rFonts w:ascii="Times New Roman" w:hAnsi="Times New Roman" w:cs="Aharoni"/>
          <w:sz w:val="24"/>
          <w:szCs w:val="24"/>
        </w:rPr>
      </w:pPr>
      <w:r>
        <w:rPr>
          <w:rFonts w:ascii="Times New Roman" w:hAnsi="Times New Roman" w:cs="Times New Roman"/>
          <w:sz w:val="24"/>
          <w:szCs w:val="24"/>
        </w:rPr>
        <w:t>No</w:t>
      </w:r>
      <w:r w:rsidR="00EB69BC">
        <w:rPr>
          <w:rFonts w:ascii="Times New Roman" w:hAnsi="Times New Roman" w:cs="Times New Roman"/>
          <w:sz w:val="24"/>
          <w:szCs w:val="24"/>
        </w:rPr>
        <w:t xml:space="preserve"> presente estudo</w:t>
      </w:r>
      <w:r>
        <w:rPr>
          <w:rFonts w:ascii="Times New Roman" w:hAnsi="Times New Roman" w:cs="Times New Roman"/>
          <w:sz w:val="24"/>
          <w:szCs w:val="24"/>
        </w:rPr>
        <w:t xml:space="preserve"> foram incluídas 38 estirpes </w:t>
      </w:r>
      <w:r w:rsidR="00B27574">
        <w:rPr>
          <w:rFonts w:ascii="Times New Roman" w:hAnsi="Times New Roman" w:cs="Times New Roman"/>
          <w:bCs/>
          <w:sz w:val="24"/>
          <w:szCs w:val="24"/>
        </w:rPr>
        <w:t xml:space="preserve">de </w:t>
      </w:r>
      <w:r w:rsidR="00B27574" w:rsidRPr="0091630B">
        <w:rPr>
          <w:rFonts w:ascii="Times New Roman" w:hAnsi="Times New Roman" w:cs="Times New Roman"/>
          <w:bCs/>
          <w:i/>
          <w:sz w:val="24"/>
          <w:szCs w:val="24"/>
        </w:rPr>
        <w:t>E</w:t>
      </w:r>
      <w:r w:rsidR="00A86EB6">
        <w:rPr>
          <w:rFonts w:ascii="Times New Roman" w:hAnsi="Times New Roman" w:cs="Times New Roman"/>
          <w:bCs/>
          <w:i/>
          <w:sz w:val="24"/>
          <w:szCs w:val="24"/>
        </w:rPr>
        <w:t>.</w:t>
      </w:r>
      <w:r w:rsidR="00B27574" w:rsidRPr="0091630B">
        <w:rPr>
          <w:rFonts w:ascii="Times New Roman" w:hAnsi="Times New Roman" w:cs="Times New Roman"/>
          <w:bCs/>
          <w:i/>
          <w:sz w:val="24"/>
          <w:szCs w:val="24"/>
        </w:rPr>
        <w:t xml:space="preserve"> coli</w:t>
      </w:r>
      <w:r w:rsidR="00B27574">
        <w:rPr>
          <w:rFonts w:ascii="Times New Roman" w:hAnsi="Times New Roman" w:cs="Times New Roman"/>
          <w:sz w:val="24"/>
          <w:szCs w:val="24"/>
        </w:rPr>
        <w:t xml:space="preserve"> </w:t>
      </w:r>
      <w:r>
        <w:rPr>
          <w:rFonts w:ascii="Times New Roman" w:hAnsi="Times New Roman" w:cs="Times New Roman"/>
          <w:sz w:val="24"/>
          <w:szCs w:val="24"/>
        </w:rPr>
        <w:t xml:space="preserve">com resistência/baixa </w:t>
      </w:r>
      <w:r w:rsidR="00E8004A">
        <w:rPr>
          <w:rFonts w:ascii="Times New Roman" w:hAnsi="Times New Roman" w:cs="Times New Roman"/>
          <w:sz w:val="24"/>
          <w:szCs w:val="24"/>
        </w:rPr>
        <w:t>susceptibilidade</w:t>
      </w:r>
      <w:r>
        <w:rPr>
          <w:rFonts w:ascii="Times New Roman" w:hAnsi="Times New Roman" w:cs="Times New Roman"/>
          <w:sz w:val="24"/>
          <w:szCs w:val="24"/>
        </w:rPr>
        <w:t xml:space="preserve"> às cefalosporinas de terceira geração e susceptíveis à inibição pelo ácido clavulânico.</w:t>
      </w:r>
      <w:r w:rsidR="00B27574">
        <w:rPr>
          <w:rFonts w:ascii="Times New Roman" w:hAnsi="Times New Roman" w:cs="Times New Roman"/>
          <w:sz w:val="24"/>
          <w:szCs w:val="24"/>
        </w:rPr>
        <w:t xml:space="preserve"> Verificou-se </w:t>
      </w:r>
      <w:r w:rsidR="00EB69BC">
        <w:rPr>
          <w:rFonts w:ascii="Times New Roman" w:hAnsi="Times New Roman" w:cs="Times New Roman"/>
          <w:sz w:val="24"/>
          <w:szCs w:val="24"/>
        </w:rPr>
        <w:t>que</w:t>
      </w:r>
      <w:r w:rsidR="00A86EB6">
        <w:rPr>
          <w:rFonts w:ascii="Times New Roman" w:hAnsi="Times New Roman" w:cs="Times New Roman"/>
          <w:sz w:val="24"/>
          <w:szCs w:val="24"/>
        </w:rPr>
        <w:t xml:space="preserve"> 97</w:t>
      </w:r>
      <w:r w:rsidR="009D3D60">
        <w:rPr>
          <w:rFonts w:ascii="Times New Roman" w:hAnsi="Times New Roman" w:cs="Times New Roman"/>
          <w:sz w:val="24"/>
          <w:szCs w:val="24"/>
        </w:rPr>
        <w:t>%</w:t>
      </w:r>
      <w:r w:rsidR="00DD681B">
        <w:rPr>
          <w:rFonts w:ascii="Times New Roman" w:hAnsi="Times New Roman" w:cs="Times New Roman"/>
          <w:sz w:val="24"/>
          <w:szCs w:val="24"/>
        </w:rPr>
        <w:t xml:space="preserve"> (37/38)</w:t>
      </w:r>
      <w:r w:rsidR="00EB69BC">
        <w:rPr>
          <w:rFonts w:ascii="Times New Roman" w:hAnsi="Times New Roman" w:cs="Times New Roman"/>
          <w:sz w:val="24"/>
          <w:szCs w:val="24"/>
        </w:rPr>
        <w:t xml:space="preserve"> </w:t>
      </w:r>
      <w:r w:rsidR="00B27574">
        <w:rPr>
          <w:rFonts w:ascii="Times New Roman" w:hAnsi="Times New Roman" w:cs="Times New Roman"/>
          <w:sz w:val="24"/>
          <w:szCs w:val="24"/>
        </w:rPr>
        <w:t xml:space="preserve">das estirpes </w:t>
      </w:r>
      <w:r w:rsidR="00EB69BC">
        <w:rPr>
          <w:rFonts w:ascii="Times New Roman" w:hAnsi="Times New Roman" w:cs="Times New Roman"/>
          <w:sz w:val="24"/>
          <w:szCs w:val="24"/>
        </w:rPr>
        <w:t>pertenciam à população hospitalar, sendo que 79%</w:t>
      </w:r>
      <w:r w:rsidR="00DD681B">
        <w:rPr>
          <w:rFonts w:ascii="Times New Roman" w:hAnsi="Times New Roman" w:cs="Times New Roman"/>
          <w:sz w:val="24"/>
          <w:szCs w:val="24"/>
        </w:rPr>
        <w:t xml:space="preserve"> (30/38)</w:t>
      </w:r>
      <w:r w:rsidR="00EB69BC">
        <w:rPr>
          <w:rFonts w:ascii="Times New Roman" w:hAnsi="Times New Roman" w:cs="Times New Roman"/>
          <w:sz w:val="24"/>
          <w:szCs w:val="24"/>
        </w:rPr>
        <w:t xml:space="preserve"> deste</w:t>
      </w:r>
      <w:r w:rsidR="00B27574">
        <w:rPr>
          <w:rFonts w:ascii="Times New Roman" w:hAnsi="Times New Roman" w:cs="Times New Roman"/>
          <w:sz w:val="24"/>
          <w:szCs w:val="24"/>
        </w:rPr>
        <w:t>s</w:t>
      </w:r>
      <w:r w:rsidR="00EB69BC">
        <w:rPr>
          <w:rFonts w:ascii="Times New Roman" w:hAnsi="Times New Roman" w:cs="Times New Roman"/>
          <w:sz w:val="24"/>
          <w:szCs w:val="24"/>
        </w:rPr>
        <w:t xml:space="preserve"> indivíduos apresentavam uma idade superior a 75 anos, frequências de géneros equiparadas e 68%</w:t>
      </w:r>
      <w:r w:rsidR="00DD681B">
        <w:rPr>
          <w:rFonts w:ascii="Times New Roman" w:hAnsi="Times New Roman" w:cs="Times New Roman"/>
          <w:sz w:val="24"/>
          <w:szCs w:val="24"/>
        </w:rPr>
        <w:t xml:space="preserve"> (26/38)</w:t>
      </w:r>
      <w:r w:rsidR="00EB69BC">
        <w:rPr>
          <w:rFonts w:ascii="Times New Roman" w:hAnsi="Times New Roman" w:cs="Times New Roman"/>
          <w:sz w:val="24"/>
          <w:szCs w:val="24"/>
        </w:rPr>
        <w:t xml:space="preserve"> das estirpes foram isoladas a partir de urinas. A análise molecular permitiu detectar 49 genes </w:t>
      </w:r>
      <w:r w:rsidR="00EB69BC" w:rsidRPr="00EB69BC">
        <w:rPr>
          <w:rFonts w:ascii="Times New Roman" w:hAnsi="Times New Roman" w:cs="Times New Roman"/>
          <w:i/>
          <w:sz w:val="24"/>
          <w:szCs w:val="24"/>
        </w:rPr>
        <w:t>bla</w:t>
      </w:r>
      <w:r w:rsidR="00EB69BC">
        <w:rPr>
          <w:rFonts w:ascii="Times New Roman" w:hAnsi="Times New Roman" w:cs="Times New Roman"/>
          <w:sz w:val="24"/>
          <w:szCs w:val="24"/>
        </w:rPr>
        <w:t xml:space="preserve">, em que </w:t>
      </w:r>
      <w:r w:rsidR="00EB69BC">
        <w:rPr>
          <w:rFonts w:ascii="Times New Roman" w:hAnsi="Times New Roman" w:cs="Aharoni"/>
          <w:sz w:val="24"/>
          <w:szCs w:val="24"/>
        </w:rPr>
        <w:t xml:space="preserve">55% </w:t>
      </w:r>
      <w:r w:rsidR="00DD681B">
        <w:rPr>
          <w:rFonts w:ascii="Times New Roman" w:hAnsi="Times New Roman" w:cs="Aharoni"/>
          <w:sz w:val="24"/>
          <w:szCs w:val="24"/>
        </w:rPr>
        <w:t xml:space="preserve">(27/49) </w:t>
      </w:r>
      <w:r w:rsidR="00EB69BC">
        <w:rPr>
          <w:rFonts w:ascii="Times New Roman" w:hAnsi="Times New Roman" w:cs="Aharoni"/>
          <w:sz w:val="24"/>
          <w:szCs w:val="24"/>
        </w:rPr>
        <w:t xml:space="preserve">foram identificados como </w:t>
      </w:r>
      <w:r w:rsidR="00EB69BC" w:rsidRPr="00EB69BC">
        <w:rPr>
          <w:rFonts w:ascii="Times New Roman" w:hAnsi="Times New Roman" w:cs="Aharoni"/>
          <w:i/>
          <w:sz w:val="24"/>
          <w:szCs w:val="24"/>
        </w:rPr>
        <w:t>bla</w:t>
      </w:r>
      <w:r w:rsidR="00EB69BC" w:rsidRPr="00EB69BC">
        <w:rPr>
          <w:rFonts w:ascii="Times New Roman" w:hAnsi="Times New Roman" w:cs="Aharoni"/>
          <w:sz w:val="24"/>
          <w:szCs w:val="24"/>
          <w:vertAlign w:val="subscript"/>
        </w:rPr>
        <w:t>OXA-1-</w:t>
      </w:r>
      <w:r w:rsidR="00EB69BC" w:rsidRPr="00EB69BC">
        <w:rPr>
          <w:rFonts w:ascii="Times New Roman" w:hAnsi="Times New Roman" w:cs="Aharoni"/>
          <w:i/>
          <w:sz w:val="24"/>
          <w:szCs w:val="24"/>
          <w:vertAlign w:val="subscript"/>
        </w:rPr>
        <w:t>like</w:t>
      </w:r>
      <w:r w:rsidR="00EB69BC">
        <w:rPr>
          <w:rFonts w:ascii="Times New Roman" w:hAnsi="Times New Roman" w:cs="Aharoni"/>
          <w:sz w:val="24"/>
          <w:szCs w:val="24"/>
        </w:rPr>
        <w:t xml:space="preserve">, 33% </w:t>
      </w:r>
      <w:r w:rsidR="00DD681B">
        <w:rPr>
          <w:rFonts w:ascii="Times New Roman" w:hAnsi="Times New Roman" w:cs="Aharoni"/>
          <w:sz w:val="24"/>
          <w:szCs w:val="24"/>
        </w:rPr>
        <w:t xml:space="preserve">(16/49) </w:t>
      </w:r>
      <w:r w:rsidR="007E0D4C">
        <w:rPr>
          <w:rFonts w:ascii="Times New Roman" w:hAnsi="Times New Roman" w:cs="Aharoni"/>
          <w:sz w:val="24"/>
          <w:szCs w:val="24"/>
        </w:rPr>
        <w:t>como</w:t>
      </w:r>
      <w:r w:rsidR="00EB69BC">
        <w:rPr>
          <w:rFonts w:ascii="Times New Roman" w:hAnsi="Times New Roman" w:cs="Aharoni"/>
          <w:sz w:val="24"/>
          <w:szCs w:val="24"/>
        </w:rPr>
        <w:t xml:space="preserve"> </w:t>
      </w:r>
      <w:r w:rsidR="00EB69BC" w:rsidRPr="00EB69BC">
        <w:rPr>
          <w:rFonts w:ascii="Times New Roman" w:hAnsi="Times New Roman" w:cs="Aharoni"/>
          <w:i/>
          <w:sz w:val="24"/>
          <w:szCs w:val="24"/>
        </w:rPr>
        <w:t>bla</w:t>
      </w:r>
      <w:r w:rsidR="00EB69BC" w:rsidRPr="00EB69BC">
        <w:rPr>
          <w:rFonts w:ascii="Times New Roman" w:hAnsi="Times New Roman" w:cs="Aharoni"/>
          <w:sz w:val="24"/>
          <w:szCs w:val="24"/>
          <w:vertAlign w:val="subscript"/>
        </w:rPr>
        <w:t>CTX-M grupo 1</w:t>
      </w:r>
      <w:r w:rsidR="00EB69BC">
        <w:rPr>
          <w:rFonts w:ascii="Times New Roman" w:hAnsi="Times New Roman" w:cs="Aharoni"/>
          <w:sz w:val="24"/>
          <w:szCs w:val="24"/>
        </w:rPr>
        <w:t xml:space="preserve">, 10% </w:t>
      </w:r>
      <w:r w:rsidR="00DD681B">
        <w:rPr>
          <w:rFonts w:ascii="Times New Roman" w:hAnsi="Times New Roman" w:cs="Aharoni"/>
          <w:sz w:val="24"/>
          <w:szCs w:val="24"/>
        </w:rPr>
        <w:t xml:space="preserve">(5/49) </w:t>
      </w:r>
      <w:r w:rsidR="007E0D4C">
        <w:rPr>
          <w:rFonts w:ascii="Times New Roman" w:hAnsi="Times New Roman" w:cs="Aharoni"/>
          <w:sz w:val="24"/>
          <w:szCs w:val="24"/>
        </w:rPr>
        <w:t>como</w:t>
      </w:r>
      <w:r w:rsidR="00EB69BC">
        <w:rPr>
          <w:rFonts w:ascii="Times New Roman" w:hAnsi="Times New Roman" w:cs="Aharoni"/>
          <w:sz w:val="24"/>
          <w:szCs w:val="24"/>
        </w:rPr>
        <w:t xml:space="preserve"> </w:t>
      </w:r>
      <w:r w:rsidR="00EB69BC" w:rsidRPr="00EB69BC">
        <w:rPr>
          <w:rFonts w:ascii="Times New Roman" w:hAnsi="Times New Roman" w:cs="Aharoni"/>
          <w:i/>
          <w:sz w:val="24"/>
          <w:szCs w:val="24"/>
        </w:rPr>
        <w:t>bla</w:t>
      </w:r>
      <w:r w:rsidR="00EB69BC" w:rsidRPr="00EB69BC">
        <w:rPr>
          <w:rFonts w:ascii="Times New Roman" w:hAnsi="Times New Roman" w:cs="Aharoni"/>
          <w:sz w:val="24"/>
          <w:szCs w:val="24"/>
          <w:vertAlign w:val="subscript"/>
        </w:rPr>
        <w:t>TEM</w:t>
      </w:r>
      <w:r w:rsidR="00EB69BC">
        <w:rPr>
          <w:rFonts w:ascii="Times New Roman" w:hAnsi="Times New Roman" w:cs="Aharoni"/>
          <w:sz w:val="24"/>
          <w:szCs w:val="24"/>
        </w:rPr>
        <w:t xml:space="preserve"> e 2% </w:t>
      </w:r>
      <w:r w:rsidR="00DD681B">
        <w:rPr>
          <w:rFonts w:ascii="Times New Roman" w:hAnsi="Times New Roman" w:cs="Aharoni"/>
          <w:sz w:val="24"/>
          <w:szCs w:val="24"/>
        </w:rPr>
        <w:t xml:space="preserve">(1/49) </w:t>
      </w:r>
      <w:r w:rsidR="00FD4BB8">
        <w:rPr>
          <w:rFonts w:ascii="Times New Roman" w:hAnsi="Times New Roman" w:cs="Aharoni"/>
          <w:sz w:val="24"/>
          <w:szCs w:val="24"/>
        </w:rPr>
        <w:t xml:space="preserve">foram identificados como genes </w:t>
      </w:r>
      <w:r w:rsidR="00FD4BB8" w:rsidRPr="00FD4BB8">
        <w:rPr>
          <w:rFonts w:ascii="Times New Roman" w:hAnsi="Times New Roman" w:cs="Aharoni"/>
          <w:i/>
          <w:sz w:val="24"/>
          <w:szCs w:val="24"/>
        </w:rPr>
        <w:t>bla</w:t>
      </w:r>
      <w:r w:rsidR="00EB69BC" w:rsidRPr="00FD4BB8">
        <w:rPr>
          <w:rFonts w:ascii="Times New Roman" w:hAnsi="Times New Roman" w:cs="Aharoni"/>
          <w:sz w:val="24"/>
          <w:szCs w:val="24"/>
          <w:vertAlign w:val="subscript"/>
        </w:rPr>
        <w:t>CIT</w:t>
      </w:r>
      <w:r w:rsidR="00FD4BB8">
        <w:rPr>
          <w:rFonts w:ascii="Times New Roman" w:hAnsi="Times New Roman" w:cs="Aharoni"/>
          <w:sz w:val="24"/>
          <w:szCs w:val="24"/>
        </w:rPr>
        <w:t xml:space="preserve">. </w:t>
      </w:r>
      <w:r w:rsidR="007E0D4C">
        <w:rPr>
          <w:rFonts w:ascii="Times New Roman" w:hAnsi="Times New Roman" w:cs="Aharoni"/>
          <w:sz w:val="24"/>
          <w:szCs w:val="24"/>
        </w:rPr>
        <w:t>Em a</w:t>
      </w:r>
      <w:r w:rsidR="00DD681B">
        <w:rPr>
          <w:rFonts w:ascii="Times New Roman" w:hAnsi="Times New Roman" w:cs="Aharoni"/>
          <w:sz w:val="24"/>
          <w:szCs w:val="24"/>
        </w:rPr>
        <w:t xml:space="preserve">proximadamente </w:t>
      </w:r>
      <w:r w:rsidR="00FD4BB8">
        <w:rPr>
          <w:rFonts w:ascii="Times New Roman" w:hAnsi="Times New Roman" w:cs="Aharoni"/>
          <w:sz w:val="24"/>
          <w:szCs w:val="24"/>
        </w:rPr>
        <w:t>40%</w:t>
      </w:r>
      <w:r w:rsidR="00DD681B">
        <w:rPr>
          <w:rFonts w:ascii="Times New Roman" w:hAnsi="Times New Roman" w:cs="Aharoni"/>
          <w:sz w:val="24"/>
          <w:szCs w:val="24"/>
        </w:rPr>
        <w:t xml:space="preserve"> (15/38)</w:t>
      </w:r>
      <w:r w:rsidR="00FD4BB8">
        <w:rPr>
          <w:rFonts w:ascii="Times New Roman" w:hAnsi="Times New Roman" w:cs="Aharoni"/>
          <w:sz w:val="24"/>
          <w:szCs w:val="24"/>
        </w:rPr>
        <w:t xml:space="preserve"> </w:t>
      </w:r>
      <w:r w:rsidR="00D84267">
        <w:rPr>
          <w:rFonts w:ascii="Times New Roman" w:hAnsi="Times New Roman" w:cs="Aharoni"/>
          <w:sz w:val="24"/>
          <w:szCs w:val="24"/>
        </w:rPr>
        <w:t xml:space="preserve">das estirpes apenas foram detectados </w:t>
      </w:r>
      <w:r w:rsidR="00FD4BB8">
        <w:rPr>
          <w:rFonts w:ascii="Times New Roman" w:hAnsi="Times New Roman" w:cs="Aharoni"/>
          <w:sz w:val="24"/>
          <w:szCs w:val="24"/>
        </w:rPr>
        <w:t xml:space="preserve">genes </w:t>
      </w:r>
      <w:r w:rsidR="00FD4BB8" w:rsidRPr="00EB69BC">
        <w:rPr>
          <w:rFonts w:ascii="Times New Roman" w:hAnsi="Times New Roman" w:cs="Aharoni"/>
          <w:i/>
          <w:sz w:val="24"/>
          <w:szCs w:val="24"/>
        </w:rPr>
        <w:t>bla</w:t>
      </w:r>
      <w:r w:rsidR="00FD4BB8" w:rsidRPr="00EB69BC">
        <w:rPr>
          <w:rFonts w:ascii="Times New Roman" w:hAnsi="Times New Roman" w:cs="Aharoni"/>
          <w:sz w:val="24"/>
          <w:szCs w:val="24"/>
          <w:vertAlign w:val="subscript"/>
        </w:rPr>
        <w:t>OXA-1-</w:t>
      </w:r>
      <w:r w:rsidR="00FD4BB8" w:rsidRPr="00EB69BC">
        <w:rPr>
          <w:rFonts w:ascii="Times New Roman" w:hAnsi="Times New Roman" w:cs="Aharoni"/>
          <w:i/>
          <w:sz w:val="24"/>
          <w:szCs w:val="24"/>
          <w:vertAlign w:val="subscript"/>
        </w:rPr>
        <w:t>like</w:t>
      </w:r>
      <w:r w:rsidR="00D84267">
        <w:rPr>
          <w:rFonts w:ascii="Times New Roman" w:hAnsi="Times New Roman" w:cs="Aharoni"/>
          <w:sz w:val="24"/>
          <w:szCs w:val="24"/>
        </w:rPr>
        <w:t xml:space="preserve">. </w:t>
      </w:r>
      <w:r w:rsidR="008D30E9">
        <w:rPr>
          <w:rFonts w:ascii="Times New Roman" w:hAnsi="Times New Roman" w:cs="Aharoni"/>
          <w:sz w:val="24"/>
          <w:szCs w:val="24"/>
        </w:rPr>
        <w:t>Foi observada a</w:t>
      </w:r>
      <w:r w:rsidR="00FD4BB8">
        <w:rPr>
          <w:rFonts w:ascii="Times New Roman" w:hAnsi="Times New Roman" w:cs="Aharoni"/>
          <w:sz w:val="24"/>
          <w:szCs w:val="24"/>
        </w:rPr>
        <w:t xml:space="preserve"> co-produção de</w:t>
      </w:r>
      <w:r w:rsidR="00AD390E">
        <w:rPr>
          <w:rFonts w:ascii="Times New Roman" w:hAnsi="Times New Roman" w:cs="Aharoni"/>
          <w:sz w:val="24"/>
          <w:szCs w:val="24"/>
        </w:rPr>
        <w:t xml:space="preserve"> diferentes</w:t>
      </w:r>
      <w:r w:rsidR="00FD4BB8">
        <w:rPr>
          <w:rFonts w:ascii="Times New Roman" w:hAnsi="Times New Roman" w:cs="Aharoni"/>
          <w:sz w:val="24"/>
          <w:szCs w:val="24"/>
        </w:rPr>
        <w:t xml:space="preserve"> </w:t>
      </w:r>
      <w:r w:rsidR="00FD4BB8" w:rsidRPr="00F604A2">
        <w:rPr>
          <w:rFonts w:ascii="Times New Roman" w:hAnsi="Times New Roman" w:cs="Times New Roman"/>
          <w:sz w:val="24"/>
          <w:szCs w:val="24"/>
        </w:rPr>
        <w:t>β-lactamases</w:t>
      </w:r>
      <w:r w:rsidR="00FD4BB8">
        <w:rPr>
          <w:rFonts w:ascii="Times New Roman" w:hAnsi="Times New Roman" w:cs="Times New Roman"/>
          <w:sz w:val="24"/>
          <w:szCs w:val="24"/>
        </w:rPr>
        <w:t xml:space="preserve"> em 40%</w:t>
      </w:r>
      <w:r w:rsidR="00DD681B">
        <w:rPr>
          <w:rFonts w:ascii="Times New Roman" w:hAnsi="Times New Roman" w:cs="Times New Roman"/>
          <w:sz w:val="24"/>
          <w:szCs w:val="24"/>
        </w:rPr>
        <w:t xml:space="preserve"> (15/38)</w:t>
      </w:r>
      <w:r w:rsidR="00FD4BB8">
        <w:rPr>
          <w:rFonts w:ascii="Times New Roman" w:hAnsi="Times New Roman" w:cs="Times New Roman"/>
          <w:sz w:val="24"/>
          <w:szCs w:val="24"/>
        </w:rPr>
        <w:t xml:space="preserve"> das estirpes,</w:t>
      </w:r>
      <w:r w:rsidR="00FD4BB8" w:rsidRPr="00FD4BB8">
        <w:rPr>
          <w:rFonts w:ascii="Times New Roman" w:hAnsi="Times New Roman" w:cs="Aharoni"/>
          <w:sz w:val="24"/>
          <w:szCs w:val="24"/>
        </w:rPr>
        <w:t xml:space="preserve"> </w:t>
      </w:r>
      <w:r w:rsidR="00FD4BB8">
        <w:rPr>
          <w:rFonts w:ascii="Times New Roman" w:hAnsi="Times New Roman" w:cs="Aharoni"/>
          <w:sz w:val="24"/>
          <w:szCs w:val="24"/>
        </w:rPr>
        <w:t>sendo a co-produção de CTX-M grupo 1 e OXA-1-</w:t>
      </w:r>
      <w:r w:rsidR="00FD4BB8" w:rsidRPr="00224AA1">
        <w:rPr>
          <w:rFonts w:ascii="Times New Roman" w:hAnsi="Times New Roman" w:cs="Aharoni"/>
          <w:i/>
          <w:sz w:val="24"/>
          <w:szCs w:val="24"/>
        </w:rPr>
        <w:t>like</w:t>
      </w:r>
      <w:r w:rsidR="00FD4BB8">
        <w:rPr>
          <w:rFonts w:ascii="Times New Roman" w:hAnsi="Times New Roman" w:cs="Aharoni"/>
          <w:sz w:val="24"/>
          <w:szCs w:val="24"/>
        </w:rPr>
        <w:t xml:space="preserve"> apontada como a mais frequente.</w:t>
      </w:r>
      <w:r w:rsidR="00C933FE">
        <w:rPr>
          <w:rFonts w:ascii="Times New Roman" w:hAnsi="Times New Roman" w:cs="Aharoni"/>
          <w:sz w:val="24"/>
          <w:szCs w:val="24"/>
        </w:rPr>
        <w:t xml:space="preserve"> </w:t>
      </w:r>
    </w:p>
    <w:p w:rsidR="002C43CC" w:rsidRDefault="00E5646B" w:rsidP="00086090">
      <w:pPr>
        <w:jc w:val="both"/>
        <w:rPr>
          <w:rFonts w:ascii="Times New Roman" w:hAnsi="Times New Roman" w:cs="Times New Roman"/>
          <w:sz w:val="24"/>
          <w:szCs w:val="24"/>
        </w:rPr>
      </w:pPr>
      <w:r>
        <w:rPr>
          <w:rFonts w:ascii="Times New Roman" w:hAnsi="Times New Roman" w:cs="Times New Roman"/>
          <w:sz w:val="24"/>
          <w:szCs w:val="24"/>
        </w:rPr>
        <w:t xml:space="preserve">O presente estudo permitiu </w:t>
      </w:r>
      <w:r w:rsidR="00FD2360">
        <w:rPr>
          <w:rFonts w:ascii="Times New Roman" w:hAnsi="Times New Roman" w:cs="Times New Roman"/>
          <w:sz w:val="24"/>
          <w:szCs w:val="24"/>
        </w:rPr>
        <w:t>evidenciar</w:t>
      </w:r>
      <w:r>
        <w:rPr>
          <w:rFonts w:ascii="Times New Roman" w:hAnsi="Times New Roman" w:cs="Times New Roman"/>
          <w:sz w:val="24"/>
          <w:szCs w:val="24"/>
        </w:rPr>
        <w:t xml:space="preserve"> </w:t>
      </w:r>
      <w:r w:rsidR="00AD390E">
        <w:rPr>
          <w:rFonts w:ascii="Times New Roman" w:hAnsi="Times New Roman" w:cs="Times New Roman"/>
          <w:sz w:val="24"/>
          <w:szCs w:val="24"/>
        </w:rPr>
        <w:t>a</w:t>
      </w:r>
      <w:r>
        <w:rPr>
          <w:rFonts w:ascii="Times New Roman" w:hAnsi="Times New Roman" w:cs="Times New Roman"/>
          <w:sz w:val="24"/>
          <w:szCs w:val="24"/>
        </w:rPr>
        <w:t xml:space="preserve"> prevalência de genes </w:t>
      </w:r>
      <w:r w:rsidR="00AD390E" w:rsidRPr="00EB69BC">
        <w:rPr>
          <w:rFonts w:ascii="Times New Roman" w:hAnsi="Times New Roman" w:cs="Aharoni"/>
          <w:i/>
          <w:sz w:val="24"/>
          <w:szCs w:val="24"/>
        </w:rPr>
        <w:t>bla</w:t>
      </w:r>
      <w:r w:rsidR="00AD390E" w:rsidRPr="00EB69BC">
        <w:rPr>
          <w:rFonts w:ascii="Times New Roman" w:hAnsi="Times New Roman" w:cs="Aharoni"/>
          <w:sz w:val="24"/>
          <w:szCs w:val="24"/>
          <w:vertAlign w:val="subscript"/>
        </w:rPr>
        <w:t>OXA-1-</w:t>
      </w:r>
      <w:r w:rsidR="00AD390E" w:rsidRPr="00EB69BC">
        <w:rPr>
          <w:rFonts w:ascii="Times New Roman" w:hAnsi="Times New Roman" w:cs="Aharoni"/>
          <w:i/>
          <w:sz w:val="24"/>
          <w:szCs w:val="24"/>
          <w:vertAlign w:val="subscript"/>
        </w:rPr>
        <w:t>like</w:t>
      </w:r>
      <w:r>
        <w:rPr>
          <w:rFonts w:ascii="Times New Roman" w:hAnsi="Times New Roman" w:cs="Times New Roman"/>
          <w:sz w:val="24"/>
          <w:szCs w:val="24"/>
        </w:rPr>
        <w:t xml:space="preserve"> nesta região de Portugal, divergindo de estudos anteriores</w:t>
      </w:r>
      <w:r w:rsidR="00FD2360">
        <w:rPr>
          <w:rFonts w:ascii="Times New Roman" w:hAnsi="Times New Roman" w:cs="Times New Roman"/>
          <w:sz w:val="24"/>
          <w:szCs w:val="24"/>
        </w:rPr>
        <w:t>. Deste modo, são necessários estudos</w:t>
      </w:r>
      <w:r w:rsidR="00FD2360" w:rsidRPr="00FD2360">
        <w:rPr>
          <w:rFonts w:ascii="Times New Roman" w:hAnsi="Times New Roman" w:cs="Times New Roman"/>
          <w:sz w:val="24"/>
          <w:szCs w:val="24"/>
        </w:rPr>
        <w:t xml:space="preserve"> </w:t>
      </w:r>
      <w:r w:rsidR="00FD2360">
        <w:rPr>
          <w:rFonts w:ascii="Times New Roman" w:hAnsi="Times New Roman" w:cs="Times New Roman"/>
          <w:sz w:val="24"/>
          <w:szCs w:val="24"/>
        </w:rPr>
        <w:t>futuros, mais aprofundados,</w:t>
      </w:r>
      <w:r w:rsidR="002C43CC">
        <w:rPr>
          <w:rFonts w:ascii="Times New Roman" w:hAnsi="Times New Roman" w:cs="Times New Roman"/>
          <w:sz w:val="24"/>
          <w:szCs w:val="24"/>
        </w:rPr>
        <w:t xml:space="preserve"> no sentido de perceber se este acontecimento teve por base uma nova </w:t>
      </w:r>
      <w:r w:rsidR="002C43CC">
        <w:rPr>
          <w:rFonts w:ascii="Times New Roman" w:hAnsi="Times New Roman" w:cs="Times New Roman"/>
          <w:noProof/>
          <w:sz w:val="24"/>
          <w:szCs w:val="24"/>
        </w:rPr>
        <w:t>mudança</w:t>
      </w:r>
      <w:r w:rsidR="002C43CC">
        <w:rPr>
          <w:rFonts w:ascii="Times New Roman" w:hAnsi="Times New Roman" w:cs="Times New Roman"/>
          <w:sz w:val="24"/>
          <w:szCs w:val="24"/>
        </w:rPr>
        <w:t xml:space="preserve"> epidemiológica ou um fenómeno endémico desta região.</w:t>
      </w:r>
    </w:p>
    <w:p w:rsidR="009B2FC7" w:rsidRDefault="009B2FC7" w:rsidP="00086090">
      <w:pPr>
        <w:jc w:val="both"/>
        <w:rPr>
          <w:rFonts w:ascii="Times New Roman" w:hAnsi="Times New Roman" w:cs="Times New Roman"/>
          <w:sz w:val="24"/>
          <w:szCs w:val="24"/>
        </w:rPr>
      </w:pPr>
    </w:p>
    <w:p w:rsidR="002C43CC" w:rsidRDefault="002C43CC" w:rsidP="00086090">
      <w:pPr>
        <w:jc w:val="both"/>
        <w:rPr>
          <w:rFonts w:ascii="Times New Roman" w:hAnsi="Times New Roman" w:cs="Times New Roman"/>
          <w:sz w:val="24"/>
          <w:szCs w:val="24"/>
        </w:rPr>
      </w:pPr>
    </w:p>
    <w:p w:rsidR="002C43CC" w:rsidRPr="006C5816" w:rsidRDefault="002C43CC" w:rsidP="00086090">
      <w:pPr>
        <w:jc w:val="both"/>
        <w:rPr>
          <w:rFonts w:ascii="Times New Roman" w:hAnsi="Times New Roman" w:cs="Times New Roman"/>
          <w:color w:val="FF0000"/>
          <w:sz w:val="24"/>
          <w:szCs w:val="24"/>
        </w:rPr>
      </w:pPr>
    </w:p>
    <w:p w:rsidR="00C933FE" w:rsidRPr="002C43CC" w:rsidRDefault="000262C0" w:rsidP="002C43CC">
      <w:pPr>
        <w:jc w:val="both"/>
        <w:rPr>
          <w:rFonts w:ascii="Times New Roman" w:hAnsi="Times New Roman" w:cs="Times New Roman"/>
          <w:b/>
          <w:sz w:val="24"/>
          <w:szCs w:val="24"/>
        </w:rPr>
      </w:pPr>
      <w:r w:rsidRPr="004D19BD">
        <w:rPr>
          <w:rFonts w:ascii="Times New Roman" w:hAnsi="Times New Roman" w:cs="Times New Roman"/>
          <w:b/>
          <w:sz w:val="28"/>
          <w:szCs w:val="28"/>
        </w:rPr>
        <w:t>Palavras-chave</w:t>
      </w:r>
      <w:r w:rsidR="003A6562" w:rsidRPr="004D19BD">
        <w:rPr>
          <w:rFonts w:ascii="Times New Roman" w:hAnsi="Times New Roman" w:cs="Times New Roman"/>
          <w:b/>
          <w:sz w:val="28"/>
          <w:szCs w:val="28"/>
        </w:rPr>
        <w:t xml:space="preserve">: </w:t>
      </w:r>
      <w:r w:rsidR="003A6562" w:rsidRPr="004D19BD">
        <w:rPr>
          <w:rFonts w:ascii="Times New Roman" w:hAnsi="Times New Roman" w:cs="Times New Roman"/>
          <w:color w:val="000000" w:themeColor="text1"/>
          <w:sz w:val="24"/>
          <w:szCs w:val="24"/>
        </w:rPr>
        <w:t>β-lactamases</w:t>
      </w:r>
      <w:r w:rsidR="003A6562" w:rsidRPr="004D19BD">
        <w:rPr>
          <w:rFonts w:ascii="Times New Roman" w:hAnsi="Times New Roman" w:cs="Times New Roman"/>
          <w:sz w:val="24"/>
          <w:szCs w:val="24"/>
        </w:rPr>
        <w:t xml:space="preserve"> de espectro alargado, Resistência antimicrobiana, </w:t>
      </w:r>
      <w:r w:rsidR="003A6562" w:rsidRPr="004D19BD">
        <w:rPr>
          <w:rFonts w:ascii="Times New Roman" w:hAnsi="Times New Roman" w:cs="Times New Roman"/>
          <w:i/>
          <w:color w:val="000000" w:themeColor="text1"/>
          <w:sz w:val="24"/>
          <w:szCs w:val="24"/>
        </w:rPr>
        <w:t>Escherichia coli</w:t>
      </w:r>
      <w:r w:rsidR="004D19BD" w:rsidRPr="004D19BD">
        <w:rPr>
          <w:rFonts w:ascii="Times New Roman" w:hAnsi="Times New Roman" w:cs="Times New Roman"/>
          <w:i/>
          <w:color w:val="000000" w:themeColor="text1"/>
          <w:sz w:val="24"/>
          <w:szCs w:val="24"/>
        </w:rPr>
        <w:t xml:space="preserve">, </w:t>
      </w:r>
      <w:r w:rsidR="0061367E">
        <w:rPr>
          <w:rFonts w:ascii="Times New Roman" w:hAnsi="Times New Roman" w:cs="Times New Roman"/>
          <w:color w:val="000000" w:themeColor="text1"/>
          <w:sz w:val="24"/>
          <w:szCs w:val="24"/>
        </w:rPr>
        <w:t>A</w:t>
      </w:r>
      <w:r w:rsidR="004D19BD">
        <w:rPr>
          <w:rFonts w:ascii="Times New Roman" w:hAnsi="Times New Roman" w:cs="Times New Roman"/>
          <w:color w:val="000000" w:themeColor="text1"/>
          <w:sz w:val="24"/>
          <w:szCs w:val="24"/>
        </w:rPr>
        <w:t>ntimicrobiano</w:t>
      </w:r>
      <w:r w:rsidR="0061367E">
        <w:rPr>
          <w:rFonts w:ascii="Times New Roman" w:hAnsi="Times New Roman" w:cs="Times New Roman"/>
          <w:color w:val="000000" w:themeColor="text1"/>
          <w:sz w:val="24"/>
          <w:szCs w:val="24"/>
        </w:rPr>
        <w:t>s</w:t>
      </w:r>
      <w:r w:rsidR="004D19BD">
        <w:rPr>
          <w:rFonts w:ascii="Times New Roman" w:hAnsi="Times New Roman" w:cs="Times New Roman"/>
          <w:color w:val="000000" w:themeColor="text1"/>
          <w:sz w:val="24"/>
          <w:szCs w:val="24"/>
        </w:rPr>
        <w:t xml:space="preserve"> </w:t>
      </w:r>
      <w:r w:rsidR="003A6562" w:rsidRPr="004D19BD">
        <w:rPr>
          <w:rFonts w:ascii="Times New Roman" w:hAnsi="Times New Roman" w:cs="Times New Roman"/>
          <w:color w:val="000000" w:themeColor="text1"/>
          <w:sz w:val="24"/>
          <w:szCs w:val="24"/>
        </w:rPr>
        <w:t>β-lactâmicos</w:t>
      </w:r>
      <w:r w:rsidR="004D19BD">
        <w:rPr>
          <w:rFonts w:ascii="Times New Roman" w:hAnsi="Times New Roman" w:cs="Times New Roman"/>
          <w:sz w:val="24"/>
          <w:szCs w:val="24"/>
        </w:rPr>
        <w:t>,</w:t>
      </w:r>
      <w:r w:rsidR="004D19BD" w:rsidRPr="004D19BD">
        <w:rPr>
          <w:rFonts w:ascii="Times New Roman" w:hAnsi="Times New Roman" w:cs="Times New Roman"/>
          <w:b/>
          <w:sz w:val="24"/>
          <w:szCs w:val="24"/>
        </w:rPr>
        <w:t xml:space="preserve"> </w:t>
      </w:r>
      <w:r w:rsidR="003A6562" w:rsidRPr="004D19BD">
        <w:rPr>
          <w:rFonts w:ascii="Times New Roman" w:hAnsi="Times New Roman" w:cs="Times New Roman"/>
          <w:color w:val="000000" w:themeColor="text1"/>
          <w:sz w:val="24"/>
          <w:szCs w:val="24"/>
        </w:rPr>
        <w:t xml:space="preserve">Genes </w:t>
      </w:r>
      <w:r w:rsidR="003A6562" w:rsidRPr="004D19BD">
        <w:rPr>
          <w:rFonts w:ascii="Times New Roman" w:hAnsi="Times New Roman" w:cs="Times New Roman"/>
          <w:i/>
          <w:color w:val="000000" w:themeColor="text1"/>
          <w:sz w:val="24"/>
          <w:szCs w:val="24"/>
        </w:rPr>
        <w:t>bla</w:t>
      </w:r>
    </w:p>
    <w:p w:rsidR="005D282E" w:rsidRPr="007510AC" w:rsidRDefault="005D282E" w:rsidP="005D282E">
      <w:pPr>
        <w:jc w:val="center"/>
        <w:rPr>
          <w:rFonts w:ascii="Times New Roman" w:hAnsi="Times New Roman" w:cs="Times New Roman"/>
          <w:b/>
          <w:sz w:val="36"/>
          <w:szCs w:val="36"/>
          <w:lang w:val="en-US"/>
        </w:rPr>
      </w:pPr>
      <w:r w:rsidRPr="007510AC">
        <w:rPr>
          <w:rFonts w:ascii="Times New Roman" w:hAnsi="Times New Roman" w:cs="Times New Roman"/>
          <w:b/>
          <w:sz w:val="36"/>
          <w:szCs w:val="36"/>
          <w:lang w:val="en-US"/>
        </w:rPr>
        <w:lastRenderedPageBreak/>
        <w:t>Abstract</w:t>
      </w:r>
    </w:p>
    <w:p w:rsidR="007D54B0" w:rsidRPr="002F7C0E" w:rsidRDefault="007D54B0" w:rsidP="004C51FD">
      <w:pPr>
        <w:jc w:val="both"/>
        <w:rPr>
          <w:rFonts w:ascii="Times New Roman" w:hAnsi="Times New Roman" w:cs="Times New Roman"/>
          <w:color w:val="333333"/>
          <w:sz w:val="24"/>
          <w:szCs w:val="24"/>
          <w:shd w:val="clear" w:color="auto" w:fill="EBEFF9"/>
          <w:lang w:val="en-US"/>
        </w:rPr>
      </w:pPr>
    </w:p>
    <w:p w:rsidR="00556C62" w:rsidRPr="00556C62" w:rsidRDefault="00556C62" w:rsidP="00556C62">
      <w:pPr>
        <w:jc w:val="both"/>
        <w:rPr>
          <w:rFonts w:ascii="Times New Roman" w:hAnsi="Times New Roman" w:cs="Times New Roman"/>
          <w:sz w:val="24"/>
          <w:szCs w:val="24"/>
          <w:lang w:val="en-US"/>
        </w:rPr>
      </w:pPr>
      <w:r w:rsidRPr="00556C62">
        <w:rPr>
          <w:rFonts w:ascii="Times New Roman" w:hAnsi="Times New Roman" w:cs="Times New Roman"/>
          <w:sz w:val="24"/>
          <w:szCs w:val="24"/>
          <w:lang w:val="en-US"/>
        </w:rPr>
        <w:t xml:space="preserve">The emerging spread of plasmid-mediated multidrug-resistant strains such as </w:t>
      </w:r>
      <w:r w:rsidRPr="00556C62">
        <w:rPr>
          <w:rFonts w:ascii="Times New Roman" w:hAnsi="Times New Roman" w:cs="Times New Roman"/>
          <w:i/>
          <w:sz w:val="24"/>
          <w:szCs w:val="24"/>
          <w:lang w:val="en-US"/>
        </w:rPr>
        <w:t>Escherichia coli</w:t>
      </w:r>
      <w:r w:rsidRPr="00556C62">
        <w:rPr>
          <w:rFonts w:ascii="Times New Roman" w:hAnsi="Times New Roman" w:cs="Times New Roman"/>
          <w:sz w:val="24"/>
          <w:szCs w:val="24"/>
          <w:lang w:val="en-US"/>
        </w:rPr>
        <w:t xml:space="preserve"> producing broad-spectrum </w:t>
      </w:r>
      <w:r w:rsidRPr="00556C62">
        <w:rPr>
          <w:rFonts w:ascii="Times New Roman" w:hAnsi="Times New Roman" w:cs="Times New Roman"/>
          <w:sz w:val="24"/>
          <w:szCs w:val="24"/>
        </w:rPr>
        <w:t>β</w:t>
      </w:r>
      <w:r w:rsidRPr="00556C62">
        <w:rPr>
          <w:rFonts w:ascii="Times New Roman" w:hAnsi="Times New Roman" w:cs="Times New Roman"/>
          <w:sz w:val="24"/>
          <w:szCs w:val="24"/>
          <w:lang w:val="en-US"/>
        </w:rPr>
        <w:t>-lactamases (ESBLs and AmpCs), is now a worldwile concern. In order to eradicate these strains, several studies have discussed the mechanisms of resistance, epidemiology, prevalence and population distribution of both nosocomial and communitary variants. However, due to the spread of these emerging strains, and the development of multiple variants, this is</w:t>
      </w:r>
      <w:r w:rsidR="0013691C">
        <w:rPr>
          <w:rFonts w:ascii="Times New Roman" w:hAnsi="Times New Roman" w:cs="Times New Roman"/>
          <w:sz w:val="24"/>
          <w:szCs w:val="24"/>
          <w:lang w:val="en-US"/>
        </w:rPr>
        <w:t>sue remains open to discussion.</w:t>
      </w:r>
    </w:p>
    <w:p w:rsidR="0013691C" w:rsidRDefault="00556C62" w:rsidP="00556C62">
      <w:pPr>
        <w:jc w:val="both"/>
        <w:rPr>
          <w:rFonts w:ascii="Times New Roman" w:hAnsi="Times New Roman" w:cs="Times New Roman"/>
          <w:sz w:val="24"/>
          <w:szCs w:val="24"/>
          <w:lang w:val="en-US"/>
        </w:rPr>
      </w:pPr>
      <w:r w:rsidRPr="00556C62">
        <w:rPr>
          <w:rFonts w:ascii="Times New Roman" w:hAnsi="Times New Roman" w:cs="Times New Roman"/>
          <w:sz w:val="24"/>
          <w:szCs w:val="24"/>
          <w:lang w:val="en-US"/>
        </w:rPr>
        <w:t xml:space="preserve">Thus, the main objectives of the present study were to determine the prevalence of broad-spectrum </w:t>
      </w:r>
      <w:r w:rsidRPr="00556C62">
        <w:rPr>
          <w:rFonts w:ascii="Times New Roman" w:hAnsi="Times New Roman" w:cs="Times New Roman"/>
          <w:i/>
          <w:sz w:val="24"/>
          <w:szCs w:val="24"/>
          <w:lang w:val="en-US"/>
        </w:rPr>
        <w:t>bla</w:t>
      </w:r>
      <w:r w:rsidRPr="00556C62">
        <w:rPr>
          <w:rFonts w:ascii="Times New Roman" w:hAnsi="Times New Roman" w:cs="Times New Roman"/>
          <w:sz w:val="24"/>
          <w:szCs w:val="24"/>
          <w:lang w:val="en-US"/>
        </w:rPr>
        <w:t xml:space="preserve"> genes (ESBL-/ AmpC-types) in clinical strains of </w:t>
      </w:r>
      <w:r w:rsidRPr="00556C62">
        <w:rPr>
          <w:rFonts w:ascii="Times New Roman" w:hAnsi="Times New Roman" w:cs="Times New Roman"/>
          <w:i/>
          <w:sz w:val="24"/>
          <w:szCs w:val="24"/>
          <w:lang w:val="en-US"/>
        </w:rPr>
        <w:t>E. coli</w:t>
      </w:r>
      <w:r w:rsidRPr="00556C62">
        <w:rPr>
          <w:rFonts w:ascii="Times New Roman" w:hAnsi="Times New Roman" w:cs="Times New Roman"/>
          <w:sz w:val="24"/>
          <w:szCs w:val="24"/>
          <w:lang w:val="en-US"/>
        </w:rPr>
        <w:t xml:space="preserve"> isolated in Serra da Estrela; to search for co-production phenomena (both frequency and prevalence), to compare antimicrobial susceptibility profiles among different genotypes, and </w:t>
      </w:r>
      <w:r w:rsidR="008D30E9">
        <w:rPr>
          <w:rFonts w:ascii="Times New Roman" w:hAnsi="Times New Roman" w:cs="Times New Roman"/>
          <w:sz w:val="24"/>
          <w:szCs w:val="24"/>
          <w:lang w:val="en-US"/>
        </w:rPr>
        <w:t xml:space="preserve">to </w:t>
      </w:r>
      <w:r w:rsidRPr="00556C62">
        <w:rPr>
          <w:rFonts w:ascii="Times New Roman" w:hAnsi="Times New Roman" w:cs="Times New Roman"/>
          <w:sz w:val="24"/>
          <w:szCs w:val="24"/>
          <w:lang w:val="en-US"/>
        </w:rPr>
        <w:t xml:space="preserve">compare the distribution of </w:t>
      </w:r>
      <w:r w:rsidRPr="00556C62">
        <w:rPr>
          <w:rFonts w:ascii="Times New Roman" w:hAnsi="Times New Roman" w:cs="Times New Roman"/>
          <w:i/>
          <w:sz w:val="24"/>
          <w:szCs w:val="24"/>
          <w:lang w:val="en-US"/>
        </w:rPr>
        <w:t>bla</w:t>
      </w:r>
      <w:r w:rsidRPr="00556C62">
        <w:rPr>
          <w:rFonts w:ascii="Times New Roman" w:hAnsi="Times New Roman" w:cs="Times New Roman"/>
          <w:sz w:val="24"/>
          <w:szCs w:val="24"/>
          <w:lang w:val="en-US"/>
        </w:rPr>
        <w:t xml:space="preserve"> genes associated with </w:t>
      </w:r>
      <w:r w:rsidR="008D30E9" w:rsidRPr="00556C62">
        <w:rPr>
          <w:rFonts w:ascii="Times New Roman" w:hAnsi="Times New Roman" w:cs="Times New Roman"/>
          <w:sz w:val="24"/>
          <w:szCs w:val="24"/>
          <w:lang w:val="en-US"/>
        </w:rPr>
        <w:t>enzyme</w:t>
      </w:r>
      <w:r w:rsidR="008D30E9">
        <w:rPr>
          <w:rFonts w:ascii="Times New Roman" w:hAnsi="Times New Roman" w:cs="Times New Roman"/>
          <w:sz w:val="24"/>
          <w:szCs w:val="24"/>
          <w:lang w:val="en-US"/>
        </w:rPr>
        <w:t>s</w:t>
      </w:r>
      <w:r w:rsidR="008D30E9" w:rsidRPr="00556C62">
        <w:rPr>
          <w:rFonts w:ascii="Times New Roman" w:hAnsi="Times New Roman" w:cs="Times New Roman"/>
          <w:sz w:val="24"/>
          <w:szCs w:val="24"/>
          <w:lang w:val="en-US"/>
        </w:rPr>
        <w:t xml:space="preserve"> </w:t>
      </w:r>
      <w:r w:rsidR="008D30E9">
        <w:rPr>
          <w:rFonts w:ascii="Times New Roman" w:hAnsi="Times New Roman" w:cs="Times New Roman"/>
          <w:sz w:val="24"/>
          <w:szCs w:val="24"/>
          <w:lang w:val="en-US"/>
        </w:rPr>
        <w:t>with high</w:t>
      </w:r>
      <w:r w:rsidRPr="00556C62">
        <w:rPr>
          <w:rFonts w:ascii="Times New Roman" w:hAnsi="Times New Roman" w:cs="Times New Roman"/>
          <w:sz w:val="24"/>
          <w:szCs w:val="24"/>
          <w:lang w:val="en-US"/>
        </w:rPr>
        <w:t xml:space="preserve"> spectrum </w:t>
      </w:r>
      <w:r w:rsidR="008D30E9">
        <w:rPr>
          <w:rFonts w:ascii="Times New Roman" w:hAnsi="Times New Roman" w:cs="Times New Roman"/>
          <w:sz w:val="24"/>
          <w:szCs w:val="24"/>
          <w:lang w:val="en-US"/>
        </w:rPr>
        <w:t xml:space="preserve">of </w:t>
      </w:r>
      <w:r w:rsidRPr="00556C62">
        <w:rPr>
          <w:rFonts w:ascii="Times New Roman" w:hAnsi="Times New Roman" w:cs="Times New Roman"/>
          <w:sz w:val="24"/>
          <w:szCs w:val="24"/>
          <w:lang w:val="en-US"/>
        </w:rPr>
        <w:t xml:space="preserve">activity in different populations (nosocomial and communitary). </w:t>
      </w:r>
    </w:p>
    <w:p w:rsidR="00556C62" w:rsidRPr="00556C62" w:rsidRDefault="00556C62" w:rsidP="00556C62">
      <w:pPr>
        <w:jc w:val="both"/>
        <w:rPr>
          <w:rFonts w:ascii="Times New Roman" w:hAnsi="Times New Roman" w:cs="Times New Roman"/>
          <w:sz w:val="24"/>
          <w:szCs w:val="24"/>
          <w:lang w:val="en-US"/>
        </w:rPr>
      </w:pPr>
      <w:r w:rsidRPr="00556C62">
        <w:rPr>
          <w:rFonts w:ascii="Times New Roman" w:hAnsi="Times New Roman" w:cs="Times New Roman"/>
          <w:sz w:val="24"/>
          <w:szCs w:val="24"/>
          <w:lang w:val="en-US"/>
        </w:rPr>
        <w:t xml:space="preserve">The present study included 38 strains of </w:t>
      </w:r>
      <w:r w:rsidRPr="00556C62">
        <w:rPr>
          <w:rFonts w:ascii="Times New Roman" w:hAnsi="Times New Roman" w:cs="Times New Roman"/>
          <w:i/>
          <w:sz w:val="24"/>
          <w:szCs w:val="24"/>
          <w:lang w:val="en-US"/>
        </w:rPr>
        <w:t>E. coli</w:t>
      </w:r>
      <w:r w:rsidRPr="00556C62">
        <w:rPr>
          <w:rFonts w:ascii="Times New Roman" w:hAnsi="Times New Roman" w:cs="Times New Roman"/>
          <w:sz w:val="24"/>
          <w:szCs w:val="24"/>
          <w:lang w:val="en-US"/>
        </w:rPr>
        <w:t xml:space="preserve"> with resistance / low susceptibility to third generation cephalosporins and susceptible to inhibition by clavulanic acid. It was found that 97% (37/38) of strains isolated within hospital pop</w:t>
      </w:r>
      <w:r w:rsidR="008D30E9">
        <w:rPr>
          <w:rFonts w:ascii="Times New Roman" w:hAnsi="Times New Roman" w:cs="Times New Roman"/>
          <w:sz w:val="24"/>
          <w:szCs w:val="24"/>
          <w:lang w:val="en-US"/>
        </w:rPr>
        <w:t>ulation,</w:t>
      </w:r>
      <w:r w:rsidRPr="00556C62">
        <w:rPr>
          <w:rFonts w:ascii="Times New Roman" w:hAnsi="Times New Roman" w:cs="Times New Roman"/>
          <w:sz w:val="24"/>
          <w:szCs w:val="24"/>
          <w:lang w:val="en-US"/>
        </w:rPr>
        <w:t xml:space="preserve"> 79% (30/38) of these subjects had an age over 75 years, </w:t>
      </w:r>
      <w:r w:rsidR="008D30E9">
        <w:rPr>
          <w:rFonts w:ascii="Times New Roman" w:hAnsi="Times New Roman" w:cs="Times New Roman"/>
          <w:sz w:val="24"/>
          <w:szCs w:val="24"/>
          <w:lang w:val="en-US"/>
        </w:rPr>
        <w:t>with a similar gender frequency</w:t>
      </w:r>
      <w:r w:rsidRPr="00556C62">
        <w:rPr>
          <w:rFonts w:ascii="Times New Roman" w:hAnsi="Times New Roman" w:cs="Times New Roman"/>
          <w:sz w:val="24"/>
          <w:szCs w:val="24"/>
          <w:lang w:val="en-US"/>
        </w:rPr>
        <w:t xml:space="preserve"> and 68% (26/38) of the strains were isolated from urine samples. Molecular analysis enabled the detection of 49 </w:t>
      </w:r>
      <w:r w:rsidRPr="00556C62">
        <w:rPr>
          <w:rFonts w:ascii="Times New Roman" w:hAnsi="Times New Roman" w:cs="Times New Roman"/>
          <w:i/>
          <w:sz w:val="24"/>
          <w:szCs w:val="24"/>
          <w:lang w:val="en-US"/>
        </w:rPr>
        <w:t>bla</w:t>
      </w:r>
      <w:r w:rsidRPr="00556C62">
        <w:rPr>
          <w:rFonts w:ascii="Times New Roman" w:hAnsi="Times New Roman" w:cs="Times New Roman"/>
          <w:sz w:val="24"/>
          <w:szCs w:val="24"/>
          <w:lang w:val="en-US"/>
        </w:rPr>
        <w:t xml:space="preserve"> genes in which 55% (27/49) were identified as </w:t>
      </w:r>
      <w:r w:rsidRPr="00556C62">
        <w:rPr>
          <w:rFonts w:ascii="Times New Roman" w:hAnsi="Times New Roman" w:cs="Times New Roman"/>
          <w:i/>
          <w:sz w:val="24"/>
          <w:szCs w:val="24"/>
          <w:lang w:val="en-US"/>
        </w:rPr>
        <w:t>bla</w:t>
      </w:r>
      <w:r w:rsidRPr="00556C62">
        <w:rPr>
          <w:rFonts w:ascii="Times New Roman" w:hAnsi="Times New Roman" w:cs="Times New Roman"/>
          <w:sz w:val="24"/>
          <w:szCs w:val="24"/>
          <w:vertAlign w:val="subscript"/>
          <w:lang w:val="en-US"/>
        </w:rPr>
        <w:t>OXA-1-</w:t>
      </w:r>
      <w:r w:rsidRPr="00556C62">
        <w:rPr>
          <w:rFonts w:ascii="Times New Roman" w:hAnsi="Times New Roman" w:cs="Times New Roman"/>
          <w:i/>
          <w:sz w:val="24"/>
          <w:szCs w:val="24"/>
          <w:vertAlign w:val="subscript"/>
          <w:lang w:val="en-US"/>
        </w:rPr>
        <w:t>like</w:t>
      </w:r>
      <w:r w:rsidRPr="00556C62">
        <w:rPr>
          <w:rFonts w:ascii="Times New Roman" w:hAnsi="Times New Roman" w:cs="Times New Roman"/>
          <w:sz w:val="24"/>
          <w:szCs w:val="24"/>
          <w:lang w:val="en-US"/>
        </w:rPr>
        <w:t xml:space="preserve">, 33% (16/49) were </w:t>
      </w:r>
      <w:r w:rsidRPr="00556C62">
        <w:rPr>
          <w:rFonts w:ascii="Times New Roman" w:hAnsi="Times New Roman" w:cs="Times New Roman"/>
          <w:i/>
          <w:sz w:val="24"/>
          <w:szCs w:val="24"/>
          <w:lang w:val="en-US"/>
        </w:rPr>
        <w:t>bla</w:t>
      </w:r>
      <w:r w:rsidRPr="00556C62">
        <w:rPr>
          <w:rFonts w:ascii="Times New Roman" w:hAnsi="Times New Roman" w:cs="Times New Roman"/>
          <w:sz w:val="24"/>
          <w:szCs w:val="24"/>
          <w:vertAlign w:val="subscript"/>
          <w:lang w:val="en-US"/>
        </w:rPr>
        <w:t>CTX-M group 1</w:t>
      </w:r>
      <w:r w:rsidRPr="00556C62">
        <w:rPr>
          <w:rFonts w:ascii="Times New Roman" w:hAnsi="Times New Roman" w:cs="Times New Roman"/>
          <w:sz w:val="24"/>
          <w:szCs w:val="24"/>
          <w:lang w:val="en-US"/>
        </w:rPr>
        <w:t xml:space="preserve">, 10% (5 / 49) of </w:t>
      </w:r>
      <w:r w:rsidRPr="00556C62">
        <w:rPr>
          <w:rFonts w:ascii="Times New Roman" w:hAnsi="Times New Roman" w:cs="Times New Roman"/>
          <w:i/>
          <w:sz w:val="24"/>
          <w:szCs w:val="24"/>
          <w:lang w:val="en-US"/>
        </w:rPr>
        <w:t>bla</w:t>
      </w:r>
      <w:r w:rsidRPr="00556C62">
        <w:rPr>
          <w:rFonts w:ascii="Times New Roman" w:hAnsi="Times New Roman" w:cs="Times New Roman"/>
          <w:sz w:val="24"/>
          <w:szCs w:val="24"/>
          <w:vertAlign w:val="subscript"/>
          <w:lang w:val="en-US"/>
        </w:rPr>
        <w:t>TEM</w:t>
      </w:r>
      <w:r w:rsidRPr="00556C62">
        <w:rPr>
          <w:rFonts w:ascii="Times New Roman" w:hAnsi="Times New Roman" w:cs="Times New Roman"/>
          <w:sz w:val="24"/>
          <w:szCs w:val="24"/>
          <w:lang w:val="en-US"/>
        </w:rPr>
        <w:t xml:space="preserve"> and 2% (1 / 49) were identified as gen</w:t>
      </w:r>
      <w:r w:rsidR="002C43CC">
        <w:rPr>
          <w:rFonts w:ascii="Times New Roman" w:hAnsi="Times New Roman" w:cs="Times New Roman"/>
          <w:sz w:val="24"/>
          <w:szCs w:val="24"/>
          <w:lang w:val="en-US"/>
        </w:rPr>
        <w:t>e</w:t>
      </w:r>
      <w:r w:rsidRPr="00556C62">
        <w:rPr>
          <w:rFonts w:ascii="Times New Roman" w:hAnsi="Times New Roman" w:cs="Times New Roman"/>
          <w:sz w:val="24"/>
          <w:szCs w:val="24"/>
          <w:lang w:val="en-US"/>
        </w:rPr>
        <w:t xml:space="preserve">s </w:t>
      </w:r>
      <w:r w:rsidRPr="00556C62">
        <w:rPr>
          <w:rFonts w:ascii="Times New Roman" w:hAnsi="Times New Roman" w:cs="Times New Roman"/>
          <w:i/>
          <w:sz w:val="24"/>
          <w:szCs w:val="24"/>
          <w:lang w:val="en-US"/>
        </w:rPr>
        <w:t>bla</w:t>
      </w:r>
      <w:r w:rsidRPr="00556C62">
        <w:rPr>
          <w:rFonts w:ascii="Times New Roman" w:hAnsi="Times New Roman" w:cs="Times New Roman"/>
          <w:sz w:val="24"/>
          <w:szCs w:val="24"/>
          <w:vertAlign w:val="subscript"/>
          <w:lang w:val="en-US"/>
        </w:rPr>
        <w:t>CIT</w:t>
      </w:r>
      <w:r w:rsidRPr="00556C62">
        <w:rPr>
          <w:rFonts w:ascii="Times New Roman" w:hAnsi="Times New Roman" w:cs="Times New Roman"/>
          <w:sz w:val="24"/>
          <w:szCs w:val="24"/>
          <w:lang w:val="en-US"/>
        </w:rPr>
        <w:t xml:space="preserve">. Approximately 40% (15/38) of </w:t>
      </w:r>
      <w:r w:rsidR="00AD390E">
        <w:rPr>
          <w:rFonts w:ascii="Times New Roman" w:hAnsi="Times New Roman" w:cs="Times New Roman"/>
          <w:sz w:val="24"/>
          <w:szCs w:val="24"/>
          <w:lang w:val="en-US"/>
        </w:rPr>
        <w:t xml:space="preserve">strains, only </w:t>
      </w:r>
      <w:r w:rsidRPr="00556C62">
        <w:rPr>
          <w:rFonts w:ascii="Times New Roman" w:hAnsi="Times New Roman" w:cs="Times New Roman"/>
          <w:sz w:val="24"/>
          <w:szCs w:val="24"/>
          <w:lang w:val="en-US"/>
        </w:rPr>
        <w:t>gen</w:t>
      </w:r>
      <w:r w:rsidR="002C43CC">
        <w:rPr>
          <w:rFonts w:ascii="Times New Roman" w:hAnsi="Times New Roman" w:cs="Times New Roman"/>
          <w:sz w:val="24"/>
          <w:szCs w:val="24"/>
          <w:lang w:val="en-US"/>
        </w:rPr>
        <w:t>e</w:t>
      </w:r>
      <w:r w:rsidRPr="00556C62">
        <w:rPr>
          <w:rFonts w:ascii="Times New Roman" w:hAnsi="Times New Roman" w:cs="Times New Roman"/>
          <w:sz w:val="24"/>
          <w:szCs w:val="24"/>
          <w:lang w:val="en-US"/>
        </w:rPr>
        <w:t xml:space="preserve">s </w:t>
      </w:r>
      <w:r w:rsidRPr="00556C62">
        <w:rPr>
          <w:rFonts w:ascii="Times New Roman" w:hAnsi="Times New Roman" w:cs="Times New Roman"/>
          <w:i/>
          <w:sz w:val="24"/>
          <w:szCs w:val="24"/>
          <w:lang w:val="en-US"/>
        </w:rPr>
        <w:t>bla</w:t>
      </w:r>
      <w:r w:rsidRPr="00556C62">
        <w:rPr>
          <w:rFonts w:ascii="Times New Roman" w:hAnsi="Times New Roman" w:cs="Times New Roman"/>
          <w:sz w:val="24"/>
          <w:szCs w:val="24"/>
          <w:vertAlign w:val="subscript"/>
          <w:lang w:val="en-US"/>
        </w:rPr>
        <w:t>OXA-1-</w:t>
      </w:r>
      <w:r w:rsidRPr="00556C62">
        <w:rPr>
          <w:rFonts w:ascii="Times New Roman" w:hAnsi="Times New Roman" w:cs="Times New Roman"/>
          <w:i/>
          <w:sz w:val="24"/>
          <w:szCs w:val="24"/>
          <w:vertAlign w:val="subscript"/>
          <w:lang w:val="en-US"/>
        </w:rPr>
        <w:t>like</w:t>
      </w:r>
      <w:r w:rsidR="00AD390E">
        <w:rPr>
          <w:rFonts w:ascii="Times New Roman" w:hAnsi="Times New Roman" w:cs="Times New Roman"/>
          <w:sz w:val="24"/>
          <w:szCs w:val="24"/>
          <w:lang w:val="en-US"/>
        </w:rPr>
        <w:t xml:space="preserve"> was detected</w:t>
      </w:r>
      <w:r w:rsidRPr="00556C62">
        <w:rPr>
          <w:rFonts w:ascii="Times New Roman" w:hAnsi="Times New Roman" w:cs="Times New Roman"/>
          <w:sz w:val="24"/>
          <w:szCs w:val="24"/>
          <w:lang w:val="en-US"/>
        </w:rPr>
        <w:t xml:space="preserve">. </w:t>
      </w:r>
      <w:r w:rsidR="008D30E9">
        <w:rPr>
          <w:rFonts w:ascii="Times New Roman" w:hAnsi="Times New Roman" w:cs="Times New Roman"/>
          <w:sz w:val="24"/>
          <w:szCs w:val="24"/>
          <w:lang w:val="en-US"/>
        </w:rPr>
        <w:t xml:space="preserve">It was observed </w:t>
      </w:r>
      <w:r w:rsidRPr="00556C62">
        <w:rPr>
          <w:rFonts w:ascii="Times New Roman" w:hAnsi="Times New Roman" w:cs="Times New Roman"/>
          <w:sz w:val="24"/>
          <w:szCs w:val="24"/>
          <w:lang w:val="en-US"/>
        </w:rPr>
        <w:t xml:space="preserve">co-production of </w:t>
      </w:r>
      <w:r w:rsidRPr="00556C62">
        <w:rPr>
          <w:rFonts w:ascii="Times New Roman" w:hAnsi="Times New Roman" w:cs="Times New Roman"/>
          <w:sz w:val="24"/>
          <w:szCs w:val="24"/>
        </w:rPr>
        <w:t>β</w:t>
      </w:r>
      <w:r w:rsidRPr="00556C62">
        <w:rPr>
          <w:rFonts w:ascii="Times New Roman" w:hAnsi="Times New Roman" w:cs="Times New Roman"/>
          <w:sz w:val="24"/>
          <w:szCs w:val="24"/>
          <w:lang w:val="en-US"/>
        </w:rPr>
        <w:t>-lactamase</w:t>
      </w:r>
      <w:r w:rsidR="008D30E9">
        <w:rPr>
          <w:rFonts w:ascii="Times New Roman" w:hAnsi="Times New Roman" w:cs="Times New Roman"/>
          <w:sz w:val="24"/>
          <w:szCs w:val="24"/>
          <w:lang w:val="en-US"/>
        </w:rPr>
        <w:t>s</w:t>
      </w:r>
      <w:r w:rsidRPr="00556C62">
        <w:rPr>
          <w:rFonts w:ascii="Times New Roman" w:hAnsi="Times New Roman" w:cs="Times New Roman"/>
          <w:sz w:val="24"/>
          <w:szCs w:val="24"/>
          <w:lang w:val="en-US"/>
        </w:rPr>
        <w:t xml:space="preserve"> in 40% (15/38) of strains, with the co-production of CTX-M group 1 and OXA-1-</w:t>
      </w:r>
      <w:r w:rsidRPr="00556C62">
        <w:rPr>
          <w:rFonts w:ascii="Times New Roman" w:hAnsi="Times New Roman" w:cs="Times New Roman"/>
          <w:i/>
          <w:sz w:val="24"/>
          <w:szCs w:val="24"/>
          <w:lang w:val="en-US"/>
        </w:rPr>
        <w:t>like</w:t>
      </w:r>
      <w:r w:rsidRPr="00556C62">
        <w:rPr>
          <w:rFonts w:ascii="Times New Roman" w:hAnsi="Times New Roman" w:cs="Times New Roman"/>
          <w:sz w:val="24"/>
          <w:szCs w:val="24"/>
          <w:lang w:val="en-US"/>
        </w:rPr>
        <w:t xml:space="preserve"> pointed as the most frequent.</w:t>
      </w:r>
    </w:p>
    <w:p w:rsidR="005B326D" w:rsidRPr="000F22C5" w:rsidRDefault="002C43CC" w:rsidP="004C51FD">
      <w:pPr>
        <w:jc w:val="both"/>
        <w:rPr>
          <w:rStyle w:val="hps"/>
          <w:rFonts w:ascii="Times New Roman" w:hAnsi="Times New Roman" w:cs="Times New Roman"/>
          <w:sz w:val="24"/>
          <w:szCs w:val="24"/>
          <w:lang w:val="en-US"/>
        </w:rPr>
      </w:pPr>
      <w:r w:rsidRPr="006644F1">
        <w:rPr>
          <w:rStyle w:val="hps"/>
          <w:rFonts w:ascii="Times New Roman" w:hAnsi="Times New Roman" w:cs="Times New Roman"/>
          <w:sz w:val="24"/>
          <w:szCs w:val="24"/>
          <w:lang w:val="en-US"/>
        </w:rPr>
        <w:t>This</w:t>
      </w:r>
      <w:r w:rsidRPr="006644F1">
        <w:rPr>
          <w:rFonts w:ascii="Times New Roman" w:hAnsi="Times New Roman" w:cs="Times New Roman"/>
          <w:sz w:val="24"/>
          <w:szCs w:val="24"/>
          <w:lang w:val="en-US"/>
        </w:rPr>
        <w:t xml:space="preserve"> </w:t>
      </w:r>
      <w:r w:rsidR="008D30E9" w:rsidRPr="006644F1">
        <w:rPr>
          <w:rStyle w:val="hps"/>
          <w:rFonts w:ascii="Times New Roman" w:hAnsi="Times New Roman" w:cs="Times New Roman"/>
          <w:sz w:val="24"/>
          <w:szCs w:val="24"/>
          <w:lang w:val="en-US"/>
        </w:rPr>
        <w:t>study evidence of</w:t>
      </w:r>
      <w:r w:rsidRPr="006644F1">
        <w:rPr>
          <w:rFonts w:ascii="Times New Roman" w:hAnsi="Times New Roman" w:cs="Times New Roman"/>
          <w:sz w:val="24"/>
          <w:szCs w:val="24"/>
          <w:lang w:val="en-US"/>
        </w:rPr>
        <w:t xml:space="preserve"> </w:t>
      </w:r>
      <w:r w:rsidRPr="006644F1">
        <w:rPr>
          <w:rStyle w:val="hps"/>
          <w:rFonts w:ascii="Times New Roman" w:hAnsi="Times New Roman" w:cs="Times New Roman"/>
          <w:sz w:val="24"/>
          <w:szCs w:val="24"/>
          <w:lang w:val="en-US"/>
        </w:rPr>
        <w:t>a</w:t>
      </w:r>
      <w:r w:rsidRPr="006644F1">
        <w:rPr>
          <w:rFonts w:ascii="Times New Roman" w:hAnsi="Times New Roman" w:cs="Times New Roman"/>
          <w:sz w:val="24"/>
          <w:szCs w:val="24"/>
          <w:lang w:val="en-US"/>
        </w:rPr>
        <w:t xml:space="preserve"> </w:t>
      </w:r>
      <w:r w:rsidRPr="006644F1">
        <w:rPr>
          <w:rStyle w:val="hps"/>
          <w:rFonts w:ascii="Times New Roman" w:hAnsi="Times New Roman" w:cs="Times New Roman"/>
          <w:sz w:val="24"/>
          <w:szCs w:val="24"/>
          <w:lang w:val="en-US"/>
        </w:rPr>
        <w:t>prevalence</w:t>
      </w:r>
      <w:r w:rsidRPr="006644F1">
        <w:rPr>
          <w:rFonts w:ascii="Times New Roman" w:hAnsi="Times New Roman" w:cs="Times New Roman"/>
          <w:sz w:val="24"/>
          <w:szCs w:val="24"/>
          <w:lang w:val="en-US"/>
        </w:rPr>
        <w:t xml:space="preserve"> </w:t>
      </w:r>
      <w:r w:rsidRPr="006644F1">
        <w:rPr>
          <w:rStyle w:val="hps"/>
          <w:rFonts w:ascii="Times New Roman" w:hAnsi="Times New Roman" w:cs="Times New Roman"/>
          <w:sz w:val="24"/>
          <w:szCs w:val="24"/>
          <w:lang w:val="en-US"/>
        </w:rPr>
        <w:t>of</w:t>
      </w:r>
      <w:r w:rsidRPr="006644F1">
        <w:rPr>
          <w:rFonts w:ascii="Times New Roman" w:hAnsi="Times New Roman" w:cs="Times New Roman"/>
          <w:sz w:val="24"/>
          <w:szCs w:val="24"/>
          <w:lang w:val="en-US"/>
        </w:rPr>
        <w:t xml:space="preserve"> </w:t>
      </w:r>
      <w:r w:rsidRPr="006644F1">
        <w:rPr>
          <w:rStyle w:val="hps"/>
          <w:rFonts w:ascii="Times New Roman" w:hAnsi="Times New Roman" w:cs="Times New Roman"/>
          <w:sz w:val="24"/>
          <w:szCs w:val="24"/>
          <w:lang w:val="en-US"/>
        </w:rPr>
        <w:t xml:space="preserve">genes </w:t>
      </w:r>
      <w:r w:rsidR="00AD390E" w:rsidRPr="00AD390E">
        <w:rPr>
          <w:rFonts w:ascii="Times New Roman" w:hAnsi="Times New Roman" w:cs="Aharoni"/>
          <w:i/>
          <w:sz w:val="24"/>
          <w:szCs w:val="24"/>
          <w:lang w:val="en-US"/>
        </w:rPr>
        <w:t>bla</w:t>
      </w:r>
      <w:r w:rsidR="00AD390E" w:rsidRPr="00AD390E">
        <w:rPr>
          <w:rFonts w:ascii="Times New Roman" w:hAnsi="Times New Roman" w:cs="Aharoni"/>
          <w:sz w:val="24"/>
          <w:szCs w:val="24"/>
          <w:vertAlign w:val="subscript"/>
          <w:lang w:val="en-US"/>
        </w:rPr>
        <w:t>OXA-1-</w:t>
      </w:r>
      <w:r w:rsidR="00AD390E" w:rsidRPr="00AD390E">
        <w:rPr>
          <w:rFonts w:ascii="Times New Roman" w:hAnsi="Times New Roman" w:cs="Aharoni"/>
          <w:i/>
          <w:sz w:val="24"/>
          <w:szCs w:val="24"/>
          <w:vertAlign w:val="subscript"/>
          <w:lang w:val="en-US"/>
        </w:rPr>
        <w:t>like</w:t>
      </w:r>
      <w:r w:rsidR="00AD390E" w:rsidRPr="006644F1">
        <w:rPr>
          <w:rStyle w:val="hps"/>
          <w:rFonts w:ascii="Times New Roman" w:hAnsi="Times New Roman" w:cs="Times New Roman"/>
          <w:sz w:val="24"/>
          <w:szCs w:val="24"/>
          <w:lang w:val="en-US"/>
        </w:rPr>
        <w:t xml:space="preserve"> </w:t>
      </w:r>
      <w:r w:rsidRPr="006644F1">
        <w:rPr>
          <w:rStyle w:val="hps"/>
          <w:rFonts w:ascii="Times New Roman" w:hAnsi="Times New Roman" w:cs="Times New Roman"/>
          <w:sz w:val="24"/>
          <w:szCs w:val="24"/>
          <w:lang w:val="en-US"/>
        </w:rPr>
        <w:t>in Portugal</w:t>
      </w:r>
      <w:r w:rsidRPr="006644F1">
        <w:rPr>
          <w:rFonts w:ascii="Times New Roman" w:hAnsi="Times New Roman" w:cs="Times New Roman"/>
          <w:sz w:val="24"/>
          <w:szCs w:val="24"/>
          <w:lang w:val="en-US"/>
        </w:rPr>
        <w:t xml:space="preserve">, unlike </w:t>
      </w:r>
      <w:r w:rsidRPr="006644F1">
        <w:rPr>
          <w:rStyle w:val="hps"/>
          <w:rFonts w:ascii="Times New Roman" w:hAnsi="Times New Roman" w:cs="Times New Roman"/>
          <w:sz w:val="24"/>
          <w:szCs w:val="24"/>
          <w:lang w:val="en-US"/>
        </w:rPr>
        <w:t>previous studies</w:t>
      </w:r>
      <w:r w:rsidRPr="006644F1">
        <w:rPr>
          <w:rFonts w:ascii="Times New Roman" w:hAnsi="Times New Roman" w:cs="Times New Roman"/>
          <w:sz w:val="24"/>
          <w:szCs w:val="24"/>
          <w:lang w:val="en-US"/>
        </w:rPr>
        <w:t xml:space="preserve">. </w:t>
      </w:r>
      <w:r w:rsidRPr="000F22C5">
        <w:rPr>
          <w:rStyle w:val="hps"/>
          <w:rFonts w:ascii="Times New Roman" w:hAnsi="Times New Roman" w:cs="Times New Roman"/>
          <w:sz w:val="24"/>
          <w:szCs w:val="24"/>
          <w:lang w:val="en-US"/>
        </w:rPr>
        <w:t>Thus</w:t>
      </w:r>
      <w:r w:rsidRPr="000F22C5">
        <w:rPr>
          <w:rFonts w:ascii="Times New Roman" w:hAnsi="Times New Roman" w:cs="Times New Roman"/>
          <w:sz w:val="24"/>
          <w:szCs w:val="24"/>
          <w:lang w:val="en-US"/>
        </w:rPr>
        <w:t xml:space="preserve"> </w:t>
      </w:r>
      <w:r w:rsidRPr="000F22C5">
        <w:rPr>
          <w:rStyle w:val="hps"/>
          <w:rFonts w:ascii="Times New Roman" w:hAnsi="Times New Roman" w:cs="Times New Roman"/>
          <w:sz w:val="24"/>
          <w:szCs w:val="24"/>
          <w:lang w:val="en-US"/>
        </w:rPr>
        <w:t xml:space="preserve">future </w:t>
      </w:r>
      <w:r w:rsidR="001109DA" w:rsidRPr="000F22C5">
        <w:rPr>
          <w:rStyle w:val="hps"/>
          <w:rFonts w:ascii="Times New Roman" w:hAnsi="Times New Roman" w:cs="Times New Roman"/>
          <w:sz w:val="24"/>
          <w:szCs w:val="24"/>
          <w:lang w:val="en-US"/>
        </w:rPr>
        <w:t xml:space="preserve">and </w:t>
      </w:r>
      <w:r w:rsidR="001109DA" w:rsidRPr="000F22C5">
        <w:rPr>
          <w:rFonts w:ascii="Times New Roman" w:hAnsi="Times New Roman" w:cs="Times New Roman"/>
          <w:sz w:val="24"/>
          <w:szCs w:val="24"/>
          <w:lang w:val="en-US"/>
        </w:rPr>
        <w:t>deeper</w:t>
      </w:r>
      <w:r w:rsidR="001109DA" w:rsidRPr="000F22C5">
        <w:rPr>
          <w:rStyle w:val="hps"/>
          <w:rFonts w:ascii="Times New Roman" w:hAnsi="Times New Roman" w:cs="Times New Roman"/>
          <w:sz w:val="24"/>
          <w:szCs w:val="24"/>
          <w:lang w:val="en-US"/>
        </w:rPr>
        <w:t xml:space="preserve"> </w:t>
      </w:r>
      <w:r w:rsidRPr="000F22C5">
        <w:rPr>
          <w:rStyle w:val="hps"/>
          <w:rFonts w:ascii="Times New Roman" w:hAnsi="Times New Roman" w:cs="Times New Roman"/>
          <w:sz w:val="24"/>
          <w:szCs w:val="24"/>
          <w:lang w:val="en-US"/>
        </w:rPr>
        <w:t>studies</w:t>
      </w:r>
      <w:r w:rsidRPr="000F22C5">
        <w:rPr>
          <w:rFonts w:ascii="Times New Roman" w:hAnsi="Times New Roman" w:cs="Times New Roman"/>
          <w:sz w:val="24"/>
          <w:szCs w:val="24"/>
          <w:lang w:val="en-US"/>
        </w:rPr>
        <w:t xml:space="preserve"> </w:t>
      </w:r>
      <w:r w:rsidRPr="000F22C5">
        <w:rPr>
          <w:rStyle w:val="hps"/>
          <w:rFonts w:ascii="Times New Roman" w:hAnsi="Times New Roman" w:cs="Times New Roman"/>
          <w:sz w:val="24"/>
          <w:szCs w:val="24"/>
          <w:lang w:val="en-US"/>
        </w:rPr>
        <w:t>are needed</w:t>
      </w:r>
      <w:r w:rsidR="001109DA" w:rsidRPr="000F22C5">
        <w:rPr>
          <w:rFonts w:ascii="Times New Roman" w:hAnsi="Times New Roman" w:cs="Times New Roman"/>
          <w:sz w:val="24"/>
          <w:szCs w:val="24"/>
          <w:lang w:val="en-US"/>
        </w:rPr>
        <w:t>,</w:t>
      </w:r>
      <w:r w:rsidRPr="000F22C5">
        <w:rPr>
          <w:rFonts w:ascii="Times New Roman" w:hAnsi="Times New Roman" w:cs="Times New Roman"/>
          <w:sz w:val="24"/>
          <w:szCs w:val="24"/>
          <w:lang w:val="en-US"/>
        </w:rPr>
        <w:t xml:space="preserve"> </w:t>
      </w:r>
      <w:r w:rsidR="001109DA" w:rsidRPr="000F22C5">
        <w:rPr>
          <w:rFonts w:ascii="Times New Roman" w:hAnsi="Times New Roman" w:cs="Times New Roman"/>
          <w:sz w:val="24"/>
          <w:szCs w:val="24"/>
          <w:lang w:val="en-US"/>
        </w:rPr>
        <w:t xml:space="preserve">in order </w:t>
      </w:r>
      <w:r w:rsidRPr="000F22C5">
        <w:rPr>
          <w:rFonts w:ascii="Times New Roman" w:hAnsi="Times New Roman" w:cs="Times New Roman"/>
          <w:sz w:val="24"/>
          <w:szCs w:val="24"/>
          <w:lang w:val="en-US"/>
        </w:rPr>
        <w:t xml:space="preserve">to </w:t>
      </w:r>
      <w:r w:rsidR="001109DA" w:rsidRPr="000F22C5">
        <w:rPr>
          <w:rFonts w:ascii="Times New Roman" w:hAnsi="Times New Roman" w:cs="Times New Roman"/>
          <w:sz w:val="24"/>
          <w:szCs w:val="24"/>
          <w:lang w:val="en-US"/>
        </w:rPr>
        <w:t xml:space="preserve">understand </w:t>
      </w:r>
      <w:r w:rsidRPr="000F22C5">
        <w:rPr>
          <w:rStyle w:val="hps"/>
          <w:rFonts w:ascii="Times New Roman" w:hAnsi="Times New Roman" w:cs="Times New Roman"/>
          <w:sz w:val="24"/>
          <w:szCs w:val="24"/>
          <w:lang w:val="en-US"/>
        </w:rPr>
        <w:t>if</w:t>
      </w:r>
      <w:r w:rsidRPr="000F22C5">
        <w:rPr>
          <w:rFonts w:ascii="Times New Roman" w:hAnsi="Times New Roman" w:cs="Times New Roman"/>
          <w:sz w:val="24"/>
          <w:szCs w:val="24"/>
          <w:lang w:val="en-US"/>
        </w:rPr>
        <w:t xml:space="preserve"> </w:t>
      </w:r>
      <w:r w:rsidRPr="000F22C5">
        <w:rPr>
          <w:rStyle w:val="hps"/>
          <w:rFonts w:ascii="Times New Roman" w:hAnsi="Times New Roman" w:cs="Times New Roman"/>
          <w:sz w:val="24"/>
          <w:szCs w:val="24"/>
          <w:lang w:val="en-US"/>
        </w:rPr>
        <w:t>this event</w:t>
      </w:r>
      <w:r w:rsidRPr="000F22C5">
        <w:rPr>
          <w:rFonts w:ascii="Times New Roman" w:hAnsi="Times New Roman" w:cs="Times New Roman"/>
          <w:sz w:val="24"/>
          <w:szCs w:val="24"/>
          <w:lang w:val="en-US"/>
        </w:rPr>
        <w:t xml:space="preserve"> </w:t>
      </w:r>
      <w:r w:rsidRPr="000F22C5">
        <w:rPr>
          <w:rStyle w:val="hps"/>
          <w:rFonts w:ascii="Times New Roman" w:hAnsi="Times New Roman" w:cs="Times New Roman"/>
          <w:sz w:val="24"/>
          <w:szCs w:val="24"/>
          <w:lang w:val="en-US"/>
        </w:rPr>
        <w:t>was based on</w:t>
      </w:r>
      <w:r w:rsidRPr="000F22C5">
        <w:rPr>
          <w:rFonts w:ascii="Times New Roman" w:hAnsi="Times New Roman" w:cs="Times New Roman"/>
          <w:sz w:val="24"/>
          <w:szCs w:val="24"/>
          <w:lang w:val="en-US"/>
        </w:rPr>
        <w:t xml:space="preserve"> </w:t>
      </w:r>
      <w:r w:rsidRPr="000F22C5">
        <w:rPr>
          <w:rStyle w:val="hps"/>
          <w:rFonts w:ascii="Times New Roman" w:hAnsi="Times New Roman" w:cs="Times New Roman"/>
          <w:sz w:val="24"/>
          <w:szCs w:val="24"/>
          <w:lang w:val="en-US"/>
        </w:rPr>
        <w:t>a</w:t>
      </w:r>
      <w:r w:rsidRPr="000F22C5">
        <w:rPr>
          <w:rFonts w:ascii="Times New Roman" w:hAnsi="Times New Roman" w:cs="Times New Roman"/>
          <w:sz w:val="24"/>
          <w:szCs w:val="24"/>
          <w:lang w:val="en-US"/>
        </w:rPr>
        <w:t xml:space="preserve"> </w:t>
      </w:r>
      <w:r w:rsidRPr="000F22C5">
        <w:rPr>
          <w:rStyle w:val="hps"/>
          <w:rFonts w:ascii="Times New Roman" w:hAnsi="Times New Roman" w:cs="Times New Roman"/>
          <w:sz w:val="24"/>
          <w:szCs w:val="24"/>
          <w:lang w:val="en-US"/>
        </w:rPr>
        <w:t>new epidemiolog</w:t>
      </w:r>
      <w:r w:rsidR="00736CFD" w:rsidRPr="000F22C5">
        <w:rPr>
          <w:rStyle w:val="hps"/>
          <w:rFonts w:ascii="Times New Roman" w:hAnsi="Times New Roman" w:cs="Times New Roman"/>
          <w:sz w:val="24"/>
          <w:szCs w:val="24"/>
          <w:lang w:val="en-US"/>
        </w:rPr>
        <w:t>ical</w:t>
      </w:r>
      <w:r w:rsidRPr="000F22C5">
        <w:rPr>
          <w:rFonts w:ascii="Times New Roman" w:hAnsi="Times New Roman" w:cs="Times New Roman"/>
          <w:sz w:val="24"/>
          <w:szCs w:val="24"/>
          <w:lang w:val="en-US"/>
        </w:rPr>
        <w:t xml:space="preserve"> </w:t>
      </w:r>
      <w:r w:rsidR="001109DA" w:rsidRPr="000F22C5">
        <w:rPr>
          <w:rStyle w:val="hps"/>
          <w:rFonts w:ascii="Times New Roman" w:hAnsi="Times New Roman" w:cs="Times New Roman"/>
          <w:sz w:val="24"/>
          <w:szCs w:val="24"/>
          <w:lang w:val="en-US"/>
        </w:rPr>
        <w:t xml:space="preserve">change </w:t>
      </w:r>
      <w:r w:rsidRPr="000F22C5">
        <w:rPr>
          <w:rStyle w:val="hps"/>
          <w:rFonts w:ascii="Times New Roman" w:hAnsi="Times New Roman" w:cs="Times New Roman"/>
          <w:sz w:val="24"/>
          <w:szCs w:val="24"/>
          <w:lang w:val="en-US"/>
        </w:rPr>
        <w:t>or</w:t>
      </w:r>
      <w:r w:rsidRPr="000F22C5">
        <w:rPr>
          <w:rFonts w:ascii="Times New Roman" w:hAnsi="Times New Roman" w:cs="Times New Roman"/>
          <w:sz w:val="24"/>
          <w:szCs w:val="24"/>
          <w:lang w:val="en-US"/>
        </w:rPr>
        <w:t xml:space="preserve"> </w:t>
      </w:r>
      <w:r w:rsidR="001109DA" w:rsidRPr="000F22C5">
        <w:rPr>
          <w:rFonts w:ascii="Times New Roman" w:hAnsi="Times New Roman" w:cs="Times New Roman"/>
          <w:sz w:val="24"/>
          <w:szCs w:val="24"/>
          <w:lang w:val="en-US"/>
        </w:rPr>
        <w:t xml:space="preserve">if it was </w:t>
      </w:r>
      <w:r w:rsidRPr="000F22C5">
        <w:rPr>
          <w:rStyle w:val="hps"/>
          <w:rFonts w:ascii="Times New Roman" w:hAnsi="Times New Roman" w:cs="Times New Roman"/>
          <w:sz w:val="24"/>
          <w:szCs w:val="24"/>
          <w:lang w:val="en-US"/>
        </w:rPr>
        <w:t>a</w:t>
      </w:r>
      <w:r w:rsidR="001109DA" w:rsidRPr="000F22C5">
        <w:rPr>
          <w:rStyle w:val="hps"/>
          <w:rFonts w:ascii="Times New Roman" w:hAnsi="Times New Roman" w:cs="Times New Roman"/>
          <w:sz w:val="24"/>
          <w:szCs w:val="24"/>
          <w:lang w:val="en-US"/>
        </w:rPr>
        <w:t>n</w:t>
      </w:r>
      <w:r w:rsidRPr="000F22C5">
        <w:rPr>
          <w:rStyle w:val="hps"/>
          <w:rFonts w:ascii="Times New Roman" w:hAnsi="Times New Roman" w:cs="Times New Roman"/>
          <w:sz w:val="24"/>
          <w:szCs w:val="24"/>
          <w:lang w:val="en-US"/>
        </w:rPr>
        <w:t xml:space="preserve"> endemic</w:t>
      </w:r>
      <w:r w:rsidRPr="000F22C5">
        <w:rPr>
          <w:rFonts w:ascii="Times New Roman" w:hAnsi="Times New Roman" w:cs="Times New Roman"/>
          <w:sz w:val="24"/>
          <w:szCs w:val="24"/>
          <w:lang w:val="en-US"/>
        </w:rPr>
        <w:t xml:space="preserve"> </w:t>
      </w:r>
      <w:r w:rsidR="00345440" w:rsidRPr="000F22C5">
        <w:rPr>
          <w:rFonts w:ascii="Times New Roman" w:hAnsi="Times New Roman" w:cs="Times New Roman"/>
          <w:sz w:val="24"/>
          <w:szCs w:val="24"/>
          <w:lang w:val="en-US"/>
        </w:rPr>
        <w:t xml:space="preserve">phenomenon </w:t>
      </w:r>
      <w:r w:rsidR="001456AA" w:rsidRPr="000F22C5">
        <w:rPr>
          <w:rStyle w:val="hps"/>
          <w:rFonts w:ascii="Times New Roman" w:hAnsi="Times New Roman" w:cs="Times New Roman"/>
          <w:sz w:val="24"/>
          <w:szCs w:val="24"/>
          <w:lang w:val="en-US"/>
        </w:rPr>
        <w:t>in</w:t>
      </w:r>
      <w:r w:rsidR="00345440" w:rsidRPr="000F22C5">
        <w:rPr>
          <w:rStyle w:val="hps"/>
          <w:rFonts w:ascii="Times New Roman" w:hAnsi="Times New Roman" w:cs="Times New Roman"/>
          <w:sz w:val="24"/>
          <w:szCs w:val="24"/>
          <w:lang w:val="en-US"/>
        </w:rPr>
        <w:t xml:space="preserve"> this</w:t>
      </w:r>
      <w:r w:rsidR="00345440" w:rsidRPr="000F22C5">
        <w:rPr>
          <w:rFonts w:ascii="Times New Roman" w:hAnsi="Times New Roman" w:cs="Times New Roman"/>
          <w:sz w:val="24"/>
          <w:szCs w:val="24"/>
          <w:lang w:val="en-US"/>
        </w:rPr>
        <w:t xml:space="preserve"> </w:t>
      </w:r>
      <w:r w:rsidRPr="000F22C5">
        <w:rPr>
          <w:rStyle w:val="hps"/>
          <w:rFonts w:ascii="Times New Roman" w:hAnsi="Times New Roman" w:cs="Times New Roman"/>
          <w:sz w:val="24"/>
          <w:szCs w:val="24"/>
          <w:lang w:val="en-US"/>
        </w:rPr>
        <w:t>region.</w:t>
      </w:r>
    </w:p>
    <w:p w:rsidR="005B326D" w:rsidRPr="000F22C5" w:rsidRDefault="005B326D" w:rsidP="005B326D">
      <w:pPr>
        <w:jc w:val="both"/>
        <w:rPr>
          <w:rFonts w:ascii="Times New Roman" w:hAnsi="Times New Roman" w:cs="Times New Roman"/>
          <w:b/>
          <w:color w:val="333333"/>
          <w:sz w:val="28"/>
          <w:szCs w:val="28"/>
          <w:lang w:val="en-US"/>
        </w:rPr>
      </w:pPr>
    </w:p>
    <w:p w:rsidR="005B326D" w:rsidRPr="000F22C5" w:rsidRDefault="005B326D" w:rsidP="005B326D">
      <w:pPr>
        <w:jc w:val="both"/>
        <w:rPr>
          <w:rFonts w:ascii="Times New Roman" w:hAnsi="Times New Roman" w:cs="Times New Roman"/>
          <w:b/>
          <w:color w:val="333333"/>
          <w:sz w:val="28"/>
          <w:szCs w:val="28"/>
          <w:lang w:val="en-US"/>
        </w:rPr>
      </w:pPr>
    </w:p>
    <w:p w:rsidR="005B326D" w:rsidRPr="000F22C5" w:rsidRDefault="005B326D" w:rsidP="005B326D">
      <w:pPr>
        <w:jc w:val="both"/>
        <w:rPr>
          <w:rFonts w:ascii="Times New Roman" w:hAnsi="Times New Roman" w:cs="Times New Roman"/>
          <w:b/>
          <w:color w:val="333333"/>
          <w:sz w:val="28"/>
          <w:szCs w:val="28"/>
          <w:lang w:val="en-US"/>
        </w:rPr>
      </w:pPr>
    </w:p>
    <w:p w:rsidR="005B326D" w:rsidRPr="000F22C5" w:rsidRDefault="005B326D" w:rsidP="005B326D">
      <w:pPr>
        <w:jc w:val="both"/>
        <w:rPr>
          <w:rFonts w:ascii="Times New Roman" w:hAnsi="Times New Roman" w:cs="Times New Roman"/>
          <w:b/>
          <w:color w:val="333333"/>
          <w:sz w:val="28"/>
          <w:szCs w:val="28"/>
          <w:lang w:val="en-US"/>
        </w:rPr>
      </w:pPr>
    </w:p>
    <w:p w:rsidR="005B326D" w:rsidRPr="005F27F3" w:rsidRDefault="005B326D" w:rsidP="005B326D">
      <w:pPr>
        <w:jc w:val="both"/>
        <w:rPr>
          <w:rFonts w:ascii="Times New Roman" w:hAnsi="Times New Roman" w:cs="Times New Roman"/>
          <w:b/>
          <w:color w:val="000000" w:themeColor="text1"/>
          <w:sz w:val="24"/>
          <w:szCs w:val="24"/>
        </w:rPr>
      </w:pPr>
      <w:r w:rsidRPr="005F27F3">
        <w:rPr>
          <w:rFonts w:ascii="Times New Roman" w:hAnsi="Times New Roman" w:cs="Times New Roman"/>
          <w:b/>
          <w:color w:val="000000" w:themeColor="text1"/>
          <w:sz w:val="28"/>
          <w:szCs w:val="28"/>
        </w:rPr>
        <w:t>Keywords:</w:t>
      </w:r>
      <w:r w:rsidRPr="005F27F3">
        <w:rPr>
          <w:rFonts w:ascii="Times New Roman" w:hAnsi="Times New Roman" w:cs="Times New Roman"/>
          <w:color w:val="000000" w:themeColor="text1"/>
          <w:sz w:val="24"/>
          <w:szCs w:val="24"/>
        </w:rPr>
        <w:t xml:space="preserve"> extended-spectrum</w:t>
      </w:r>
      <w:r w:rsidRPr="005F27F3">
        <w:rPr>
          <w:rFonts w:ascii="Times New Roman" w:hAnsi="Times New Roman" w:cs="Times New Roman"/>
          <w:b/>
          <w:color w:val="000000" w:themeColor="text1"/>
          <w:sz w:val="28"/>
          <w:szCs w:val="28"/>
        </w:rPr>
        <w:t xml:space="preserve"> </w:t>
      </w:r>
      <w:r w:rsidRPr="005F27F3">
        <w:rPr>
          <w:rFonts w:ascii="Times New Roman" w:hAnsi="Times New Roman" w:cs="Times New Roman"/>
          <w:color w:val="000000" w:themeColor="text1"/>
          <w:sz w:val="24"/>
          <w:szCs w:val="24"/>
        </w:rPr>
        <w:t xml:space="preserve">β-lactamases, antimicrobial resistance, </w:t>
      </w:r>
      <w:r w:rsidRPr="005F27F3">
        <w:rPr>
          <w:rFonts w:ascii="Times New Roman" w:hAnsi="Times New Roman" w:cs="Times New Roman"/>
          <w:i/>
          <w:color w:val="000000" w:themeColor="text1"/>
          <w:sz w:val="24"/>
          <w:szCs w:val="24"/>
        </w:rPr>
        <w:t xml:space="preserve">Escherichia coli, </w:t>
      </w:r>
      <w:r w:rsidRPr="005F27F3">
        <w:rPr>
          <w:rFonts w:ascii="Times New Roman" w:hAnsi="Times New Roman" w:cs="Times New Roman"/>
          <w:color w:val="000000" w:themeColor="text1"/>
          <w:sz w:val="24"/>
          <w:szCs w:val="24"/>
        </w:rPr>
        <w:t>β-lactam antibiotic,</w:t>
      </w:r>
      <w:r w:rsidRPr="005F27F3">
        <w:rPr>
          <w:rFonts w:ascii="Times New Roman" w:hAnsi="Times New Roman" w:cs="Times New Roman"/>
          <w:i/>
          <w:color w:val="000000" w:themeColor="text1"/>
          <w:sz w:val="24"/>
          <w:szCs w:val="24"/>
        </w:rPr>
        <w:t xml:space="preserve"> bla </w:t>
      </w:r>
      <w:r w:rsidRPr="005F27F3">
        <w:rPr>
          <w:rFonts w:ascii="Times New Roman" w:hAnsi="Times New Roman" w:cs="Times New Roman"/>
          <w:color w:val="000000" w:themeColor="text1"/>
          <w:sz w:val="24"/>
          <w:szCs w:val="24"/>
        </w:rPr>
        <w:t xml:space="preserve">Genes </w:t>
      </w:r>
    </w:p>
    <w:p w:rsidR="00AD390E" w:rsidRDefault="00AD390E">
      <w:pPr>
        <w:rPr>
          <w:rFonts w:ascii="Times New Roman" w:hAnsi="Times New Roman" w:cs="Times New Roman"/>
          <w:b/>
          <w:sz w:val="36"/>
          <w:szCs w:val="36"/>
        </w:rPr>
      </w:pPr>
      <w:r>
        <w:rPr>
          <w:rFonts w:ascii="Times New Roman" w:hAnsi="Times New Roman" w:cs="Times New Roman"/>
          <w:b/>
          <w:sz w:val="36"/>
          <w:szCs w:val="36"/>
        </w:rPr>
        <w:br w:type="page"/>
      </w:r>
    </w:p>
    <w:p w:rsidR="00144E14" w:rsidRPr="00D6341B" w:rsidRDefault="00144E14" w:rsidP="004C51FD">
      <w:pPr>
        <w:jc w:val="both"/>
        <w:rPr>
          <w:rFonts w:ascii="Times New Roman" w:hAnsi="Times New Roman" w:cs="Times New Roman"/>
          <w:b/>
          <w:sz w:val="96"/>
          <w:szCs w:val="96"/>
        </w:rPr>
      </w:pPr>
      <w:r w:rsidRPr="00D6341B">
        <w:rPr>
          <w:rFonts w:ascii="Times New Roman" w:hAnsi="Times New Roman" w:cs="Times New Roman"/>
          <w:b/>
          <w:sz w:val="36"/>
          <w:szCs w:val="36"/>
        </w:rPr>
        <w:lastRenderedPageBreak/>
        <w:t>Índice geral</w:t>
      </w:r>
    </w:p>
    <w:p w:rsidR="00D6341B" w:rsidRDefault="00D6341B" w:rsidP="00D6341B">
      <w:pPr>
        <w:jc w:val="both"/>
        <w:rPr>
          <w:rFonts w:ascii="Times New Roman" w:hAnsi="Times New Roman" w:cs="Times New Roman"/>
          <w:b/>
          <w:i/>
          <w:sz w:val="32"/>
          <w:szCs w:val="32"/>
        </w:rPr>
      </w:pPr>
    </w:p>
    <w:p w:rsidR="00D6341B" w:rsidRPr="00D6341B" w:rsidRDefault="008C7DDF" w:rsidP="00D6341B">
      <w:pPr>
        <w:jc w:val="both"/>
        <w:rPr>
          <w:rFonts w:ascii="Times New Roman" w:hAnsi="Times New Roman" w:cs="Times New Roman"/>
          <w:b/>
          <w:i/>
          <w:sz w:val="32"/>
          <w:szCs w:val="32"/>
        </w:rPr>
      </w:pPr>
      <w:r>
        <w:rPr>
          <w:rFonts w:ascii="Times New Roman" w:hAnsi="Times New Roman" w:cs="Times New Roman"/>
          <w:b/>
          <w:i/>
          <w:sz w:val="32"/>
          <w:szCs w:val="32"/>
        </w:rPr>
        <w:t>Capítulo</w:t>
      </w:r>
      <w:r w:rsidR="00D6341B" w:rsidRPr="00D6341B">
        <w:rPr>
          <w:rFonts w:ascii="Times New Roman" w:hAnsi="Times New Roman" w:cs="Times New Roman"/>
          <w:b/>
          <w:i/>
          <w:sz w:val="32"/>
          <w:szCs w:val="32"/>
        </w:rPr>
        <w:t xml:space="preserve"> I</w:t>
      </w:r>
    </w:p>
    <w:p w:rsidR="00D6341B" w:rsidRPr="00D51990" w:rsidRDefault="00D6341B" w:rsidP="00D6341B">
      <w:pPr>
        <w:jc w:val="both"/>
        <w:rPr>
          <w:rFonts w:ascii="Times New Roman" w:hAnsi="Times New Roman" w:cs="Times New Roman"/>
          <w:sz w:val="24"/>
          <w:szCs w:val="24"/>
        </w:rPr>
      </w:pPr>
      <w:r w:rsidRPr="00D51990">
        <w:rPr>
          <w:rFonts w:ascii="Times New Roman" w:hAnsi="Times New Roman" w:cs="Times New Roman"/>
          <w:b/>
          <w:sz w:val="28"/>
          <w:szCs w:val="28"/>
        </w:rPr>
        <w:t>1. Introdução geral</w:t>
      </w:r>
      <w:r>
        <w:rPr>
          <w:rFonts w:ascii="Times New Roman" w:hAnsi="Times New Roman" w:cs="Times New Roman"/>
          <w:b/>
          <w:sz w:val="28"/>
          <w:szCs w:val="28"/>
        </w:rPr>
        <w:t xml:space="preserve"> </w:t>
      </w:r>
      <w:r>
        <w:rPr>
          <w:rFonts w:ascii="Times New Roman" w:hAnsi="Times New Roman" w:cs="Times New Roman"/>
          <w:sz w:val="24"/>
          <w:szCs w:val="24"/>
        </w:rPr>
        <w:t>..........</w:t>
      </w:r>
      <w:r w:rsidRPr="00D51990">
        <w:rPr>
          <w:rFonts w:ascii="Times New Roman" w:hAnsi="Times New Roman" w:cs="Times New Roman"/>
          <w:sz w:val="24"/>
          <w:szCs w:val="24"/>
        </w:rPr>
        <w:t>................................................................</w:t>
      </w:r>
      <w:r>
        <w:rPr>
          <w:rFonts w:ascii="Times New Roman" w:hAnsi="Times New Roman" w:cs="Times New Roman"/>
          <w:sz w:val="24"/>
          <w:szCs w:val="24"/>
        </w:rPr>
        <w:t>.</w:t>
      </w:r>
      <w:r w:rsidRPr="00D51990">
        <w:rPr>
          <w:rFonts w:ascii="Times New Roman" w:hAnsi="Times New Roman" w:cs="Times New Roman"/>
          <w:sz w:val="24"/>
          <w:szCs w:val="24"/>
        </w:rPr>
        <w:t>........................</w:t>
      </w:r>
      <w:r>
        <w:rPr>
          <w:rFonts w:ascii="Times New Roman" w:hAnsi="Times New Roman" w:cs="Times New Roman"/>
          <w:sz w:val="24"/>
          <w:szCs w:val="24"/>
        </w:rPr>
        <w:t xml:space="preserve"> </w:t>
      </w:r>
      <w:r w:rsidRPr="00743C1D">
        <w:rPr>
          <w:rFonts w:ascii="Times New Roman" w:hAnsi="Times New Roman" w:cs="Times New Roman"/>
        </w:rPr>
        <w:t>2</w:t>
      </w:r>
    </w:p>
    <w:p w:rsidR="00D6341B" w:rsidRPr="00D51990" w:rsidRDefault="00D6341B" w:rsidP="00D6341B">
      <w:pPr>
        <w:jc w:val="both"/>
        <w:rPr>
          <w:rFonts w:ascii="Times New Roman" w:hAnsi="Times New Roman" w:cs="Times New Roman"/>
          <w:sz w:val="24"/>
          <w:szCs w:val="24"/>
        </w:rPr>
      </w:pPr>
      <w:r w:rsidRPr="00D51990">
        <w:rPr>
          <w:rFonts w:ascii="Times New Roman" w:hAnsi="Times New Roman" w:cs="Times New Roman"/>
          <w:b/>
        </w:rPr>
        <w:t xml:space="preserve">1.1. Família </w:t>
      </w:r>
      <w:r w:rsidRPr="00D51990">
        <w:rPr>
          <w:rFonts w:ascii="Times New Roman" w:hAnsi="Times New Roman" w:cs="Times New Roman"/>
          <w:b/>
          <w:i/>
        </w:rPr>
        <w:t>Enterobacteriaceae</w:t>
      </w:r>
      <w:r>
        <w:rPr>
          <w:rFonts w:ascii="Times New Roman" w:hAnsi="Times New Roman" w:cs="Times New Roman"/>
          <w:b/>
          <w:i/>
        </w:rPr>
        <w:t xml:space="preserve"> </w:t>
      </w:r>
      <w:r>
        <w:rPr>
          <w:rFonts w:ascii="Times New Roman" w:hAnsi="Times New Roman" w:cs="Times New Roman"/>
          <w:sz w:val="24"/>
          <w:szCs w:val="24"/>
        </w:rPr>
        <w:t>……………………………</w:t>
      </w:r>
      <w:r w:rsidRPr="00D51990">
        <w:rPr>
          <w:rFonts w:ascii="Times New Roman" w:hAnsi="Times New Roman" w:cs="Times New Roman"/>
          <w:sz w:val="24"/>
          <w:szCs w:val="24"/>
        </w:rPr>
        <w:t>…………………………</w:t>
      </w:r>
      <w:r w:rsidR="00CA4193">
        <w:rPr>
          <w:rFonts w:ascii="Times New Roman" w:hAnsi="Times New Roman" w:cs="Times New Roman"/>
          <w:sz w:val="24"/>
          <w:szCs w:val="24"/>
        </w:rPr>
        <w:t>..</w:t>
      </w:r>
      <w:r>
        <w:rPr>
          <w:rFonts w:ascii="Times New Roman" w:hAnsi="Times New Roman" w:cs="Times New Roman"/>
          <w:sz w:val="24"/>
          <w:szCs w:val="24"/>
        </w:rPr>
        <w:t>…</w:t>
      </w:r>
      <w:r w:rsidRPr="00A20C60">
        <w:rPr>
          <w:rFonts w:ascii="Times New Roman" w:hAnsi="Times New Roman" w:cs="Times New Roman"/>
        </w:rPr>
        <w:t>3</w:t>
      </w:r>
    </w:p>
    <w:p w:rsidR="00D6341B" w:rsidRPr="00D51990" w:rsidRDefault="00D6341B" w:rsidP="00D6341B">
      <w:pPr>
        <w:ind w:firstLine="708"/>
        <w:jc w:val="both"/>
        <w:rPr>
          <w:rFonts w:ascii="Times New Roman" w:hAnsi="Times New Roman" w:cs="Times New Roman"/>
          <w:color w:val="000000" w:themeColor="text1"/>
        </w:rPr>
      </w:pPr>
      <w:r w:rsidRPr="00D51990">
        <w:rPr>
          <w:rFonts w:ascii="Times New Roman" w:hAnsi="Times New Roman" w:cs="Times New Roman"/>
          <w:color w:val="000000" w:themeColor="text1"/>
        </w:rPr>
        <w:t>1.1.1. Caracterização geral</w:t>
      </w:r>
      <w:r>
        <w:rPr>
          <w:rFonts w:ascii="Times New Roman" w:hAnsi="Times New Roman" w:cs="Times New Roman"/>
          <w:color w:val="000000" w:themeColor="text1"/>
        </w:rPr>
        <w:t xml:space="preserve"> </w:t>
      </w:r>
      <w:r>
        <w:rPr>
          <w:rFonts w:ascii="Times New Roman" w:hAnsi="Times New Roman" w:cs="Times New Roman"/>
          <w:color w:val="000000" w:themeColor="text1"/>
          <w:sz w:val="24"/>
          <w:szCs w:val="24"/>
        </w:rPr>
        <w:t>…………………………</w:t>
      </w:r>
      <w:r w:rsidRPr="00D51990">
        <w:rPr>
          <w:rFonts w:ascii="Times New Roman" w:hAnsi="Times New Roman" w:cs="Times New Roman"/>
          <w:color w:val="000000" w:themeColor="text1"/>
          <w:sz w:val="24"/>
          <w:szCs w:val="24"/>
        </w:rPr>
        <w:t>……………………………</w:t>
      </w:r>
      <w:r w:rsidR="00CA4193">
        <w:rPr>
          <w:rFonts w:ascii="Times New Roman" w:hAnsi="Times New Roman" w:cs="Times New Roman"/>
          <w:color w:val="000000" w:themeColor="text1"/>
          <w:sz w:val="24"/>
          <w:szCs w:val="24"/>
        </w:rPr>
        <w:t>..</w:t>
      </w:r>
      <w:r w:rsidRPr="00D51990">
        <w:rPr>
          <w:rFonts w:ascii="Times New Roman" w:hAnsi="Times New Roman" w:cs="Times New Roman"/>
          <w:color w:val="000000" w:themeColor="text1"/>
        </w:rPr>
        <w:t>.</w:t>
      </w:r>
      <w:r>
        <w:rPr>
          <w:rFonts w:ascii="Times New Roman" w:hAnsi="Times New Roman" w:cs="Times New Roman"/>
          <w:color w:val="000000" w:themeColor="text1"/>
        </w:rPr>
        <w:t xml:space="preserve"> 3</w:t>
      </w:r>
    </w:p>
    <w:p w:rsidR="00D6341B" w:rsidRPr="00D51990" w:rsidRDefault="00D6341B" w:rsidP="00D6341B">
      <w:pPr>
        <w:rPr>
          <w:rFonts w:ascii="Times New Roman" w:hAnsi="Times New Roman" w:cs="Times New Roman"/>
          <w:b/>
        </w:rPr>
      </w:pPr>
      <w:r w:rsidRPr="00D51990">
        <w:rPr>
          <w:rFonts w:ascii="Times New Roman" w:hAnsi="Times New Roman" w:cs="Times New Roman"/>
          <w:b/>
        </w:rPr>
        <w:t xml:space="preserve">1.2. </w:t>
      </w:r>
      <w:r w:rsidRPr="00D51990">
        <w:rPr>
          <w:rFonts w:ascii="Times New Roman" w:hAnsi="Times New Roman" w:cs="Times New Roman"/>
          <w:b/>
          <w:i/>
        </w:rPr>
        <w:t>Escherichia coli</w:t>
      </w:r>
      <w:r>
        <w:rPr>
          <w:rFonts w:ascii="Times New Roman" w:hAnsi="Times New Roman" w:cs="Times New Roman"/>
          <w:b/>
          <w:i/>
        </w:rPr>
        <w:t xml:space="preserve"> </w:t>
      </w:r>
      <w:r w:rsidRPr="00D51990">
        <w:rPr>
          <w:rFonts w:ascii="Times New Roman" w:hAnsi="Times New Roman" w:cs="Times New Roman"/>
          <w:sz w:val="24"/>
          <w:szCs w:val="24"/>
        </w:rPr>
        <w:t>..............................................................</w:t>
      </w:r>
      <w:r>
        <w:rPr>
          <w:rFonts w:ascii="Times New Roman" w:hAnsi="Times New Roman" w:cs="Times New Roman"/>
          <w:sz w:val="24"/>
          <w:szCs w:val="24"/>
        </w:rPr>
        <w:t>............................</w:t>
      </w:r>
      <w:r w:rsidRPr="00D51990">
        <w:rPr>
          <w:rFonts w:ascii="Times New Roman" w:hAnsi="Times New Roman" w:cs="Times New Roman"/>
          <w:sz w:val="24"/>
          <w:szCs w:val="24"/>
        </w:rPr>
        <w:t>.................</w:t>
      </w:r>
      <w:r>
        <w:rPr>
          <w:rFonts w:ascii="Times New Roman" w:hAnsi="Times New Roman" w:cs="Times New Roman"/>
          <w:sz w:val="24"/>
          <w:szCs w:val="24"/>
        </w:rPr>
        <w:t xml:space="preserve"> </w:t>
      </w:r>
      <w:r w:rsidRPr="00A20C60">
        <w:rPr>
          <w:rFonts w:ascii="Times New Roman" w:hAnsi="Times New Roman" w:cs="Times New Roman"/>
        </w:rPr>
        <w:t>5</w:t>
      </w:r>
      <w:r w:rsidRPr="00D51990">
        <w:rPr>
          <w:rFonts w:ascii="Times New Roman" w:hAnsi="Times New Roman" w:cs="Times New Roman"/>
          <w:b/>
        </w:rPr>
        <w:t xml:space="preserve"> </w:t>
      </w:r>
    </w:p>
    <w:p w:rsidR="00D6341B" w:rsidRPr="00D51990" w:rsidRDefault="00D6341B" w:rsidP="00D6341B">
      <w:pPr>
        <w:ind w:firstLine="708"/>
        <w:rPr>
          <w:rFonts w:ascii="Times New Roman" w:hAnsi="Times New Roman" w:cs="Times New Roman"/>
          <w:b/>
        </w:rPr>
      </w:pPr>
      <w:r w:rsidRPr="00D51990">
        <w:rPr>
          <w:rFonts w:ascii="Times New Roman" w:hAnsi="Times New Roman" w:cs="Times New Roman"/>
        </w:rPr>
        <w:t>1.2.1. Parede celular</w:t>
      </w:r>
      <w:r>
        <w:rPr>
          <w:rFonts w:ascii="Times New Roman" w:hAnsi="Times New Roman" w:cs="Times New Roman"/>
        </w:rPr>
        <w:t xml:space="preserve"> </w:t>
      </w:r>
      <w:r w:rsidR="00947ABF">
        <w:rPr>
          <w:rFonts w:ascii="Times New Roman" w:hAnsi="Times New Roman" w:cs="Times New Roman"/>
        </w:rPr>
        <w:t>bacteriana ...</w:t>
      </w:r>
      <w:r>
        <w:rPr>
          <w:rFonts w:ascii="Times New Roman" w:hAnsi="Times New Roman" w:cs="Times New Roman"/>
          <w:sz w:val="24"/>
          <w:szCs w:val="24"/>
        </w:rPr>
        <w:t>……………………………………………</w:t>
      </w:r>
      <w:r w:rsidRPr="00D51990">
        <w:rPr>
          <w:rFonts w:ascii="Times New Roman" w:hAnsi="Times New Roman" w:cs="Times New Roman"/>
          <w:sz w:val="24"/>
          <w:szCs w:val="24"/>
        </w:rPr>
        <w:t>…</w:t>
      </w:r>
      <w:r>
        <w:rPr>
          <w:rFonts w:ascii="Times New Roman" w:hAnsi="Times New Roman" w:cs="Times New Roman"/>
          <w:sz w:val="24"/>
          <w:szCs w:val="24"/>
        </w:rPr>
        <w:t>…..</w:t>
      </w:r>
      <w:r w:rsidRPr="00A20C60">
        <w:rPr>
          <w:rFonts w:ascii="Times New Roman" w:hAnsi="Times New Roman" w:cs="Times New Roman"/>
        </w:rPr>
        <w:t>5</w:t>
      </w:r>
    </w:p>
    <w:p w:rsidR="00D6341B" w:rsidRPr="00D51990" w:rsidRDefault="00D6341B" w:rsidP="00D6341B">
      <w:pPr>
        <w:ind w:left="708"/>
        <w:jc w:val="both"/>
        <w:rPr>
          <w:rFonts w:ascii="Times New Roman" w:hAnsi="Times New Roman" w:cs="Times New Roman"/>
          <w:sz w:val="24"/>
          <w:szCs w:val="24"/>
        </w:rPr>
      </w:pPr>
      <w:r w:rsidRPr="00D51990">
        <w:rPr>
          <w:rFonts w:ascii="Times New Roman" w:hAnsi="Times New Roman" w:cs="Times New Roman"/>
        </w:rPr>
        <w:t>1.2.2. Metabolismo bacteriano</w:t>
      </w:r>
      <w:r>
        <w:rPr>
          <w:rFonts w:ascii="Times New Roman" w:hAnsi="Times New Roman" w:cs="Times New Roman"/>
        </w:rPr>
        <w:t xml:space="preserve"> </w:t>
      </w:r>
      <w:r w:rsidRPr="00D51990">
        <w:rPr>
          <w:rFonts w:ascii="Times New Roman" w:hAnsi="Times New Roman" w:cs="Times New Roman"/>
        </w:rPr>
        <w:t>.………………</w:t>
      </w:r>
      <w:r>
        <w:rPr>
          <w:rFonts w:ascii="Times New Roman" w:hAnsi="Times New Roman" w:cs="Times New Roman"/>
          <w:sz w:val="24"/>
          <w:szCs w:val="24"/>
        </w:rPr>
        <w:t>…………………………………….</w:t>
      </w:r>
      <w:r w:rsidRPr="00A20C60">
        <w:rPr>
          <w:rFonts w:ascii="Times New Roman" w:hAnsi="Times New Roman" w:cs="Times New Roman"/>
        </w:rPr>
        <w:t>10</w:t>
      </w:r>
    </w:p>
    <w:p w:rsidR="00D6341B" w:rsidRPr="00D51990" w:rsidRDefault="00D6341B" w:rsidP="00D6341B">
      <w:pPr>
        <w:ind w:left="708"/>
        <w:jc w:val="both"/>
        <w:rPr>
          <w:rFonts w:ascii="Times New Roman" w:hAnsi="Times New Roman" w:cs="Times New Roman"/>
          <w:sz w:val="24"/>
          <w:szCs w:val="24"/>
        </w:rPr>
      </w:pPr>
      <w:r w:rsidRPr="00D51990">
        <w:rPr>
          <w:rFonts w:ascii="Times New Roman" w:hAnsi="Times New Roman" w:cs="Times New Roman"/>
        </w:rPr>
        <w:t>1.2.3. Biologia Molecular Microbiana</w:t>
      </w:r>
      <w:r>
        <w:rPr>
          <w:rFonts w:ascii="Times New Roman" w:hAnsi="Times New Roman" w:cs="Times New Roman"/>
        </w:rPr>
        <w:t xml:space="preserve"> </w:t>
      </w:r>
      <w:r w:rsidRPr="00D51990">
        <w:rPr>
          <w:rFonts w:ascii="Times New Roman" w:hAnsi="Times New Roman" w:cs="Times New Roman"/>
        </w:rPr>
        <w:t>……………..</w:t>
      </w:r>
      <w:r>
        <w:rPr>
          <w:rFonts w:ascii="Times New Roman" w:hAnsi="Times New Roman" w:cs="Times New Roman"/>
          <w:sz w:val="24"/>
          <w:szCs w:val="24"/>
        </w:rPr>
        <w:t>……………………………….</w:t>
      </w:r>
      <w:r w:rsidRPr="00A20C60">
        <w:rPr>
          <w:rFonts w:ascii="Times New Roman" w:hAnsi="Times New Roman" w:cs="Times New Roman"/>
        </w:rPr>
        <w:t>11</w:t>
      </w:r>
    </w:p>
    <w:p w:rsidR="00D6341B" w:rsidRPr="00D51990" w:rsidRDefault="00D6341B" w:rsidP="00D6341B">
      <w:pPr>
        <w:rPr>
          <w:rFonts w:ascii="Times New Roman" w:hAnsi="Times New Roman" w:cs="Times New Roman"/>
          <w:sz w:val="24"/>
          <w:szCs w:val="24"/>
        </w:rPr>
      </w:pPr>
      <w:r w:rsidRPr="00D51990">
        <w:rPr>
          <w:rFonts w:ascii="Times New Roman" w:hAnsi="Times New Roman" w:cs="Times New Roman"/>
          <w:b/>
        </w:rPr>
        <w:t xml:space="preserve">1.3. </w:t>
      </w:r>
      <w:r>
        <w:rPr>
          <w:rFonts w:ascii="Times New Roman" w:hAnsi="Times New Roman" w:cs="Times New Roman"/>
          <w:b/>
        </w:rPr>
        <w:t xml:space="preserve">Antimicrobianos </w:t>
      </w:r>
      <w:r w:rsidRPr="00D51990">
        <w:rPr>
          <w:rFonts w:ascii="Times New Roman" w:hAnsi="Times New Roman" w:cs="Times New Roman"/>
          <w:sz w:val="24"/>
          <w:szCs w:val="24"/>
        </w:rPr>
        <w:t>……………………………</w:t>
      </w:r>
      <w:r>
        <w:rPr>
          <w:rFonts w:ascii="Times New Roman" w:hAnsi="Times New Roman" w:cs="Times New Roman"/>
          <w:sz w:val="24"/>
          <w:szCs w:val="24"/>
        </w:rPr>
        <w:t>…………………………………...….</w:t>
      </w:r>
      <w:r w:rsidRPr="00A20C60">
        <w:rPr>
          <w:rFonts w:ascii="Times New Roman" w:hAnsi="Times New Roman" w:cs="Times New Roman"/>
        </w:rPr>
        <w:t>13</w:t>
      </w:r>
    </w:p>
    <w:p w:rsidR="00D6341B" w:rsidRPr="00D51990" w:rsidRDefault="00D6341B" w:rsidP="00D6341B">
      <w:pPr>
        <w:ind w:firstLine="708"/>
        <w:jc w:val="both"/>
        <w:rPr>
          <w:rFonts w:ascii="Times New Roman" w:hAnsi="Times New Roman" w:cs="Times New Roman"/>
        </w:rPr>
      </w:pPr>
      <w:r w:rsidRPr="00D51990">
        <w:rPr>
          <w:rFonts w:ascii="Times New Roman" w:hAnsi="Times New Roman" w:cs="Times New Roman"/>
        </w:rPr>
        <w:t xml:space="preserve">1.3.1. </w:t>
      </w:r>
      <w:r>
        <w:rPr>
          <w:rFonts w:ascii="Times New Roman" w:hAnsi="Times New Roman" w:cs="Times New Roman"/>
        </w:rPr>
        <w:t>Antimicrobianos</w:t>
      </w:r>
      <w:r w:rsidRPr="00D51990">
        <w:rPr>
          <w:rFonts w:ascii="Times New Roman" w:hAnsi="Times New Roman" w:cs="Times New Roman"/>
        </w:rPr>
        <w:t xml:space="preserve"> antiparietais</w:t>
      </w:r>
      <w:r>
        <w:rPr>
          <w:rFonts w:ascii="Times New Roman" w:hAnsi="Times New Roman" w:cs="Times New Roman"/>
        </w:rPr>
        <w:t xml:space="preserve"> </w:t>
      </w:r>
      <w:r w:rsidRPr="00D51990">
        <w:rPr>
          <w:rFonts w:ascii="Times New Roman" w:hAnsi="Times New Roman" w:cs="Times New Roman"/>
        </w:rPr>
        <w:t>…….</w:t>
      </w:r>
      <w:r>
        <w:rPr>
          <w:rFonts w:ascii="Times New Roman" w:hAnsi="Times New Roman" w:cs="Times New Roman"/>
          <w:sz w:val="24"/>
          <w:szCs w:val="24"/>
        </w:rPr>
        <w:t>……………………………………...….</w:t>
      </w:r>
      <w:r>
        <w:rPr>
          <w:rFonts w:ascii="Times New Roman" w:hAnsi="Times New Roman" w:cs="Times New Roman"/>
        </w:rPr>
        <w:t>13</w:t>
      </w:r>
    </w:p>
    <w:p w:rsidR="00D6341B" w:rsidRPr="00D51990" w:rsidRDefault="00D6341B" w:rsidP="00D6341B">
      <w:pPr>
        <w:ind w:firstLine="708"/>
        <w:jc w:val="both"/>
        <w:rPr>
          <w:rFonts w:ascii="Times New Roman" w:hAnsi="Times New Roman" w:cs="Times New Roman"/>
          <w:sz w:val="24"/>
          <w:szCs w:val="24"/>
        </w:rPr>
      </w:pPr>
      <w:r w:rsidRPr="00D51990">
        <w:rPr>
          <w:rFonts w:ascii="Times New Roman" w:hAnsi="Times New Roman" w:cs="Times New Roman"/>
        </w:rPr>
        <w:t>1.3.2. Cefalosporinas</w:t>
      </w:r>
      <w:r>
        <w:rPr>
          <w:rFonts w:ascii="Times New Roman" w:hAnsi="Times New Roman" w:cs="Times New Roman"/>
        </w:rPr>
        <w:t xml:space="preserve"> </w:t>
      </w:r>
      <w:r w:rsidRPr="00D51990">
        <w:rPr>
          <w:rFonts w:ascii="Times New Roman" w:hAnsi="Times New Roman" w:cs="Times New Roman"/>
        </w:rPr>
        <w:t>……………………………………………</w:t>
      </w:r>
      <w:r>
        <w:rPr>
          <w:rFonts w:ascii="Times New Roman" w:hAnsi="Times New Roman" w:cs="Times New Roman"/>
          <w:sz w:val="24"/>
          <w:szCs w:val="24"/>
        </w:rPr>
        <w:t>……</w:t>
      </w:r>
      <w:r w:rsidRPr="00D51990">
        <w:rPr>
          <w:rFonts w:ascii="Times New Roman" w:hAnsi="Times New Roman" w:cs="Times New Roman"/>
          <w:sz w:val="24"/>
          <w:szCs w:val="24"/>
        </w:rPr>
        <w:t>…………</w:t>
      </w:r>
      <w:r>
        <w:rPr>
          <w:rFonts w:ascii="Times New Roman" w:hAnsi="Times New Roman" w:cs="Times New Roman"/>
          <w:sz w:val="24"/>
          <w:szCs w:val="24"/>
        </w:rPr>
        <w:t>...</w:t>
      </w:r>
      <w:r w:rsidRPr="00D51990">
        <w:rPr>
          <w:rFonts w:ascii="Times New Roman" w:hAnsi="Times New Roman" w:cs="Times New Roman"/>
          <w:sz w:val="24"/>
          <w:szCs w:val="24"/>
        </w:rPr>
        <w:t>…</w:t>
      </w:r>
      <w:r w:rsidRPr="00A20C60">
        <w:rPr>
          <w:rFonts w:ascii="Times New Roman" w:hAnsi="Times New Roman" w:cs="Times New Roman"/>
        </w:rPr>
        <w:t>15</w:t>
      </w:r>
    </w:p>
    <w:p w:rsidR="00D6341B" w:rsidRPr="00D51990" w:rsidRDefault="00D6341B" w:rsidP="00D6341B">
      <w:pPr>
        <w:ind w:firstLine="708"/>
        <w:jc w:val="both"/>
        <w:rPr>
          <w:rFonts w:ascii="Times New Roman" w:hAnsi="Times New Roman" w:cs="Times New Roman"/>
        </w:rPr>
      </w:pPr>
      <w:r w:rsidRPr="00D51990">
        <w:rPr>
          <w:rFonts w:ascii="Times New Roman" w:hAnsi="Times New Roman" w:cs="Times New Roman"/>
        </w:rPr>
        <w:t>1.3.3. Inibidores de β-lactamases</w:t>
      </w:r>
      <w:r>
        <w:rPr>
          <w:rFonts w:ascii="Times New Roman" w:hAnsi="Times New Roman" w:cs="Times New Roman"/>
        </w:rPr>
        <w:t xml:space="preserve"> </w:t>
      </w:r>
      <w:r w:rsidRPr="00D51990">
        <w:rPr>
          <w:rFonts w:ascii="Times New Roman" w:hAnsi="Times New Roman" w:cs="Times New Roman"/>
        </w:rPr>
        <w:t>………</w:t>
      </w:r>
      <w:r>
        <w:rPr>
          <w:rFonts w:ascii="Times New Roman" w:hAnsi="Times New Roman" w:cs="Times New Roman"/>
          <w:sz w:val="24"/>
          <w:szCs w:val="24"/>
        </w:rPr>
        <w:t>…………………………</w:t>
      </w:r>
      <w:r w:rsidRPr="00D51990">
        <w:rPr>
          <w:rFonts w:ascii="Times New Roman" w:hAnsi="Times New Roman" w:cs="Times New Roman"/>
          <w:sz w:val="24"/>
          <w:szCs w:val="24"/>
        </w:rPr>
        <w:t>………………</w:t>
      </w:r>
      <w:r>
        <w:rPr>
          <w:rFonts w:ascii="Times New Roman" w:hAnsi="Times New Roman" w:cs="Times New Roman"/>
          <w:sz w:val="24"/>
          <w:szCs w:val="24"/>
        </w:rPr>
        <w:t>..</w:t>
      </w:r>
      <w:r w:rsidRPr="00A20C60">
        <w:rPr>
          <w:rFonts w:ascii="Times New Roman" w:hAnsi="Times New Roman" w:cs="Times New Roman"/>
        </w:rPr>
        <w:t>17</w:t>
      </w:r>
    </w:p>
    <w:p w:rsidR="00D6341B" w:rsidRPr="00D51990" w:rsidRDefault="00D6341B" w:rsidP="00D6341B">
      <w:pPr>
        <w:ind w:firstLine="708"/>
        <w:rPr>
          <w:rFonts w:ascii="Times New Roman" w:hAnsi="Times New Roman" w:cs="Times New Roman"/>
          <w:color w:val="FF0000"/>
          <w:sz w:val="24"/>
          <w:szCs w:val="24"/>
        </w:rPr>
      </w:pPr>
      <w:r w:rsidRPr="00D51990">
        <w:rPr>
          <w:rFonts w:ascii="Times New Roman" w:hAnsi="Times New Roman" w:cs="Times New Roman"/>
        </w:rPr>
        <w:t xml:space="preserve">1.3.4. Outros </w:t>
      </w:r>
      <w:r>
        <w:rPr>
          <w:rFonts w:ascii="Times New Roman" w:hAnsi="Times New Roman" w:cs="Times New Roman"/>
        </w:rPr>
        <w:t>antimicrobianos …………………………………</w:t>
      </w:r>
      <w:r w:rsidRPr="00D51990">
        <w:rPr>
          <w:rFonts w:ascii="Times New Roman" w:hAnsi="Times New Roman" w:cs="Times New Roman"/>
        </w:rPr>
        <w:t>………</w:t>
      </w:r>
      <w:r w:rsidRPr="00D51990">
        <w:rPr>
          <w:rFonts w:ascii="Times New Roman" w:hAnsi="Times New Roman" w:cs="Times New Roman"/>
          <w:sz w:val="24"/>
          <w:szCs w:val="24"/>
        </w:rPr>
        <w:t>…………</w:t>
      </w:r>
      <w:r>
        <w:rPr>
          <w:rFonts w:ascii="Times New Roman" w:hAnsi="Times New Roman" w:cs="Times New Roman"/>
          <w:sz w:val="24"/>
          <w:szCs w:val="24"/>
        </w:rPr>
        <w:t>…..</w:t>
      </w:r>
      <w:r w:rsidRPr="00A20C60">
        <w:rPr>
          <w:rFonts w:ascii="Times New Roman" w:hAnsi="Times New Roman" w:cs="Times New Roman"/>
        </w:rPr>
        <w:t>18</w:t>
      </w:r>
    </w:p>
    <w:p w:rsidR="00D6341B" w:rsidRPr="00D51990" w:rsidRDefault="00D6341B" w:rsidP="00D6341B">
      <w:pPr>
        <w:jc w:val="both"/>
        <w:rPr>
          <w:rFonts w:ascii="Times New Roman" w:hAnsi="Times New Roman" w:cs="Times New Roman"/>
          <w:color w:val="FF0000"/>
          <w:sz w:val="24"/>
          <w:szCs w:val="24"/>
        </w:rPr>
      </w:pPr>
      <w:r w:rsidRPr="00D51990">
        <w:rPr>
          <w:rFonts w:ascii="Times New Roman" w:hAnsi="Times New Roman" w:cs="Times New Roman"/>
          <w:b/>
        </w:rPr>
        <w:t xml:space="preserve">1.4. </w:t>
      </w:r>
      <w:r>
        <w:rPr>
          <w:rFonts w:ascii="Times New Roman" w:hAnsi="Times New Roman" w:cs="Times New Roman"/>
          <w:b/>
        </w:rPr>
        <w:t xml:space="preserve">Resistência antimicrobiana </w:t>
      </w:r>
      <w:r w:rsidRPr="00D51990">
        <w:rPr>
          <w:rFonts w:ascii="Times New Roman" w:hAnsi="Times New Roman" w:cs="Times New Roman"/>
          <w:sz w:val="24"/>
          <w:szCs w:val="24"/>
        </w:rPr>
        <w:t>…</w:t>
      </w:r>
      <w:r>
        <w:rPr>
          <w:rFonts w:ascii="Times New Roman" w:hAnsi="Times New Roman" w:cs="Times New Roman"/>
          <w:sz w:val="24"/>
          <w:szCs w:val="24"/>
        </w:rPr>
        <w:t>….……………………….…………………………..</w:t>
      </w:r>
      <w:r w:rsidRPr="00A20C60">
        <w:rPr>
          <w:rFonts w:ascii="Times New Roman" w:hAnsi="Times New Roman" w:cs="Times New Roman"/>
        </w:rPr>
        <w:t>19</w:t>
      </w:r>
    </w:p>
    <w:p w:rsidR="00D6341B" w:rsidRPr="00D51990" w:rsidRDefault="00D6341B" w:rsidP="00D6341B">
      <w:pPr>
        <w:ind w:firstLine="708"/>
        <w:jc w:val="both"/>
        <w:rPr>
          <w:rFonts w:ascii="Times New Roman" w:hAnsi="Times New Roman" w:cs="Times New Roman"/>
        </w:rPr>
      </w:pPr>
      <w:r w:rsidRPr="00D51990">
        <w:rPr>
          <w:rFonts w:ascii="Times New Roman" w:hAnsi="Times New Roman" w:cs="Times New Roman"/>
        </w:rPr>
        <w:t>1.4.1. Mecanismos de resistência antimicrobiana natural</w:t>
      </w:r>
      <w:r>
        <w:rPr>
          <w:rFonts w:ascii="Times New Roman" w:hAnsi="Times New Roman" w:cs="Times New Roman"/>
        </w:rPr>
        <w:t xml:space="preserve"> </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Pr>
          <w:rFonts w:ascii="Times New Roman" w:hAnsi="Times New Roman" w:cs="Times New Roman"/>
        </w:rPr>
        <w:t>.19</w:t>
      </w:r>
    </w:p>
    <w:p w:rsidR="00D6341B" w:rsidRPr="00D51990" w:rsidRDefault="00D6341B" w:rsidP="00D6341B">
      <w:pPr>
        <w:ind w:firstLine="708"/>
        <w:jc w:val="both"/>
        <w:rPr>
          <w:rFonts w:ascii="Times New Roman" w:hAnsi="Times New Roman" w:cs="Times New Roman"/>
          <w:sz w:val="24"/>
          <w:szCs w:val="24"/>
        </w:rPr>
      </w:pPr>
      <w:r w:rsidRPr="00D51990">
        <w:rPr>
          <w:rFonts w:ascii="Times New Roman" w:hAnsi="Times New Roman" w:cs="Times New Roman"/>
        </w:rPr>
        <w:t>1.4.2. Mecanismos de resistência antimicrobiana adquirida</w:t>
      </w:r>
      <w:r>
        <w:rPr>
          <w:rFonts w:ascii="Times New Roman" w:hAnsi="Times New Roman" w:cs="Times New Roman"/>
        </w:rPr>
        <w:t xml:space="preserve"> ………………………</w:t>
      </w:r>
      <w:r w:rsidRPr="00D51990">
        <w:rPr>
          <w:rFonts w:ascii="Times New Roman" w:hAnsi="Times New Roman" w:cs="Times New Roman"/>
        </w:rPr>
        <w:t>…</w:t>
      </w:r>
      <w:r>
        <w:rPr>
          <w:rFonts w:ascii="Times New Roman" w:hAnsi="Times New Roman" w:cs="Times New Roman"/>
        </w:rPr>
        <w:t xml:space="preserve">.19 </w:t>
      </w:r>
    </w:p>
    <w:p w:rsidR="00D6341B" w:rsidRPr="00D51990" w:rsidRDefault="00D6341B" w:rsidP="00D6341B">
      <w:pPr>
        <w:jc w:val="both"/>
        <w:rPr>
          <w:rFonts w:ascii="Times New Roman" w:hAnsi="Times New Roman" w:cs="Times New Roman"/>
          <w:sz w:val="24"/>
          <w:szCs w:val="24"/>
        </w:rPr>
      </w:pPr>
      <w:r w:rsidRPr="00D51990">
        <w:rPr>
          <w:rFonts w:ascii="Times New Roman" w:hAnsi="Times New Roman" w:cs="Times New Roman"/>
          <w:b/>
        </w:rPr>
        <w:t>1.5. β-lactamases</w:t>
      </w:r>
      <w:r>
        <w:rPr>
          <w:rFonts w:ascii="Times New Roman" w:hAnsi="Times New Roman" w:cs="Times New Roman"/>
          <w:b/>
        </w:rPr>
        <w:t xml:space="preserve"> </w:t>
      </w:r>
      <w:r>
        <w:rPr>
          <w:rFonts w:ascii="Times New Roman" w:hAnsi="Times New Roman" w:cs="Times New Roman"/>
          <w:sz w:val="24"/>
          <w:szCs w:val="24"/>
        </w:rPr>
        <w:t>………………………………………………</w:t>
      </w:r>
      <w:r w:rsidRPr="00D51990">
        <w:rPr>
          <w:rFonts w:ascii="Times New Roman" w:hAnsi="Times New Roman" w:cs="Times New Roman"/>
          <w:sz w:val="24"/>
          <w:szCs w:val="24"/>
        </w:rPr>
        <w:t>……………………</w:t>
      </w:r>
      <w:r>
        <w:rPr>
          <w:rFonts w:ascii="Times New Roman" w:hAnsi="Times New Roman" w:cs="Times New Roman"/>
          <w:sz w:val="24"/>
          <w:szCs w:val="24"/>
        </w:rPr>
        <w:t>…..</w:t>
      </w:r>
      <w:r w:rsidRPr="00A20C60">
        <w:rPr>
          <w:rFonts w:ascii="Times New Roman" w:hAnsi="Times New Roman" w:cs="Times New Roman"/>
        </w:rPr>
        <w:t>20</w:t>
      </w:r>
    </w:p>
    <w:p w:rsidR="00D6341B" w:rsidRPr="00D51990" w:rsidRDefault="00D6341B" w:rsidP="00D6341B">
      <w:pPr>
        <w:ind w:firstLine="708"/>
        <w:jc w:val="both"/>
        <w:rPr>
          <w:rFonts w:ascii="Times New Roman" w:hAnsi="Times New Roman" w:cs="Times New Roman"/>
        </w:rPr>
      </w:pPr>
      <w:r w:rsidRPr="00D51990">
        <w:rPr>
          <w:rFonts w:ascii="Times New Roman" w:hAnsi="Times New Roman" w:cs="Times New Roman"/>
        </w:rPr>
        <w:t>1.</w:t>
      </w:r>
      <w:r>
        <w:rPr>
          <w:rFonts w:ascii="Times New Roman" w:hAnsi="Times New Roman" w:cs="Times New Roman"/>
        </w:rPr>
        <w:t>5</w:t>
      </w:r>
      <w:r w:rsidRPr="00D51990">
        <w:rPr>
          <w:rFonts w:ascii="Times New Roman" w:hAnsi="Times New Roman" w:cs="Times New Roman"/>
        </w:rPr>
        <w:t xml:space="preserve">.1. </w:t>
      </w:r>
      <w:r>
        <w:rPr>
          <w:rFonts w:ascii="Times New Roman" w:hAnsi="Times New Roman" w:cs="Times New Roman"/>
        </w:rPr>
        <w:t xml:space="preserve">Classificação molecular de Ambler </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sidR="00CA4193">
        <w:rPr>
          <w:rFonts w:ascii="Times New Roman" w:hAnsi="Times New Roman" w:cs="Times New Roman"/>
        </w:rPr>
        <w:t>…</w:t>
      </w:r>
      <w:r>
        <w:rPr>
          <w:rFonts w:ascii="Times New Roman" w:hAnsi="Times New Roman" w:cs="Times New Roman"/>
        </w:rPr>
        <w:t>20</w:t>
      </w:r>
    </w:p>
    <w:p w:rsidR="00D6341B" w:rsidRPr="00D51990" w:rsidRDefault="00D6341B" w:rsidP="00D6341B">
      <w:pPr>
        <w:ind w:firstLine="708"/>
        <w:jc w:val="both"/>
        <w:rPr>
          <w:rFonts w:ascii="Times New Roman" w:hAnsi="Times New Roman" w:cs="Times New Roman"/>
        </w:rPr>
      </w:pPr>
      <w:r w:rsidRPr="00D51990">
        <w:rPr>
          <w:rFonts w:ascii="Times New Roman" w:hAnsi="Times New Roman" w:cs="Times New Roman"/>
        </w:rPr>
        <w:t>1.</w:t>
      </w:r>
      <w:r>
        <w:rPr>
          <w:rFonts w:ascii="Times New Roman" w:hAnsi="Times New Roman" w:cs="Times New Roman"/>
        </w:rPr>
        <w:t>5</w:t>
      </w:r>
      <w:r w:rsidRPr="00D51990">
        <w:rPr>
          <w:rFonts w:ascii="Times New Roman" w:hAnsi="Times New Roman" w:cs="Times New Roman"/>
        </w:rPr>
        <w:t>.</w:t>
      </w:r>
      <w:r>
        <w:rPr>
          <w:rFonts w:ascii="Times New Roman" w:hAnsi="Times New Roman" w:cs="Times New Roman"/>
        </w:rPr>
        <w:t>2</w:t>
      </w:r>
      <w:r w:rsidRPr="00D51990">
        <w:rPr>
          <w:rFonts w:ascii="Times New Roman" w:hAnsi="Times New Roman" w:cs="Times New Roman"/>
        </w:rPr>
        <w:t xml:space="preserve">. </w:t>
      </w:r>
      <w:r>
        <w:rPr>
          <w:rFonts w:ascii="Times New Roman" w:hAnsi="Times New Roman" w:cs="Times New Roman"/>
        </w:rPr>
        <w:t xml:space="preserve">Classificação funcional de Bush </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Pr>
          <w:rFonts w:ascii="Times New Roman" w:hAnsi="Times New Roman" w:cs="Times New Roman"/>
        </w:rPr>
        <w:t>.21</w:t>
      </w:r>
    </w:p>
    <w:p w:rsidR="00D6341B" w:rsidRPr="00D51990" w:rsidRDefault="00D6341B" w:rsidP="00D6341B">
      <w:pPr>
        <w:ind w:firstLine="708"/>
        <w:jc w:val="both"/>
        <w:rPr>
          <w:rFonts w:ascii="Times New Roman" w:hAnsi="Times New Roman" w:cs="Times New Roman"/>
        </w:rPr>
      </w:pPr>
      <w:r w:rsidRPr="00D51990">
        <w:rPr>
          <w:rFonts w:ascii="Times New Roman" w:hAnsi="Times New Roman" w:cs="Times New Roman"/>
        </w:rPr>
        <w:t>1.</w:t>
      </w:r>
      <w:r>
        <w:rPr>
          <w:rFonts w:ascii="Times New Roman" w:hAnsi="Times New Roman" w:cs="Times New Roman"/>
        </w:rPr>
        <w:t>5</w:t>
      </w:r>
      <w:r w:rsidRPr="00D51990">
        <w:rPr>
          <w:rFonts w:ascii="Times New Roman" w:hAnsi="Times New Roman" w:cs="Times New Roman"/>
        </w:rPr>
        <w:t>.</w:t>
      </w:r>
      <w:r>
        <w:rPr>
          <w:rFonts w:ascii="Times New Roman" w:hAnsi="Times New Roman" w:cs="Times New Roman"/>
        </w:rPr>
        <w:t>3</w:t>
      </w:r>
      <w:r w:rsidRPr="00D51990">
        <w:rPr>
          <w:rFonts w:ascii="Times New Roman" w:hAnsi="Times New Roman" w:cs="Times New Roman"/>
        </w:rPr>
        <w:t xml:space="preserve">. </w:t>
      </w:r>
      <w:r>
        <w:rPr>
          <w:rFonts w:ascii="Constantia" w:hAnsi="Constantia" w:cs="Times New Roman"/>
        </w:rPr>
        <w:t>β</w:t>
      </w:r>
      <w:r>
        <w:rPr>
          <w:rFonts w:ascii="Times New Roman" w:hAnsi="Times New Roman" w:cs="Times New Roman"/>
        </w:rPr>
        <w:t>-lactamases de Espectro Alargado……….…….</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Pr>
          <w:rFonts w:ascii="Times New Roman" w:hAnsi="Times New Roman" w:cs="Times New Roman"/>
        </w:rPr>
        <w:t>…22</w:t>
      </w:r>
    </w:p>
    <w:p w:rsidR="00D6341B" w:rsidRPr="00D51990" w:rsidRDefault="00D6341B" w:rsidP="00D6341B">
      <w:pPr>
        <w:ind w:firstLine="708"/>
        <w:jc w:val="both"/>
        <w:rPr>
          <w:rFonts w:ascii="Times New Roman" w:hAnsi="Times New Roman" w:cs="Times New Roman"/>
        </w:rPr>
      </w:pPr>
      <w:r w:rsidRPr="00D51990">
        <w:rPr>
          <w:rFonts w:ascii="Times New Roman" w:hAnsi="Times New Roman" w:cs="Times New Roman"/>
        </w:rPr>
        <w:t>1.</w:t>
      </w:r>
      <w:r>
        <w:rPr>
          <w:rFonts w:ascii="Times New Roman" w:hAnsi="Times New Roman" w:cs="Times New Roman"/>
        </w:rPr>
        <w:t>5</w:t>
      </w:r>
      <w:r w:rsidRPr="00D51990">
        <w:rPr>
          <w:rFonts w:ascii="Times New Roman" w:hAnsi="Times New Roman" w:cs="Times New Roman"/>
        </w:rPr>
        <w:t>.</w:t>
      </w:r>
      <w:r>
        <w:rPr>
          <w:rFonts w:ascii="Times New Roman" w:hAnsi="Times New Roman" w:cs="Times New Roman"/>
        </w:rPr>
        <w:t>4</w:t>
      </w:r>
      <w:r w:rsidRPr="00D51990">
        <w:rPr>
          <w:rFonts w:ascii="Times New Roman" w:hAnsi="Times New Roman" w:cs="Times New Roman"/>
        </w:rPr>
        <w:t xml:space="preserve">. </w:t>
      </w:r>
      <w:r>
        <w:rPr>
          <w:rFonts w:ascii="Constantia" w:hAnsi="Constantia" w:cs="Times New Roman"/>
        </w:rPr>
        <w:t>β</w:t>
      </w:r>
      <w:r>
        <w:rPr>
          <w:rFonts w:ascii="Times New Roman" w:hAnsi="Times New Roman" w:cs="Times New Roman"/>
        </w:rPr>
        <w:t xml:space="preserve">-lactamases AmpCs </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Pr>
          <w:rFonts w:ascii="Times New Roman" w:hAnsi="Times New Roman" w:cs="Times New Roman"/>
        </w:rPr>
        <w:t>…………………….</w:t>
      </w:r>
      <w:r w:rsidR="00CA4193">
        <w:rPr>
          <w:rFonts w:ascii="Times New Roman" w:hAnsi="Times New Roman" w:cs="Times New Roman"/>
        </w:rPr>
        <w:t>..</w:t>
      </w:r>
      <w:r>
        <w:rPr>
          <w:rFonts w:ascii="Times New Roman" w:hAnsi="Times New Roman" w:cs="Times New Roman"/>
        </w:rPr>
        <w:t>24</w:t>
      </w:r>
    </w:p>
    <w:p w:rsidR="00D6341B" w:rsidRDefault="00D6341B" w:rsidP="00D6341B">
      <w:pPr>
        <w:ind w:firstLine="708"/>
        <w:rPr>
          <w:rFonts w:ascii="Times New Roman" w:hAnsi="Times New Roman" w:cs="Times New Roman"/>
        </w:rPr>
      </w:pPr>
      <w:r>
        <w:rPr>
          <w:rFonts w:ascii="Times New Roman" w:hAnsi="Times New Roman" w:cs="Times New Roman"/>
        </w:rPr>
        <w:t>1</w:t>
      </w:r>
      <w:r w:rsidRPr="00D51990">
        <w:rPr>
          <w:rFonts w:ascii="Times New Roman" w:hAnsi="Times New Roman" w:cs="Times New Roman"/>
        </w:rPr>
        <w:t>.</w:t>
      </w:r>
      <w:r>
        <w:rPr>
          <w:rFonts w:ascii="Times New Roman" w:hAnsi="Times New Roman" w:cs="Times New Roman"/>
        </w:rPr>
        <w:t>5</w:t>
      </w:r>
      <w:r w:rsidRPr="00D51990">
        <w:rPr>
          <w:rFonts w:ascii="Times New Roman" w:hAnsi="Times New Roman" w:cs="Times New Roman"/>
        </w:rPr>
        <w:t>.</w:t>
      </w:r>
      <w:r>
        <w:rPr>
          <w:rFonts w:ascii="Times New Roman" w:hAnsi="Times New Roman" w:cs="Times New Roman"/>
        </w:rPr>
        <w:t>5</w:t>
      </w:r>
      <w:r w:rsidRPr="00D51990">
        <w:rPr>
          <w:rFonts w:ascii="Times New Roman" w:hAnsi="Times New Roman" w:cs="Times New Roman"/>
        </w:rPr>
        <w:t xml:space="preserve">. </w:t>
      </w:r>
      <w:r>
        <w:rPr>
          <w:rFonts w:ascii="Times New Roman" w:hAnsi="Times New Roman" w:cs="Times New Roman"/>
        </w:rPr>
        <w:t xml:space="preserve">Co-produção </w:t>
      </w:r>
      <w:r w:rsidR="00CD6823">
        <w:rPr>
          <w:rFonts w:ascii="Times New Roman" w:hAnsi="Times New Roman" w:cs="Times New Roman"/>
        </w:rPr>
        <w:t xml:space="preserve">de </w:t>
      </w:r>
      <w:r>
        <w:rPr>
          <w:rFonts w:ascii="Constantia" w:hAnsi="Constantia" w:cs="Times New Roman"/>
        </w:rPr>
        <w:t>β</w:t>
      </w:r>
      <w:r w:rsidR="00CD6823">
        <w:rPr>
          <w:rFonts w:ascii="Times New Roman" w:hAnsi="Times New Roman" w:cs="Times New Roman"/>
        </w:rPr>
        <w:t>-lactamases</w:t>
      </w:r>
      <w:r>
        <w:rPr>
          <w:rFonts w:ascii="Times New Roman" w:hAnsi="Times New Roman" w:cs="Times New Roman"/>
        </w:rPr>
        <w:t xml:space="preserve">  …….…………………………</w:t>
      </w:r>
      <w:r w:rsidRPr="00D51990">
        <w:rPr>
          <w:rFonts w:ascii="Times New Roman" w:hAnsi="Times New Roman" w:cs="Times New Roman"/>
        </w:rPr>
        <w:t>….</w:t>
      </w:r>
      <w:r w:rsidR="00CD6823">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Pr>
          <w:rFonts w:ascii="Times New Roman" w:hAnsi="Times New Roman" w:cs="Times New Roman"/>
        </w:rPr>
        <w:t>25</w:t>
      </w:r>
    </w:p>
    <w:p w:rsidR="00D6341B" w:rsidRPr="00D51990" w:rsidRDefault="00D6341B" w:rsidP="00D6341B">
      <w:pPr>
        <w:jc w:val="both"/>
        <w:rPr>
          <w:rFonts w:ascii="Times New Roman" w:hAnsi="Times New Roman" w:cs="Times New Roman"/>
          <w:sz w:val="24"/>
          <w:szCs w:val="24"/>
        </w:rPr>
      </w:pPr>
      <w:r w:rsidRPr="00D51990">
        <w:rPr>
          <w:rFonts w:ascii="Times New Roman" w:hAnsi="Times New Roman" w:cs="Times New Roman"/>
          <w:b/>
        </w:rPr>
        <w:t>1.</w:t>
      </w:r>
      <w:r>
        <w:rPr>
          <w:rFonts w:ascii="Times New Roman" w:hAnsi="Times New Roman" w:cs="Times New Roman"/>
          <w:b/>
        </w:rPr>
        <w:t>6</w:t>
      </w:r>
      <w:r w:rsidRPr="00D51990">
        <w:rPr>
          <w:rFonts w:ascii="Times New Roman" w:hAnsi="Times New Roman" w:cs="Times New Roman"/>
          <w:b/>
        </w:rPr>
        <w:t xml:space="preserve">. </w:t>
      </w:r>
      <w:r>
        <w:rPr>
          <w:rFonts w:ascii="Times New Roman" w:hAnsi="Times New Roman" w:cs="Times New Roman"/>
          <w:b/>
        </w:rPr>
        <w:t xml:space="preserve">Epidemiologia de </w:t>
      </w:r>
      <w:r w:rsidRPr="00AD390E">
        <w:rPr>
          <w:rFonts w:ascii="Times New Roman" w:hAnsi="Times New Roman" w:cs="Times New Roman"/>
          <w:b/>
          <w:i/>
        </w:rPr>
        <w:t>Enterobacteriaceae</w:t>
      </w:r>
      <w:r>
        <w:rPr>
          <w:rFonts w:ascii="Times New Roman" w:hAnsi="Times New Roman" w:cs="Times New Roman"/>
          <w:b/>
        </w:rPr>
        <w:t xml:space="preserve"> ESBLs e AmpCs </w:t>
      </w:r>
      <w:r>
        <w:rPr>
          <w:rFonts w:ascii="Times New Roman" w:hAnsi="Times New Roman" w:cs="Times New Roman"/>
          <w:sz w:val="24"/>
          <w:szCs w:val="24"/>
        </w:rPr>
        <w:t>……</w:t>
      </w:r>
      <w:r w:rsidR="00AD390E">
        <w:rPr>
          <w:rFonts w:ascii="Times New Roman" w:hAnsi="Times New Roman" w:cs="Times New Roman"/>
          <w:sz w:val="24"/>
          <w:szCs w:val="24"/>
        </w:rPr>
        <w:t>.</w:t>
      </w:r>
      <w:r>
        <w:rPr>
          <w:rFonts w:ascii="Times New Roman" w:hAnsi="Times New Roman" w:cs="Times New Roman"/>
          <w:sz w:val="24"/>
          <w:szCs w:val="24"/>
        </w:rPr>
        <w:t>……………………….</w:t>
      </w:r>
      <w:r w:rsidRPr="00A20C60">
        <w:rPr>
          <w:rFonts w:ascii="Times New Roman" w:hAnsi="Times New Roman" w:cs="Times New Roman"/>
        </w:rPr>
        <w:t>26</w:t>
      </w:r>
    </w:p>
    <w:p w:rsidR="00D6341B" w:rsidRDefault="00D6341B" w:rsidP="00D6341B">
      <w:pPr>
        <w:jc w:val="both"/>
        <w:rPr>
          <w:rFonts w:ascii="Times New Roman" w:hAnsi="Times New Roman" w:cs="Times New Roman"/>
          <w:b/>
        </w:rPr>
      </w:pPr>
    </w:p>
    <w:p w:rsidR="00D6341B" w:rsidRPr="00D51990" w:rsidRDefault="00D6341B" w:rsidP="00D6341B">
      <w:pPr>
        <w:jc w:val="both"/>
        <w:rPr>
          <w:rFonts w:ascii="Times New Roman" w:hAnsi="Times New Roman" w:cs="Times New Roman"/>
          <w:sz w:val="24"/>
          <w:szCs w:val="24"/>
        </w:rPr>
      </w:pPr>
      <w:r>
        <w:rPr>
          <w:rFonts w:ascii="Times New Roman" w:hAnsi="Times New Roman" w:cs="Times New Roman"/>
          <w:b/>
        </w:rPr>
        <w:t xml:space="preserve">Objectivos </w:t>
      </w:r>
      <w:r>
        <w:rPr>
          <w:rFonts w:ascii="Times New Roman" w:hAnsi="Times New Roman" w:cs="Times New Roman"/>
          <w:sz w:val="24"/>
          <w:szCs w:val="24"/>
        </w:rPr>
        <w:t>…………..…………………………………………</w:t>
      </w:r>
      <w:r w:rsidRPr="00D51990">
        <w:rPr>
          <w:rFonts w:ascii="Times New Roman" w:hAnsi="Times New Roman" w:cs="Times New Roman"/>
          <w:sz w:val="24"/>
          <w:szCs w:val="24"/>
        </w:rPr>
        <w:t>……………</w:t>
      </w:r>
      <w:r>
        <w:rPr>
          <w:rFonts w:ascii="Times New Roman" w:hAnsi="Times New Roman" w:cs="Times New Roman"/>
          <w:sz w:val="24"/>
          <w:szCs w:val="24"/>
        </w:rPr>
        <w:t>……….….</w:t>
      </w:r>
      <w:r w:rsidRPr="00A20C60">
        <w:rPr>
          <w:rFonts w:ascii="Times New Roman" w:hAnsi="Times New Roman" w:cs="Times New Roman"/>
        </w:rPr>
        <w:t>28</w:t>
      </w:r>
    </w:p>
    <w:p w:rsidR="005F27F3" w:rsidRDefault="005F27F3" w:rsidP="003B11BD">
      <w:pPr>
        <w:jc w:val="both"/>
        <w:rPr>
          <w:rFonts w:ascii="Times New Roman" w:hAnsi="Times New Roman" w:cs="Times New Roman"/>
          <w:b/>
          <w:i/>
          <w:sz w:val="32"/>
          <w:szCs w:val="32"/>
        </w:rPr>
      </w:pPr>
    </w:p>
    <w:p w:rsidR="003B11BD" w:rsidRPr="00772B7D" w:rsidRDefault="008C7DDF" w:rsidP="003B11BD">
      <w:pPr>
        <w:jc w:val="both"/>
        <w:rPr>
          <w:rFonts w:ascii="Times New Roman" w:hAnsi="Times New Roman" w:cs="Times New Roman"/>
          <w:b/>
          <w:i/>
          <w:sz w:val="32"/>
          <w:szCs w:val="32"/>
        </w:rPr>
      </w:pPr>
      <w:r>
        <w:rPr>
          <w:rFonts w:ascii="Times New Roman" w:hAnsi="Times New Roman" w:cs="Times New Roman"/>
          <w:b/>
          <w:i/>
          <w:sz w:val="32"/>
          <w:szCs w:val="32"/>
        </w:rPr>
        <w:t>Capítulo</w:t>
      </w:r>
      <w:r w:rsidR="003B11BD" w:rsidRPr="00772B7D">
        <w:rPr>
          <w:rFonts w:ascii="Times New Roman" w:hAnsi="Times New Roman" w:cs="Times New Roman"/>
          <w:b/>
          <w:i/>
          <w:sz w:val="32"/>
          <w:szCs w:val="32"/>
        </w:rPr>
        <w:t xml:space="preserve"> II</w:t>
      </w:r>
    </w:p>
    <w:p w:rsidR="003B11BD" w:rsidRPr="00076290" w:rsidRDefault="003B11BD" w:rsidP="003B11BD">
      <w:pPr>
        <w:jc w:val="both"/>
        <w:rPr>
          <w:rFonts w:ascii="Times New Roman" w:hAnsi="Times New Roman" w:cs="Times New Roman"/>
          <w:sz w:val="24"/>
          <w:szCs w:val="24"/>
        </w:rPr>
      </w:pPr>
      <w:r w:rsidRPr="00076290">
        <w:rPr>
          <w:rFonts w:ascii="Times New Roman" w:hAnsi="Times New Roman" w:cs="Times New Roman"/>
          <w:b/>
          <w:sz w:val="28"/>
          <w:szCs w:val="28"/>
        </w:rPr>
        <w:t>2. Material e Métodos</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sidRPr="003B11BD">
        <w:rPr>
          <w:rFonts w:ascii="Times New Roman" w:hAnsi="Times New Roman" w:cs="Times New Roman"/>
        </w:rPr>
        <w:t>31</w:t>
      </w:r>
    </w:p>
    <w:p w:rsidR="003B11BD" w:rsidRPr="00076290" w:rsidRDefault="003B11BD" w:rsidP="003B11BD">
      <w:pPr>
        <w:jc w:val="both"/>
        <w:rPr>
          <w:rFonts w:ascii="Times New Roman" w:hAnsi="Times New Roman" w:cs="Times New Roman"/>
          <w:sz w:val="24"/>
          <w:szCs w:val="24"/>
        </w:rPr>
      </w:pPr>
      <w:r w:rsidRPr="00076290">
        <w:rPr>
          <w:rFonts w:ascii="Times New Roman" w:hAnsi="Times New Roman" w:cs="Times New Roman"/>
          <w:b/>
        </w:rPr>
        <w:t>2.1. Meios de cultura e Soluções</w:t>
      </w:r>
      <w:r>
        <w:rPr>
          <w:rFonts w:ascii="Times New Roman" w:hAnsi="Times New Roman" w:cs="Times New Roman"/>
          <w:sz w:val="24"/>
          <w:szCs w:val="24"/>
        </w:rPr>
        <w:t>………………………………………………………...</w:t>
      </w:r>
      <w:r w:rsidRPr="00076290">
        <w:rPr>
          <w:rFonts w:ascii="Times New Roman" w:hAnsi="Times New Roman" w:cs="Times New Roman"/>
          <w:sz w:val="24"/>
          <w:szCs w:val="24"/>
        </w:rPr>
        <w:t>.</w:t>
      </w:r>
      <w:r w:rsidRPr="003B11BD">
        <w:rPr>
          <w:rFonts w:ascii="Times New Roman" w:hAnsi="Times New Roman" w:cs="Times New Roman"/>
        </w:rPr>
        <w:t>32</w:t>
      </w:r>
    </w:p>
    <w:p w:rsidR="003B11BD" w:rsidRPr="00076290" w:rsidRDefault="003B11BD" w:rsidP="003B11BD">
      <w:pPr>
        <w:ind w:firstLine="708"/>
        <w:jc w:val="both"/>
        <w:rPr>
          <w:rFonts w:ascii="Times New Roman" w:hAnsi="Times New Roman" w:cs="Times New Roman"/>
          <w:color w:val="000000" w:themeColor="text1"/>
        </w:rPr>
      </w:pPr>
      <w:r w:rsidRPr="00076290">
        <w:rPr>
          <w:rFonts w:ascii="Times New Roman" w:hAnsi="Times New Roman" w:cs="Times New Roman"/>
          <w:color w:val="000000" w:themeColor="text1"/>
        </w:rPr>
        <w:t>2.1.1. Meios de cultura</w:t>
      </w:r>
      <w:r>
        <w:rPr>
          <w:rFonts w:ascii="Times New Roman" w:hAnsi="Times New Roman" w:cs="Times New Roman"/>
          <w:color w:val="000000" w:themeColor="text1"/>
          <w:sz w:val="24"/>
          <w:szCs w:val="24"/>
        </w:rPr>
        <w:t>……………</w:t>
      </w:r>
      <w:r w:rsidRPr="0007629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Pr>
          <w:rFonts w:ascii="Times New Roman" w:hAnsi="Times New Roman" w:cs="Times New Roman"/>
          <w:color w:val="000000" w:themeColor="text1"/>
        </w:rPr>
        <w:t>32</w:t>
      </w:r>
    </w:p>
    <w:p w:rsidR="003B11BD" w:rsidRPr="00076290" w:rsidRDefault="003B11BD" w:rsidP="003B11BD">
      <w:pPr>
        <w:ind w:firstLine="708"/>
        <w:jc w:val="both"/>
        <w:rPr>
          <w:rFonts w:ascii="Times New Roman" w:hAnsi="Times New Roman" w:cs="Times New Roman"/>
          <w:color w:val="000000" w:themeColor="text1"/>
        </w:rPr>
      </w:pPr>
      <w:r w:rsidRPr="00076290">
        <w:rPr>
          <w:rFonts w:ascii="Times New Roman" w:hAnsi="Times New Roman" w:cs="Times New Roman"/>
          <w:color w:val="000000" w:themeColor="text1"/>
        </w:rPr>
        <w:t xml:space="preserve">2.1.2. Soluções e </w:t>
      </w:r>
      <w:r w:rsidR="002B25B4">
        <w:rPr>
          <w:rFonts w:ascii="Times New Roman" w:hAnsi="Times New Roman" w:cs="Times New Roman"/>
          <w:color w:val="000000" w:themeColor="text1"/>
        </w:rPr>
        <w:t>amortecedores de pH.</w:t>
      </w:r>
      <w:r w:rsidRPr="00076290">
        <w:rPr>
          <w:rFonts w:ascii="Times New Roman" w:hAnsi="Times New Roman" w:cs="Times New Roman"/>
          <w:color w:val="000000" w:themeColor="text1"/>
          <w:sz w:val="24"/>
          <w:szCs w:val="24"/>
        </w:rPr>
        <w:t>……………………………………………</w:t>
      </w:r>
      <w:r>
        <w:rPr>
          <w:rFonts w:ascii="Times New Roman" w:hAnsi="Times New Roman" w:cs="Times New Roman"/>
          <w:color w:val="000000" w:themeColor="text1"/>
        </w:rPr>
        <w:t>34</w:t>
      </w:r>
    </w:p>
    <w:p w:rsidR="003B11BD" w:rsidRPr="00076290" w:rsidRDefault="003B11BD" w:rsidP="003B11BD">
      <w:pPr>
        <w:rPr>
          <w:rFonts w:ascii="Times New Roman" w:hAnsi="Times New Roman" w:cs="Times New Roman"/>
          <w:b/>
        </w:rPr>
      </w:pPr>
      <w:r w:rsidRPr="00076290">
        <w:rPr>
          <w:rFonts w:ascii="Times New Roman" w:hAnsi="Times New Roman" w:cs="Times New Roman"/>
          <w:b/>
        </w:rPr>
        <w:t>2.2. Espécimes biológicos – Processamento e sementeiras</w:t>
      </w:r>
      <w:r w:rsidRPr="00076290">
        <w:rPr>
          <w:rFonts w:ascii="Times New Roman" w:hAnsi="Times New Roman" w:cs="Times New Roman"/>
          <w:sz w:val="24"/>
          <w:szCs w:val="24"/>
        </w:rPr>
        <w:t>.................................................</w:t>
      </w:r>
      <w:r w:rsidRPr="003B11BD">
        <w:rPr>
          <w:rFonts w:ascii="Times New Roman" w:hAnsi="Times New Roman" w:cs="Times New Roman"/>
        </w:rPr>
        <w:t>37</w:t>
      </w:r>
    </w:p>
    <w:p w:rsidR="003B11BD" w:rsidRPr="00076290" w:rsidRDefault="003B11BD" w:rsidP="003B11BD">
      <w:pPr>
        <w:ind w:firstLine="708"/>
        <w:rPr>
          <w:rFonts w:ascii="Times New Roman" w:hAnsi="Times New Roman" w:cs="Times New Roman"/>
          <w:b/>
        </w:rPr>
      </w:pPr>
      <w:r w:rsidRPr="00076290">
        <w:rPr>
          <w:rFonts w:ascii="Times New Roman" w:hAnsi="Times New Roman" w:cs="Times New Roman"/>
        </w:rPr>
        <w:t>2.2.1. Processamento de espécimes biológicos</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3B11BD">
        <w:rPr>
          <w:rFonts w:ascii="Times New Roman" w:hAnsi="Times New Roman" w:cs="Times New Roman"/>
        </w:rPr>
        <w:t>37</w:t>
      </w:r>
    </w:p>
    <w:p w:rsidR="003B11BD" w:rsidRPr="00076290" w:rsidRDefault="003B11BD" w:rsidP="003B11BD">
      <w:pPr>
        <w:ind w:firstLine="708"/>
        <w:jc w:val="both"/>
        <w:rPr>
          <w:rFonts w:ascii="Times New Roman" w:hAnsi="Times New Roman" w:cs="Times New Roman"/>
          <w:sz w:val="24"/>
          <w:szCs w:val="24"/>
        </w:rPr>
      </w:pPr>
      <w:r w:rsidRPr="00076290">
        <w:rPr>
          <w:rFonts w:ascii="Times New Roman" w:hAnsi="Times New Roman" w:cs="Times New Roman"/>
        </w:rPr>
        <w:t>2.2.2. Técnicas de sementeira</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3B11BD">
        <w:rPr>
          <w:rFonts w:ascii="Times New Roman" w:hAnsi="Times New Roman" w:cs="Times New Roman"/>
        </w:rPr>
        <w:t>37</w:t>
      </w:r>
    </w:p>
    <w:p w:rsidR="003B11BD" w:rsidRPr="00076290" w:rsidRDefault="003B11BD" w:rsidP="003B11BD">
      <w:pPr>
        <w:rPr>
          <w:rFonts w:ascii="Times New Roman" w:hAnsi="Times New Roman" w:cs="Times New Roman"/>
          <w:sz w:val="24"/>
          <w:szCs w:val="24"/>
        </w:rPr>
      </w:pPr>
      <w:r w:rsidRPr="00076290">
        <w:rPr>
          <w:rFonts w:ascii="Times New Roman" w:hAnsi="Times New Roman" w:cs="Times New Roman"/>
          <w:b/>
        </w:rPr>
        <w:t xml:space="preserve">2.3. Estirpes bacterianas – Identificação e </w:t>
      </w:r>
      <w:r w:rsidR="00E8004A">
        <w:rPr>
          <w:rFonts w:ascii="Times New Roman" w:hAnsi="Times New Roman" w:cs="Times New Roman"/>
          <w:b/>
        </w:rPr>
        <w:t>susceptibilidade</w:t>
      </w:r>
      <w:r w:rsidRPr="00076290">
        <w:rPr>
          <w:rFonts w:ascii="Times New Roman" w:hAnsi="Times New Roman" w:cs="Times New Roman"/>
          <w:b/>
        </w:rPr>
        <w:t xml:space="preserve"> antimicrobiana</w:t>
      </w:r>
      <w:r w:rsidR="00CD6823">
        <w:rPr>
          <w:rFonts w:ascii="Times New Roman" w:hAnsi="Times New Roman" w:cs="Times New Roman"/>
          <w:sz w:val="24"/>
          <w:szCs w:val="24"/>
        </w:rPr>
        <w:t>…………...</w:t>
      </w:r>
      <w:r>
        <w:rPr>
          <w:rFonts w:ascii="Times New Roman" w:hAnsi="Times New Roman" w:cs="Times New Roman"/>
          <w:sz w:val="24"/>
          <w:szCs w:val="24"/>
        </w:rPr>
        <w:t>...</w:t>
      </w:r>
      <w:r w:rsidRPr="003B11BD">
        <w:rPr>
          <w:rFonts w:ascii="Times New Roman" w:hAnsi="Times New Roman" w:cs="Times New Roman"/>
        </w:rPr>
        <w:t>39</w:t>
      </w:r>
    </w:p>
    <w:p w:rsidR="003B11BD" w:rsidRPr="00076290" w:rsidRDefault="003B11BD" w:rsidP="003B11BD">
      <w:pPr>
        <w:ind w:firstLine="708"/>
        <w:jc w:val="both"/>
        <w:rPr>
          <w:rFonts w:ascii="Times New Roman" w:hAnsi="Times New Roman" w:cs="Times New Roman"/>
        </w:rPr>
      </w:pPr>
      <w:r w:rsidRPr="00076290">
        <w:rPr>
          <w:rFonts w:ascii="Times New Roman" w:hAnsi="Times New Roman" w:cs="Times New Roman"/>
        </w:rPr>
        <w:t>2.3.1. Análise macro e microscópica</w:t>
      </w:r>
      <w:r>
        <w:rPr>
          <w:rFonts w:ascii="Times New Roman" w:hAnsi="Times New Roman" w:cs="Times New Roman"/>
          <w:sz w:val="24"/>
          <w:szCs w:val="24"/>
        </w:rPr>
        <w:t>……………………………………………</w:t>
      </w:r>
      <w:r w:rsidR="00CA4193">
        <w:rPr>
          <w:rFonts w:ascii="Times New Roman" w:hAnsi="Times New Roman" w:cs="Times New Roman"/>
          <w:sz w:val="24"/>
          <w:szCs w:val="24"/>
        </w:rPr>
        <w:t>…</w:t>
      </w:r>
      <w:r w:rsidRPr="003B11BD">
        <w:rPr>
          <w:rFonts w:ascii="Times New Roman" w:hAnsi="Times New Roman" w:cs="Times New Roman"/>
        </w:rPr>
        <w:t>39</w:t>
      </w:r>
      <w:r w:rsidRPr="00076290">
        <w:rPr>
          <w:rFonts w:ascii="Times New Roman" w:hAnsi="Times New Roman" w:cs="Times New Roman"/>
        </w:rPr>
        <w:t xml:space="preserve"> </w:t>
      </w:r>
    </w:p>
    <w:p w:rsidR="003B11BD" w:rsidRPr="00076290" w:rsidRDefault="003B11BD" w:rsidP="003B11BD">
      <w:pPr>
        <w:ind w:firstLine="708"/>
        <w:jc w:val="both"/>
        <w:rPr>
          <w:rFonts w:ascii="Times New Roman" w:hAnsi="Times New Roman" w:cs="Times New Roman"/>
          <w:sz w:val="24"/>
          <w:szCs w:val="24"/>
        </w:rPr>
      </w:pPr>
      <w:r w:rsidRPr="00076290">
        <w:rPr>
          <w:rFonts w:ascii="Times New Roman" w:hAnsi="Times New Roman" w:cs="Times New Roman"/>
        </w:rPr>
        <w:t xml:space="preserve">2.3.2. Identificação e </w:t>
      </w:r>
      <w:r w:rsidR="00E8004A">
        <w:rPr>
          <w:rFonts w:ascii="Times New Roman" w:hAnsi="Times New Roman" w:cs="Times New Roman"/>
        </w:rPr>
        <w:t>susceptibilidade</w:t>
      </w:r>
      <w:r w:rsidRPr="00076290">
        <w:rPr>
          <w:rFonts w:ascii="Times New Roman" w:hAnsi="Times New Roman" w:cs="Times New Roman"/>
        </w:rPr>
        <w:t xml:space="preserve"> antimicrobiana</w:t>
      </w:r>
      <w:r w:rsidR="00CD6823">
        <w:rPr>
          <w:rFonts w:ascii="Times New Roman" w:hAnsi="Times New Roman" w:cs="Times New Roman"/>
          <w:sz w:val="24"/>
          <w:szCs w:val="24"/>
        </w:rPr>
        <w:t>…………………………...</w:t>
      </w:r>
      <w:r w:rsidR="00CA4193">
        <w:rPr>
          <w:rFonts w:ascii="Times New Roman" w:hAnsi="Times New Roman" w:cs="Times New Roman"/>
          <w:sz w:val="24"/>
          <w:szCs w:val="24"/>
        </w:rPr>
        <w:t>…</w:t>
      </w:r>
      <w:r w:rsidRPr="003B11BD">
        <w:rPr>
          <w:rFonts w:ascii="Times New Roman" w:hAnsi="Times New Roman" w:cs="Times New Roman"/>
        </w:rPr>
        <w:t>39</w:t>
      </w:r>
    </w:p>
    <w:p w:rsidR="003B11BD" w:rsidRPr="00076290" w:rsidRDefault="003B11BD" w:rsidP="003B11BD">
      <w:pPr>
        <w:ind w:left="708" w:firstLine="708"/>
        <w:jc w:val="both"/>
        <w:rPr>
          <w:rFonts w:ascii="Times New Roman" w:hAnsi="Times New Roman" w:cs="Times New Roman"/>
          <w:i/>
        </w:rPr>
      </w:pPr>
      <w:r w:rsidRPr="00076290">
        <w:rPr>
          <w:rFonts w:ascii="Times New Roman" w:hAnsi="Times New Roman" w:cs="Times New Roman"/>
          <w:i/>
        </w:rPr>
        <w:t>2.3.2.1. Método automatizado</w:t>
      </w:r>
      <w:r w:rsidRPr="00076290">
        <w:rPr>
          <w:rFonts w:ascii="Times New Roman" w:hAnsi="Times New Roman" w:cs="Times New Roman"/>
          <w:sz w:val="24"/>
          <w:szCs w:val="24"/>
        </w:rPr>
        <w:t>……………………………………………</w:t>
      </w:r>
      <w:r w:rsidR="00CA4193">
        <w:rPr>
          <w:rFonts w:ascii="Times New Roman" w:hAnsi="Times New Roman" w:cs="Times New Roman"/>
          <w:sz w:val="24"/>
          <w:szCs w:val="24"/>
        </w:rPr>
        <w:t>..</w:t>
      </w:r>
      <w:r w:rsidRPr="003B11BD">
        <w:rPr>
          <w:rFonts w:ascii="Times New Roman" w:hAnsi="Times New Roman" w:cs="Times New Roman"/>
        </w:rPr>
        <w:t>39</w:t>
      </w:r>
    </w:p>
    <w:p w:rsidR="003B11BD" w:rsidRPr="00076290" w:rsidRDefault="003B11BD" w:rsidP="003B11BD">
      <w:pPr>
        <w:ind w:left="708" w:firstLine="708"/>
        <w:rPr>
          <w:rFonts w:ascii="Times New Roman" w:hAnsi="Times New Roman" w:cs="Times New Roman"/>
          <w:color w:val="FF0000"/>
          <w:sz w:val="24"/>
          <w:szCs w:val="24"/>
        </w:rPr>
      </w:pPr>
      <w:r w:rsidRPr="00076290">
        <w:rPr>
          <w:rFonts w:ascii="Times New Roman" w:hAnsi="Times New Roman" w:cs="Times New Roman"/>
          <w:i/>
        </w:rPr>
        <w:t>2.3.2.2. Teste elipsóide (E-test) para confirmação de ESBL</w:t>
      </w:r>
      <w:r>
        <w:rPr>
          <w:rFonts w:ascii="Times New Roman" w:hAnsi="Times New Roman" w:cs="Times New Roman"/>
          <w:sz w:val="24"/>
          <w:szCs w:val="24"/>
        </w:rPr>
        <w:t>……………...…</w:t>
      </w:r>
      <w:r w:rsidRPr="003B11BD">
        <w:rPr>
          <w:rFonts w:ascii="Times New Roman" w:hAnsi="Times New Roman" w:cs="Times New Roman"/>
        </w:rPr>
        <w:t>43</w:t>
      </w:r>
    </w:p>
    <w:p w:rsidR="003B11BD" w:rsidRPr="00076290" w:rsidRDefault="003B11BD" w:rsidP="003B11BD">
      <w:pPr>
        <w:ind w:left="708" w:firstLine="708"/>
        <w:jc w:val="both"/>
        <w:rPr>
          <w:rFonts w:ascii="Times New Roman" w:hAnsi="Times New Roman" w:cs="Times New Roman"/>
          <w:sz w:val="24"/>
          <w:szCs w:val="24"/>
        </w:rPr>
      </w:pPr>
      <w:r w:rsidRPr="00076290">
        <w:rPr>
          <w:rFonts w:ascii="Times New Roman" w:hAnsi="Times New Roman" w:cs="Times New Roman"/>
          <w:i/>
        </w:rPr>
        <w:t>2.3.2.3. Método de difusão em disco (Kirby-Bauer)</w:t>
      </w:r>
      <w:r>
        <w:rPr>
          <w:rFonts w:ascii="Times New Roman" w:hAnsi="Times New Roman" w:cs="Times New Roman"/>
          <w:sz w:val="24"/>
          <w:szCs w:val="24"/>
        </w:rPr>
        <w:t>………………………</w:t>
      </w:r>
      <w:r w:rsidR="00CA4193">
        <w:rPr>
          <w:rFonts w:ascii="Times New Roman" w:hAnsi="Times New Roman" w:cs="Times New Roman"/>
          <w:sz w:val="24"/>
          <w:szCs w:val="24"/>
        </w:rPr>
        <w:t>...</w:t>
      </w:r>
      <w:r w:rsidRPr="003B11BD">
        <w:rPr>
          <w:rFonts w:ascii="Times New Roman" w:hAnsi="Times New Roman" w:cs="Times New Roman"/>
        </w:rPr>
        <w:t>44</w:t>
      </w:r>
    </w:p>
    <w:p w:rsidR="003B11BD" w:rsidRPr="00076290" w:rsidRDefault="003B11BD" w:rsidP="003B11BD">
      <w:pPr>
        <w:ind w:left="708" w:firstLine="708"/>
        <w:rPr>
          <w:rFonts w:ascii="Times New Roman" w:hAnsi="Times New Roman" w:cs="Times New Roman"/>
          <w:sz w:val="24"/>
          <w:szCs w:val="24"/>
        </w:rPr>
      </w:pPr>
      <w:r w:rsidRPr="00076290">
        <w:rPr>
          <w:rFonts w:ascii="Times New Roman" w:hAnsi="Times New Roman" w:cs="Times New Roman"/>
          <w:i/>
        </w:rPr>
        <w:t>2.3.2.4. Teste elipsóide (E-test) para confirmação de AmpC</w:t>
      </w:r>
      <w:r>
        <w:rPr>
          <w:rFonts w:ascii="Times New Roman" w:hAnsi="Times New Roman" w:cs="Times New Roman"/>
          <w:sz w:val="24"/>
          <w:szCs w:val="24"/>
        </w:rPr>
        <w:t>………………..</w:t>
      </w:r>
      <w:r w:rsidRPr="003B11BD">
        <w:rPr>
          <w:rFonts w:ascii="Times New Roman" w:hAnsi="Times New Roman" w:cs="Times New Roman"/>
        </w:rPr>
        <w:t>44</w:t>
      </w:r>
    </w:p>
    <w:p w:rsidR="003B11BD" w:rsidRPr="00076290" w:rsidRDefault="003B11BD" w:rsidP="003B11BD">
      <w:pPr>
        <w:jc w:val="both"/>
        <w:rPr>
          <w:rFonts w:ascii="Times New Roman" w:hAnsi="Times New Roman" w:cs="Times New Roman"/>
          <w:color w:val="FF0000"/>
          <w:sz w:val="24"/>
          <w:szCs w:val="24"/>
        </w:rPr>
      </w:pPr>
      <w:r w:rsidRPr="00076290">
        <w:rPr>
          <w:rFonts w:ascii="Times New Roman" w:hAnsi="Times New Roman" w:cs="Times New Roman"/>
          <w:b/>
        </w:rPr>
        <w:t>2.4. Selecção e conservação das estirpes bacterianas</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3B11BD">
        <w:rPr>
          <w:rFonts w:ascii="Times New Roman" w:hAnsi="Times New Roman" w:cs="Times New Roman"/>
        </w:rPr>
        <w:t>45</w:t>
      </w:r>
    </w:p>
    <w:p w:rsidR="003B11BD" w:rsidRPr="00076290" w:rsidRDefault="003B11BD" w:rsidP="003B11BD">
      <w:pPr>
        <w:ind w:firstLine="708"/>
        <w:jc w:val="both"/>
        <w:rPr>
          <w:rFonts w:ascii="Times New Roman" w:hAnsi="Times New Roman" w:cs="Times New Roman"/>
        </w:rPr>
      </w:pPr>
      <w:r>
        <w:rPr>
          <w:rFonts w:ascii="Times New Roman" w:hAnsi="Times New Roman" w:cs="Times New Roman"/>
        </w:rPr>
        <w:t>2.4.1. Estirpes em estudo……………………………</w:t>
      </w:r>
      <w:r w:rsidRPr="00076290">
        <w:rPr>
          <w:rFonts w:ascii="Times New Roman" w:hAnsi="Times New Roman" w:cs="Times New Roman"/>
        </w:rPr>
        <w:t>……………………</w:t>
      </w:r>
      <w:r>
        <w:rPr>
          <w:rFonts w:ascii="Times New Roman" w:hAnsi="Times New Roman" w:cs="Times New Roman"/>
        </w:rPr>
        <w:t>……………45</w:t>
      </w:r>
    </w:p>
    <w:p w:rsidR="003B11BD" w:rsidRDefault="003B11BD" w:rsidP="003B11BD">
      <w:pPr>
        <w:ind w:firstLine="708"/>
        <w:jc w:val="both"/>
        <w:rPr>
          <w:rFonts w:ascii="Times New Roman" w:hAnsi="Times New Roman" w:cs="Times New Roman"/>
          <w:sz w:val="24"/>
          <w:szCs w:val="24"/>
        </w:rPr>
      </w:pPr>
      <w:r w:rsidRPr="00076290">
        <w:rPr>
          <w:rFonts w:ascii="Times New Roman" w:hAnsi="Times New Roman" w:cs="Times New Roman"/>
        </w:rPr>
        <w:t>2.4.2. Recolha de dados</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00CA4193">
        <w:rPr>
          <w:rFonts w:ascii="Times New Roman" w:hAnsi="Times New Roman" w:cs="Times New Roman"/>
          <w:sz w:val="24"/>
          <w:szCs w:val="24"/>
        </w:rPr>
        <w:t>...</w:t>
      </w:r>
      <w:r w:rsidRPr="003B11BD">
        <w:rPr>
          <w:rFonts w:ascii="Times New Roman" w:hAnsi="Times New Roman" w:cs="Times New Roman"/>
        </w:rPr>
        <w:t>45</w:t>
      </w:r>
    </w:p>
    <w:p w:rsidR="003B11BD" w:rsidRPr="00076290" w:rsidRDefault="003B11BD" w:rsidP="003B11BD">
      <w:pPr>
        <w:ind w:firstLine="708"/>
        <w:jc w:val="both"/>
        <w:rPr>
          <w:rFonts w:ascii="Times New Roman" w:hAnsi="Times New Roman" w:cs="Times New Roman"/>
          <w:sz w:val="24"/>
          <w:szCs w:val="24"/>
        </w:rPr>
      </w:pPr>
      <w:r>
        <w:rPr>
          <w:rFonts w:ascii="Times New Roman" w:hAnsi="Times New Roman" w:cs="Times New Roman"/>
          <w:sz w:val="24"/>
          <w:szCs w:val="24"/>
        </w:rPr>
        <w:t>2.4.3. Estirpes controlo………………………………………………………….</w:t>
      </w:r>
      <w:r w:rsidRPr="003B11BD">
        <w:rPr>
          <w:rFonts w:ascii="Times New Roman" w:hAnsi="Times New Roman" w:cs="Times New Roman"/>
        </w:rPr>
        <w:t>45</w:t>
      </w:r>
    </w:p>
    <w:p w:rsidR="003B11BD" w:rsidRPr="00076290" w:rsidRDefault="003B11BD" w:rsidP="003B11BD">
      <w:pPr>
        <w:jc w:val="both"/>
        <w:rPr>
          <w:rFonts w:ascii="Times New Roman" w:hAnsi="Times New Roman" w:cs="Times New Roman"/>
          <w:sz w:val="24"/>
          <w:szCs w:val="24"/>
        </w:rPr>
      </w:pPr>
      <w:r w:rsidRPr="00076290">
        <w:rPr>
          <w:rFonts w:ascii="Times New Roman" w:hAnsi="Times New Roman" w:cs="Times New Roman"/>
          <w:b/>
        </w:rPr>
        <w:t>2.5. Biologia Molecular</w:t>
      </w:r>
      <w:r>
        <w:rPr>
          <w:rFonts w:ascii="Times New Roman" w:hAnsi="Times New Roman" w:cs="Times New Roman"/>
          <w:sz w:val="24"/>
          <w:szCs w:val="24"/>
        </w:rPr>
        <w:t>………………………………………………………………….</w:t>
      </w:r>
      <w:r w:rsidRPr="003B11BD">
        <w:rPr>
          <w:rFonts w:ascii="Times New Roman" w:hAnsi="Times New Roman" w:cs="Times New Roman"/>
        </w:rPr>
        <w:t>46</w:t>
      </w:r>
    </w:p>
    <w:p w:rsidR="003B11BD" w:rsidRPr="00076290" w:rsidRDefault="003B11BD" w:rsidP="003B11BD">
      <w:pPr>
        <w:ind w:firstLine="708"/>
        <w:jc w:val="both"/>
        <w:rPr>
          <w:rFonts w:ascii="Times New Roman" w:hAnsi="Times New Roman" w:cs="Times New Roman"/>
          <w:sz w:val="24"/>
          <w:szCs w:val="24"/>
        </w:rPr>
      </w:pPr>
      <w:r w:rsidRPr="00076290">
        <w:rPr>
          <w:rFonts w:ascii="Times New Roman" w:hAnsi="Times New Roman" w:cs="Times New Roman"/>
        </w:rPr>
        <w:t>2.5.1. Extracção de DNA bacteriano</w:t>
      </w:r>
      <w:r>
        <w:rPr>
          <w:rFonts w:ascii="Times New Roman" w:hAnsi="Times New Roman" w:cs="Times New Roman"/>
          <w:sz w:val="24"/>
          <w:szCs w:val="24"/>
        </w:rPr>
        <w:t>………………………</w:t>
      </w:r>
      <w:r w:rsidRPr="00076290">
        <w:rPr>
          <w:rFonts w:ascii="Times New Roman" w:hAnsi="Times New Roman" w:cs="Times New Roman"/>
          <w:sz w:val="24"/>
          <w:szCs w:val="24"/>
        </w:rPr>
        <w:t>……………………</w:t>
      </w:r>
      <w:r w:rsidR="001D2D1F">
        <w:rPr>
          <w:rFonts w:ascii="Times New Roman" w:hAnsi="Times New Roman" w:cs="Times New Roman"/>
          <w:sz w:val="24"/>
          <w:szCs w:val="24"/>
        </w:rPr>
        <w:t>…</w:t>
      </w:r>
      <w:r>
        <w:rPr>
          <w:rFonts w:ascii="Times New Roman" w:hAnsi="Times New Roman" w:cs="Times New Roman"/>
          <w:sz w:val="24"/>
          <w:szCs w:val="24"/>
        </w:rPr>
        <w:t>.</w:t>
      </w:r>
      <w:r w:rsidRPr="003B11BD">
        <w:rPr>
          <w:rFonts w:ascii="Times New Roman" w:hAnsi="Times New Roman" w:cs="Times New Roman"/>
        </w:rPr>
        <w:t>46</w:t>
      </w:r>
    </w:p>
    <w:p w:rsidR="003B11BD" w:rsidRPr="00076290" w:rsidRDefault="003B11BD" w:rsidP="003B11BD">
      <w:pPr>
        <w:ind w:firstLine="708"/>
        <w:jc w:val="both"/>
        <w:rPr>
          <w:rFonts w:ascii="Times New Roman" w:hAnsi="Times New Roman" w:cs="Times New Roman"/>
          <w:sz w:val="24"/>
          <w:szCs w:val="24"/>
        </w:rPr>
      </w:pPr>
      <w:r w:rsidRPr="00076290">
        <w:rPr>
          <w:rFonts w:ascii="Times New Roman" w:hAnsi="Times New Roman" w:cs="Times New Roman"/>
        </w:rPr>
        <w:t>2.5.2. Determinação da concentração e pureza de DNA</w:t>
      </w:r>
      <w:r>
        <w:rPr>
          <w:rFonts w:ascii="Times New Roman" w:hAnsi="Times New Roman" w:cs="Times New Roman"/>
          <w:sz w:val="24"/>
          <w:szCs w:val="24"/>
        </w:rPr>
        <w:t>…………………………….</w:t>
      </w:r>
      <w:r w:rsidRPr="003B11BD">
        <w:rPr>
          <w:rFonts w:ascii="Times New Roman" w:hAnsi="Times New Roman" w:cs="Times New Roman"/>
        </w:rPr>
        <w:t>46</w:t>
      </w:r>
    </w:p>
    <w:p w:rsidR="003B11BD" w:rsidRPr="00076290" w:rsidRDefault="003B11BD" w:rsidP="003B11BD">
      <w:pPr>
        <w:ind w:firstLine="708"/>
        <w:jc w:val="both"/>
        <w:rPr>
          <w:rFonts w:ascii="Times New Roman" w:hAnsi="Times New Roman" w:cs="Times New Roman"/>
          <w:sz w:val="24"/>
          <w:szCs w:val="24"/>
        </w:rPr>
      </w:pPr>
      <w:r w:rsidRPr="00076290">
        <w:rPr>
          <w:rFonts w:ascii="Times New Roman" w:hAnsi="Times New Roman" w:cs="Times New Roman"/>
        </w:rPr>
        <w:t xml:space="preserve">2.5.3. Amplificação dos genes </w:t>
      </w:r>
      <w:r w:rsidRPr="00076290">
        <w:rPr>
          <w:rFonts w:ascii="Times New Roman" w:hAnsi="Times New Roman" w:cs="Times New Roman"/>
          <w:i/>
        </w:rPr>
        <w:t>bla</w:t>
      </w:r>
      <w:r w:rsidRPr="00076290">
        <w:rPr>
          <w:rFonts w:ascii="Times New Roman" w:hAnsi="Times New Roman" w:cs="Times New Roman"/>
        </w:rPr>
        <w:t xml:space="preserve"> por </w:t>
      </w:r>
      <w:r w:rsidR="00947ABF" w:rsidRPr="00947ABF">
        <w:rPr>
          <w:rFonts w:ascii="Times New Roman" w:hAnsi="Times New Roman" w:cs="Times New Roman"/>
        </w:rPr>
        <w:t>PCR</w:t>
      </w:r>
      <w:r>
        <w:rPr>
          <w:rFonts w:ascii="Times New Roman" w:hAnsi="Times New Roman" w:cs="Times New Roman"/>
          <w:sz w:val="24"/>
          <w:szCs w:val="24"/>
        </w:rPr>
        <w:t>……</w:t>
      </w:r>
      <w:r w:rsidR="00947ABF">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3B11BD">
        <w:rPr>
          <w:rFonts w:ascii="Times New Roman" w:hAnsi="Times New Roman" w:cs="Times New Roman"/>
        </w:rPr>
        <w:t>47</w:t>
      </w:r>
    </w:p>
    <w:p w:rsidR="003B11BD" w:rsidRPr="00076290" w:rsidRDefault="003B11BD" w:rsidP="003B11BD">
      <w:pPr>
        <w:ind w:firstLine="708"/>
        <w:jc w:val="both"/>
        <w:rPr>
          <w:rFonts w:ascii="Times New Roman" w:hAnsi="Times New Roman" w:cs="Times New Roman"/>
          <w:sz w:val="24"/>
          <w:szCs w:val="24"/>
        </w:rPr>
      </w:pPr>
      <w:r w:rsidRPr="00076290">
        <w:rPr>
          <w:rFonts w:ascii="Times New Roman" w:hAnsi="Times New Roman" w:cs="Times New Roman"/>
        </w:rPr>
        <w:t>2.5.4. Análise dos produtos de amplifica</w:t>
      </w:r>
      <w:r>
        <w:rPr>
          <w:rFonts w:ascii="Times New Roman" w:hAnsi="Times New Roman" w:cs="Times New Roman"/>
        </w:rPr>
        <w:t>ção</w:t>
      </w:r>
      <w:r>
        <w:rPr>
          <w:rFonts w:ascii="Times New Roman" w:hAnsi="Times New Roman" w:cs="Times New Roman"/>
          <w:sz w:val="24"/>
          <w:szCs w:val="24"/>
        </w:rPr>
        <w:t>………………………………………</w:t>
      </w:r>
      <w:r w:rsidR="00CA4193">
        <w:rPr>
          <w:rFonts w:ascii="Times New Roman" w:hAnsi="Times New Roman" w:cs="Times New Roman"/>
          <w:sz w:val="24"/>
          <w:szCs w:val="24"/>
        </w:rPr>
        <w:t>.</w:t>
      </w:r>
      <w:r w:rsidRPr="003B11BD">
        <w:rPr>
          <w:rFonts w:ascii="Times New Roman" w:hAnsi="Times New Roman" w:cs="Times New Roman"/>
        </w:rPr>
        <w:t>4</w:t>
      </w:r>
      <w:r w:rsidR="00947ABF">
        <w:rPr>
          <w:rFonts w:ascii="Times New Roman" w:hAnsi="Times New Roman" w:cs="Times New Roman"/>
        </w:rPr>
        <w:t>7</w:t>
      </w:r>
    </w:p>
    <w:p w:rsidR="003B11BD" w:rsidRDefault="003B11BD" w:rsidP="003B11BD">
      <w:pPr>
        <w:jc w:val="both"/>
        <w:rPr>
          <w:rFonts w:ascii="Times New Roman" w:hAnsi="Times New Roman" w:cs="Times New Roman"/>
          <w:sz w:val="24"/>
          <w:szCs w:val="24"/>
        </w:rPr>
      </w:pPr>
    </w:p>
    <w:p w:rsidR="00D6341B" w:rsidRDefault="00D6341B" w:rsidP="00421C9C">
      <w:pPr>
        <w:rPr>
          <w:rFonts w:ascii="Times New Roman" w:hAnsi="Times New Roman" w:cs="Times New Roman"/>
          <w:b/>
          <w:sz w:val="28"/>
          <w:szCs w:val="28"/>
        </w:rPr>
      </w:pPr>
    </w:p>
    <w:p w:rsidR="00947ABF" w:rsidRDefault="00947ABF" w:rsidP="001D2D1F">
      <w:pPr>
        <w:jc w:val="both"/>
        <w:rPr>
          <w:rFonts w:ascii="Times New Roman" w:hAnsi="Times New Roman" w:cs="Times New Roman"/>
          <w:b/>
          <w:i/>
          <w:sz w:val="32"/>
          <w:szCs w:val="32"/>
        </w:rPr>
      </w:pPr>
    </w:p>
    <w:p w:rsidR="001D2D1F" w:rsidRPr="00772B7D" w:rsidRDefault="008C7DDF" w:rsidP="001D2D1F">
      <w:pPr>
        <w:jc w:val="both"/>
        <w:rPr>
          <w:rFonts w:ascii="Times New Roman" w:hAnsi="Times New Roman" w:cs="Times New Roman"/>
          <w:b/>
          <w:i/>
          <w:sz w:val="32"/>
          <w:szCs w:val="32"/>
        </w:rPr>
      </w:pPr>
      <w:r>
        <w:rPr>
          <w:rFonts w:ascii="Times New Roman" w:hAnsi="Times New Roman" w:cs="Times New Roman"/>
          <w:b/>
          <w:i/>
          <w:sz w:val="32"/>
          <w:szCs w:val="32"/>
        </w:rPr>
        <w:t>Capítulo</w:t>
      </w:r>
      <w:r w:rsidR="001D2D1F" w:rsidRPr="00772B7D">
        <w:rPr>
          <w:rFonts w:ascii="Times New Roman" w:hAnsi="Times New Roman" w:cs="Times New Roman"/>
          <w:b/>
          <w:i/>
          <w:sz w:val="32"/>
          <w:szCs w:val="32"/>
        </w:rPr>
        <w:t xml:space="preserve"> III</w:t>
      </w:r>
    </w:p>
    <w:p w:rsidR="001D2D1F" w:rsidRPr="001D2D1F" w:rsidRDefault="001D2D1F" w:rsidP="001D2D1F">
      <w:pPr>
        <w:jc w:val="both"/>
        <w:rPr>
          <w:rFonts w:ascii="Times New Roman" w:hAnsi="Times New Roman" w:cs="Times New Roman"/>
        </w:rPr>
      </w:pPr>
      <w:r>
        <w:rPr>
          <w:rFonts w:ascii="Times New Roman" w:hAnsi="Times New Roman" w:cs="Times New Roman"/>
          <w:b/>
          <w:sz w:val="28"/>
          <w:szCs w:val="28"/>
        </w:rPr>
        <w:t>3</w:t>
      </w:r>
      <w:r w:rsidRPr="00076290">
        <w:rPr>
          <w:rFonts w:ascii="Times New Roman" w:hAnsi="Times New Roman" w:cs="Times New Roman"/>
          <w:b/>
          <w:sz w:val="28"/>
          <w:szCs w:val="28"/>
        </w:rPr>
        <w:t xml:space="preserve">. </w:t>
      </w:r>
      <w:r>
        <w:rPr>
          <w:rFonts w:ascii="Times New Roman" w:hAnsi="Times New Roman" w:cs="Times New Roman"/>
          <w:b/>
          <w:sz w:val="28"/>
          <w:szCs w:val="28"/>
        </w:rPr>
        <w:t>Resultados</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00947ABF">
        <w:rPr>
          <w:rFonts w:ascii="Times New Roman" w:hAnsi="Times New Roman" w:cs="Times New Roman"/>
        </w:rPr>
        <w:t>51</w:t>
      </w:r>
    </w:p>
    <w:p w:rsidR="001D2D1F" w:rsidRPr="00076290" w:rsidRDefault="001D2D1F" w:rsidP="001D2D1F">
      <w:pPr>
        <w:jc w:val="both"/>
        <w:rPr>
          <w:rFonts w:ascii="Times New Roman" w:hAnsi="Times New Roman" w:cs="Times New Roman"/>
          <w:sz w:val="24"/>
          <w:szCs w:val="24"/>
        </w:rPr>
      </w:pPr>
      <w:r>
        <w:rPr>
          <w:rFonts w:ascii="Times New Roman" w:hAnsi="Times New Roman" w:cs="Times New Roman"/>
          <w:b/>
        </w:rPr>
        <w:t>3</w:t>
      </w:r>
      <w:r w:rsidRPr="00076290">
        <w:rPr>
          <w:rFonts w:ascii="Times New Roman" w:hAnsi="Times New Roman" w:cs="Times New Roman"/>
          <w:b/>
        </w:rPr>
        <w:t xml:space="preserve">.1. </w:t>
      </w:r>
      <w:r>
        <w:rPr>
          <w:rFonts w:ascii="Times New Roman" w:hAnsi="Times New Roman" w:cs="Times New Roman"/>
          <w:b/>
        </w:rPr>
        <w:t>Portadores, serviço e espécime biológico</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1D2D1F">
        <w:rPr>
          <w:rFonts w:ascii="Times New Roman" w:hAnsi="Times New Roman" w:cs="Times New Roman"/>
        </w:rPr>
        <w:t>5</w:t>
      </w:r>
      <w:r w:rsidR="00947ABF">
        <w:rPr>
          <w:rFonts w:ascii="Times New Roman" w:hAnsi="Times New Roman" w:cs="Times New Roman"/>
        </w:rPr>
        <w:t>2</w:t>
      </w:r>
    </w:p>
    <w:p w:rsidR="001D2D1F" w:rsidRPr="00076290" w:rsidRDefault="001D2D1F" w:rsidP="001D2D1F">
      <w:pPr>
        <w:rPr>
          <w:rFonts w:ascii="Times New Roman" w:hAnsi="Times New Roman" w:cs="Times New Roman"/>
          <w:b/>
        </w:rPr>
      </w:pPr>
      <w:r>
        <w:rPr>
          <w:rFonts w:ascii="Times New Roman" w:hAnsi="Times New Roman" w:cs="Times New Roman"/>
          <w:b/>
        </w:rPr>
        <w:t>3</w:t>
      </w:r>
      <w:r w:rsidRPr="00076290">
        <w:rPr>
          <w:rFonts w:ascii="Times New Roman" w:hAnsi="Times New Roman" w:cs="Times New Roman"/>
          <w:b/>
        </w:rPr>
        <w:t xml:space="preserve">.2. </w:t>
      </w:r>
      <w:r>
        <w:rPr>
          <w:rFonts w:ascii="Times New Roman" w:hAnsi="Times New Roman" w:cs="Times New Roman"/>
          <w:b/>
        </w:rPr>
        <w:t>Perfil</w:t>
      </w:r>
      <w:r w:rsidR="00947ABF">
        <w:rPr>
          <w:rFonts w:ascii="Times New Roman" w:hAnsi="Times New Roman" w:cs="Times New Roman"/>
          <w:b/>
        </w:rPr>
        <w:t xml:space="preserve"> de Susceptibilidade aos</w:t>
      </w:r>
      <w:r>
        <w:rPr>
          <w:rFonts w:ascii="Times New Roman" w:hAnsi="Times New Roman" w:cs="Times New Roman"/>
          <w:b/>
        </w:rPr>
        <w:t xml:space="preserve"> Antimicrobiano</w:t>
      </w:r>
      <w:r w:rsidR="00947ABF">
        <w:rPr>
          <w:rFonts w:ascii="Times New Roman" w:hAnsi="Times New Roman" w:cs="Times New Roman"/>
          <w:b/>
        </w:rPr>
        <w:t>s..</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Pr>
          <w:rFonts w:ascii="Times New Roman" w:hAnsi="Times New Roman" w:cs="Times New Roman"/>
        </w:rPr>
        <w:t>5</w:t>
      </w:r>
      <w:r w:rsidR="00947ABF">
        <w:rPr>
          <w:rFonts w:ascii="Times New Roman" w:hAnsi="Times New Roman" w:cs="Times New Roman"/>
        </w:rPr>
        <w:t>4</w:t>
      </w:r>
      <w:r w:rsidRPr="00076290">
        <w:rPr>
          <w:rFonts w:ascii="Times New Roman" w:hAnsi="Times New Roman" w:cs="Times New Roman"/>
          <w:b/>
        </w:rPr>
        <w:t xml:space="preserve"> </w:t>
      </w:r>
    </w:p>
    <w:p w:rsidR="001D2D1F" w:rsidRPr="001D2D1F" w:rsidRDefault="001D2D1F" w:rsidP="001D2D1F">
      <w:pPr>
        <w:rPr>
          <w:rFonts w:ascii="Times New Roman" w:hAnsi="Times New Roman" w:cs="Times New Roman"/>
        </w:rPr>
      </w:pPr>
      <w:r>
        <w:rPr>
          <w:rFonts w:ascii="Times New Roman" w:hAnsi="Times New Roman" w:cs="Times New Roman"/>
          <w:b/>
        </w:rPr>
        <w:t>3</w:t>
      </w:r>
      <w:r w:rsidRPr="00076290">
        <w:rPr>
          <w:rFonts w:ascii="Times New Roman" w:hAnsi="Times New Roman" w:cs="Times New Roman"/>
          <w:b/>
        </w:rPr>
        <w:t xml:space="preserve">.3. </w:t>
      </w:r>
      <w:r>
        <w:rPr>
          <w:rFonts w:ascii="Times New Roman" w:hAnsi="Times New Roman" w:cs="Times New Roman"/>
          <w:b/>
        </w:rPr>
        <w:t>Análise Molecular</w:t>
      </w:r>
      <w:r>
        <w:rPr>
          <w:rFonts w:ascii="Times New Roman" w:hAnsi="Times New Roman" w:cs="Times New Roman"/>
          <w:sz w:val="24"/>
          <w:szCs w:val="24"/>
        </w:rPr>
        <w:t>…………………………………………………………………...</w:t>
      </w:r>
      <w:r w:rsidR="00947ABF">
        <w:rPr>
          <w:rFonts w:ascii="Times New Roman" w:hAnsi="Times New Roman" w:cs="Times New Roman"/>
        </w:rPr>
        <w:t>57</w:t>
      </w:r>
    </w:p>
    <w:p w:rsidR="001D2D1F" w:rsidRPr="001D2D1F" w:rsidRDefault="001D2D1F" w:rsidP="001D2D1F">
      <w:pPr>
        <w:jc w:val="both"/>
        <w:rPr>
          <w:rFonts w:ascii="Times New Roman" w:hAnsi="Times New Roman" w:cs="Times New Roman"/>
          <w:color w:val="FF0000"/>
        </w:rPr>
      </w:pPr>
      <w:r>
        <w:rPr>
          <w:rFonts w:ascii="Times New Roman" w:hAnsi="Times New Roman" w:cs="Times New Roman"/>
          <w:b/>
        </w:rPr>
        <w:t>3</w:t>
      </w:r>
      <w:r w:rsidRPr="00076290">
        <w:rPr>
          <w:rFonts w:ascii="Times New Roman" w:hAnsi="Times New Roman" w:cs="Times New Roman"/>
          <w:b/>
        </w:rPr>
        <w:t xml:space="preserve">.4. </w:t>
      </w:r>
      <w:r>
        <w:rPr>
          <w:rFonts w:ascii="Times New Roman" w:hAnsi="Times New Roman" w:cs="Times New Roman"/>
          <w:b/>
        </w:rPr>
        <w:t>Caracterização geral das estirpes em estudo</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Pr>
          <w:rFonts w:ascii="Times New Roman" w:hAnsi="Times New Roman" w:cs="Times New Roman"/>
        </w:rPr>
        <w:t>6</w:t>
      </w:r>
      <w:r w:rsidR="00947ABF">
        <w:rPr>
          <w:rFonts w:ascii="Times New Roman" w:hAnsi="Times New Roman" w:cs="Times New Roman"/>
        </w:rPr>
        <w:t>0</w:t>
      </w:r>
    </w:p>
    <w:p w:rsidR="001D2D1F" w:rsidRDefault="001D2D1F" w:rsidP="00421C9C">
      <w:pPr>
        <w:rPr>
          <w:rFonts w:ascii="Times New Roman" w:hAnsi="Times New Roman" w:cs="Times New Roman"/>
          <w:b/>
          <w:sz w:val="28"/>
          <w:szCs w:val="28"/>
        </w:rPr>
      </w:pPr>
    </w:p>
    <w:p w:rsidR="001D2D1F" w:rsidRPr="00772B7D" w:rsidRDefault="001D2D1F" w:rsidP="001D2D1F">
      <w:pPr>
        <w:jc w:val="both"/>
        <w:rPr>
          <w:rFonts w:ascii="Times New Roman" w:hAnsi="Times New Roman" w:cs="Times New Roman"/>
          <w:b/>
          <w:i/>
          <w:sz w:val="32"/>
          <w:szCs w:val="32"/>
        </w:rPr>
      </w:pPr>
    </w:p>
    <w:p w:rsidR="001D2D1F" w:rsidRPr="00772B7D" w:rsidRDefault="008C7DDF" w:rsidP="001D2D1F">
      <w:pPr>
        <w:jc w:val="both"/>
        <w:rPr>
          <w:rFonts w:ascii="Times New Roman" w:hAnsi="Times New Roman" w:cs="Times New Roman"/>
          <w:b/>
          <w:i/>
          <w:sz w:val="32"/>
          <w:szCs w:val="32"/>
        </w:rPr>
      </w:pPr>
      <w:r>
        <w:rPr>
          <w:rFonts w:ascii="Times New Roman" w:hAnsi="Times New Roman" w:cs="Times New Roman"/>
          <w:b/>
          <w:i/>
          <w:sz w:val="32"/>
          <w:szCs w:val="32"/>
        </w:rPr>
        <w:t>Capítulo</w:t>
      </w:r>
      <w:r w:rsidR="001D2D1F" w:rsidRPr="00772B7D">
        <w:rPr>
          <w:rFonts w:ascii="Times New Roman" w:hAnsi="Times New Roman" w:cs="Times New Roman"/>
          <w:b/>
          <w:i/>
          <w:sz w:val="32"/>
          <w:szCs w:val="32"/>
        </w:rPr>
        <w:t xml:space="preserve"> IV</w:t>
      </w:r>
    </w:p>
    <w:p w:rsidR="001D2D1F" w:rsidRPr="001D2D1F" w:rsidRDefault="001D2D1F" w:rsidP="001D2D1F">
      <w:pPr>
        <w:jc w:val="both"/>
        <w:rPr>
          <w:rFonts w:ascii="Times New Roman" w:hAnsi="Times New Roman" w:cs="Times New Roman"/>
        </w:rPr>
      </w:pPr>
      <w:r>
        <w:rPr>
          <w:rFonts w:ascii="Times New Roman" w:hAnsi="Times New Roman" w:cs="Times New Roman"/>
          <w:b/>
          <w:sz w:val="28"/>
          <w:szCs w:val="28"/>
        </w:rPr>
        <w:t>4</w:t>
      </w:r>
      <w:r w:rsidRPr="00076290">
        <w:rPr>
          <w:rFonts w:ascii="Times New Roman" w:hAnsi="Times New Roman" w:cs="Times New Roman"/>
          <w:b/>
          <w:sz w:val="28"/>
          <w:szCs w:val="28"/>
        </w:rPr>
        <w:t xml:space="preserve">. </w:t>
      </w:r>
      <w:r>
        <w:rPr>
          <w:rFonts w:ascii="Times New Roman" w:hAnsi="Times New Roman" w:cs="Times New Roman"/>
          <w:b/>
          <w:sz w:val="28"/>
          <w:szCs w:val="28"/>
        </w:rPr>
        <w:t>Discussão</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00947ABF">
        <w:rPr>
          <w:rFonts w:ascii="Times New Roman" w:hAnsi="Times New Roman" w:cs="Times New Roman"/>
        </w:rPr>
        <w:t>68</w:t>
      </w:r>
    </w:p>
    <w:p w:rsidR="001D2D1F" w:rsidRPr="001D2D1F" w:rsidRDefault="001D2D1F" w:rsidP="001D2D1F">
      <w:pPr>
        <w:jc w:val="both"/>
        <w:rPr>
          <w:rFonts w:ascii="Times New Roman" w:hAnsi="Times New Roman" w:cs="Times New Roman"/>
        </w:rPr>
      </w:pPr>
      <w:r>
        <w:rPr>
          <w:rFonts w:ascii="Times New Roman" w:hAnsi="Times New Roman" w:cs="Times New Roman"/>
          <w:b/>
        </w:rPr>
        <w:t>4</w:t>
      </w:r>
      <w:r w:rsidRPr="00076290">
        <w:rPr>
          <w:rFonts w:ascii="Times New Roman" w:hAnsi="Times New Roman" w:cs="Times New Roman"/>
          <w:b/>
        </w:rPr>
        <w:t xml:space="preserve">.1. </w:t>
      </w:r>
      <w:r>
        <w:rPr>
          <w:rFonts w:ascii="Times New Roman" w:hAnsi="Times New Roman" w:cs="Times New Roman"/>
          <w:b/>
        </w:rPr>
        <w:t>Portadores, serviço e espécime biológico</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00947ABF">
        <w:rPr>
          <w:rFonts w:ascii="Times New Roman" w:hAnsi="Times New Roman" w:cs="Times New Roman"/>
        </w:rPr>
        <w:t>68</w:t>
      </w:r>
    </w:p>
    <w:p w:rsidR="001D2D1F" w:rsidRPr="00076290" w:rsidRDefault="001D2D1F" w:rsidP="001D2D1F">
      <w:pPr>
        <w:rPr>
          <w:rFonts w:ascii="Times New Roman" w:hAnsi="Times New Roman" w:cs="Times New Roman"/>
          <w:b/>
        </w:rPr>
      </w:pPr>
      <w:r>
        <w:rPr>
          <w:rFonts w:ascii="Times New Roman" w:hAnsi="Times New Roman" w:cs="Times New Roman"/>
          <w:b/>
        </w:rPr>
        <w:t>4</w:t>
      </w:r>
      <w:r w:rsidRPr="00076290">
        <w:rPr>
          <w:rFonts w:ascii="Times New Roman" w:hAnsi="Times New Roman" w:cs="Times New Roman"/>
          <w:b/>
        </w:rPr>
        <w:t xml:space="preserve">.2. </w:t>
      </w:r>
      <w:r>
        <w:rPr>
          <w:rFonts w:ascii="Times New Roman" w:hAnsi="Times New Roman" w:cs="Times New Roman"/>
          <w:b/>
        </w:rPr>
        <w:t xml:space="preserve">Perfil </w:t>
      </w:r>
      <w:r w:rsidR="00947ABF">
        <w:rPr>
          <w:rFonts w:ascii="Times New Roman" w:hAnsi="Times New Roman" w:cs="Times New Roman"/>
          <w:b/>
        </w:rPr>
        <w:t xml:space="preserve">de susceptibilidade aos </w:t>
      </w:r>
      <w:r>
        <w:rPr>
          <w:rFonts w:ascii="Times New Roman" w:hAnsi="Times New Roman" w:cs="Times New Roman"/>
          <w:b/>
        </w:rPr>
        <w:t>Antimicrobiano</w:t>
      </w:r>
      <w:r w:rsidR="00947ABF">
        <w:rPr>
          <w:rFonts w:ascii="Times New Roman" w:hAnsi="Times New Roman" w:cs="Times New Roman"/>
          <w:b/>
        </w:rPr>
        <w:t>s.</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rPr>
        <w:t>7</w:t>
      </w:r>
      <w:r w:rsidR="00947ABF">
        <w:rPr>
          <w:rFonts w:ascii="Times New Roman" w:hAnsi="Times New Roman" w:cs="Times New Roman"/>
        </w:rPr>
        <w:t>0</w:t>
      </w:r>
      <w:r w:rsidRPr="00076290">
        <w:rPr>
          <w:rFonts w:ascii="Times New Roman" w:hAnsi="Times New Roman" w:cs="Times New Roman"/>
          <w:b/>
        </w:rPr>
        <w:t xml:space="preserve"> </w:t>
      </w:r>
    </w:p>
    <w:p w:rsidR="001D2D1F" w:rsidRPr="001D2D1F" w:rsidRDefault="001D2D1F" w:rsidP="001D2D1F">
      <w:pPr>
        <w:rPr>
          <w:rFonts w:ascii="Times New Roman" w:hAnsi="Times New Roman" w:cs="Times New Roman"/>
        </w:rPr>
      </w:pPr>
      <w:r>
        <w:rPr>
          <w:rFonts w:ascii="Times New Roman" w:hAnsi="Times New Roman" w:cs="Times New Roman"/>
          <w:b/>
        </w:rPr>
        <w:t>4</w:t>
      </w:r>
      <w:r w:rsidRPr="00076290">
        <w:rPr>
          <w:rFonts w:ascii="Times New Roman" w:hAnsi="Times New Roman" w:cs="Times New Roman"/>
          <w:b/>
        </w:rPr>
        <w:t xml:space="preserve">.3. </w:t>
      </w:r>
      <w:r>
        <w:rPr>
          <w:rFonts w:ascii="Times New Roman" w:hAnsi="Times New Roman" w:cs="Times New Roman"/>
          <w:b/>
        </w:rPr>
        <w:t>Análise Molecular</w:t>
      </w:r>
      <w:r>
        <w:rPr>
          <w:rFonts w:ascii="Times New Roman" w:hAnsi="Times New Roman" w:cs="Times New Roman"/>
          <w:sz w:val="24"/>
          <w:szCs w:val="24"/>
        </w:rPr>
        <w:t>…………………………………………………..………………</w:t>
      </w:r>
      <w:r w:rsidRPr="00076290">
        <w:rPr>
          <w:rFonts w:ascii="Times New Roman" w:hAnsi="Times New Roman" w:cs="Times New Roman"/>
          <w:sz w:val="24"/>
          <w:szCs w:val="24"/>
        </w:rPr>
        <w:t>.</w:t>
      </w:r>
      <w:r w:rsidR="00947ABF">
        <w:rPr>
          <w:rFonts w:ascii="Times New Roman" w:hAnsi="Times New Roman" w:cs="Times New Roman"/>
        </w:rPr>
        <w:t>73</w:t>
      </w:r>
    </w:p>
    <w:p w:rsidR="001D2D1F" w:rsidRDefault="001D2D1F" w:rsidP="001D2D1F">
      <w:pPr>
        <w:rPr>
          <w:rFonts w:ascii="Times New Roman" w:hAnsi="Times New Roman" w:cs="Times New Roman"/>
          <w:b/>
          <w:sz w:val="28"/>
          <w:szCs w:val="28"/>
        </w:rPr>
      </w:pPr>
      <w:r>
        <w:rPr>
          <w:rFonts w:ascii="Times New Roman" w:hAnsi="Times New Roman" w:cs="Times New Roman"/>
          <w:b/>
        </w:rPr>
        <w:t>4</w:t>
      </w:r>
      <w:r w:rsidRPr="00076290">
        <w:rPr>
          <w:rFonts w:ascii="Times New Roman" w:hAnsi="Times New Roman" w:cs="Times New Roman"/>
          <w:b/>
        </w:rPr>
        <w:t xml:space="preserve">.4. </w:t>
      </w:r>
      <w:r>
        <w:rPr>
          <w:rFonts w:ascii="Times New Roman" w:hAnsi="Times New Roman" w:cs="Times New Roman"/>
          <w:b/>
        </w:rPr>
        <w:t>Caracterização geral das estirpes em estudo</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rPr>
        <w:t>76</w:t>
      </w:r>
    </w:p>
    <w:p w:rsidR="001D2D1F" w:rsidRDefault="001D2D1F" w:rsidP="00421C9C">
      <w:pPr>
        <w:rPr>
          <w:rFonts w:ascii="Times New Roman" w:hAnsi="Times New Roman" w:cs="Times New Roman"/>
          <w:b/>
          <w:sz w:val="28"/>
          <w:szCs w:val="28"/>
        </w:rPr>
      </w:pPr>
    </w:p>
    <w:p w:rsidR="001D2D1F" w:rsidRDefault="001D2D1F" w:rsidP="00421C9C">
      <w:pPr>
        <w:rPr>
          <w:rFonts w:ascii="Times New Roman" w:hAnsi="Times New Roman" w:cs="Times New Roman"/>
          <w:b/>
          <w:sz w:val="28"/>
          <w:szCs w:val="28"/>
        </w:rPr>
      </w:pPr>
    </w:p>
    <w:p w:rsidR="001D2D1F" w:rsidRPr="001D2D1F" w:rsidRDefault="00CE58BD" w:rsidP="00421C9C">
      <w:pPr>
        <w:rPr>
          <w:rFonts w:ascii="Times New Roman" w:hAnsi="Times New Roman" w:cs="Times New Roman"/>
        </w:rPr>
      </w:pPr>
      <w:r>
        <w:rPr>
          <w:rFonts w:ascii="Times New Roman" w:hAnsi="Times New Roman" w:cs="Times New Roman"/>
          <w:b/>
          <w:sz w:val="28"/>
          <w:szCs w:val="28"/>
        </w:rPr>
        <w:t xml:space="preserve">Conclusões </w:t>
      </w:r>
      <w:r w:rsidR="00430DD0">
        <w:rPr>
          <w:rFonts w:ascii="Times New Roman" w:hAnsi="Times New Roman" w:cs="Times New Roman"/>
          <w:b/>
          <w:sz w:val="28"/>
          <w:szCs w:val="28"/>
        </w:rPr>
        <w:t>e Per</w:t>
      </w:r>
      <w:r w:rsidR="001D2D1F">
        <w:rPr>
          <w:rFonts w:ascii="Times New Roman" w:hAnsi="Times New Roman" w:cs="Times New Roman"/>
          <w:b/>
          <w:sz w:val="28"/>
          <w:szCs w:val="28"/>
        </w:rPr>
        <w:t>spectivas futuras</w:t>
      </w:r>
      <w:r w:rsidR="00993451">
        <w:rPr>
          <w:rFonts w:ascii="Times New Roman" w:hAnsi="Times New Roman" w:cs="Times New Roman"/>
        </w:rPr>
        <w:t>………</w:t>
      </w:r>
      <w:r>
        <w:rPr>
          <w:rFonts w:ascii="Times New Roman" w:hAnsi="Times New Roman" w:cs="Times New Roman"/>
        </w:rPr>
        <w:t>…………...</w:t>
      </w:r>
      <w:r w:rsidR="00993451">
        <w:rPr>
          <w:rFonts w:ascii="Times New Roman" w:hAnsi="Times New Roman" w:cs="Times New Roman"/>
        </w:rPr>
        <w:t>……………………………..79</w:t>
      </w:r>
    </w:p>
    <w:p w:rsidR="001D2D1F" w:rsidRDefault="001D2D1F" w:rsidP="00421C9C">
      <w:pPr>
        <w:rPr>
          <w:rFonts w:ascii="Times New Roman" w:hAnsi="Times New Roman" w:cs="Times New Roman"/>
          <w:b/>
          <w:sz w:val="28"/>
          <w:szCs w:val="28"/>
        </w:rPr>
      </w:pPr>
    </w:p>
    <w:p w:rsidR="001D2D1F" w:rsidRDefault="001D2D1F" w:rsidP="00421C9C">
      <w:pPr>
        <w:rPr>
          <w:rFonts w:ascii="Times New Roman" w:hAnsi="Times New Roman" w:cs="Times New Roman"/>
          <w:b/>
          <w:sz w:val="28"/>
          <w:szCs w:val="28"/>
        </w:rPr>
      </w:pPr>
    </w:p>
    <w:p w:rsidR="001D2D1F" w:rsidRPr="001D2D1F" w:rsidRDefault="001D2D1F" w:rsidP="00421C9C">
      <w:pPr>
        <w:rPr>
          <w:rFonts w:ascii="Times New Roman" w:hAnsi="Times New Roman" w:cs="Times New Roman"/>
        </w:rPr>
      </w:pPr>
      <w:r>
        <w:rPr>
          <w:rFonts w:ascii="Times New Roman" w:hAnsi="Times New Roman" w:cs="Times New Roman"/>
          <w:b/>
          <w:sz w:val="28"/>
          <w:szCs w:val="28"/>
        </w:rPr>
        <w:t>Referências Bibliográfica</w:t>
      </w:r>
      <w:r>
        <w:rPr>
          <w:rFonts w:ascii="Times New Roman" w:hAnsi="Times New Roman" w:cs="Times New Roman"/>
        </w:rPr>
        <w:t>……………………………………………………………...82</w:t>
      </w:r>
    </w:p>
    <w:p w:rsidR="001D2D1F" w:rsidRDefault="001D2D1F" w:rsidP="00421C9C">
      <w:pPr>
        <w:rPr>
          <w:rFonts w:ascii="Times New Roman" w:hAnsi="Times New Roman" w:cs="Times New Roman"/>
          <w:b/>
          <w:sz w:val="28"/>
          <w:szCs w:val="28"/>
        </w:rPr>
      </w:pPr>
    </w:p>
    <w:p w:rsidR="001D2D1F" w:rsidRDefault="001D2D1F" w:rsidP="00421C9C">
      <w:pPr>
        <w:rPr>
          <w:rFonts w:ascii="Times New Roman" w:hAnsi="Times New Roman" w:cs="Times New Roman"/>
          <w:b/>
          <w:sz w:val="28"/>
          <w:szCs w:val="28"/>
        </w:rPr>
      </w:pPr>
    </w:p>
    <w:p w:rsidR="001D2D1F" w:rsidRDefault="001D2D1F" w:rsidP="00421C9C">
      <w:pPr>
        <w:rPr>
          <w:rFonts w:ascii="Times New Roman" w:hAnsi="Times New Roman" w:cs="Times New Roman"/>
          <w:b/>
          <w:sz w:val="28"/>
          <w:szCs w:val="28"/>
        </w:rPr>
      </w:pPr>
    </w:p>
    <w:p w:rsidR="001D2D1F" w:rsidRDefault="001D2D1F" w:rsidP="00421C9C">
      <w:pPr>
        <w:rPr>
          <w:rFonts w:ascii="Times New Roman" w:hAnsi="Times New Roman" w:cs="Times New Roman"/>
          <w:b/>
          <w:sz w:val="28"/>
          <w:szCs w:val="28"/>
        </w:rPr>
      </w:pPr>
    </w:p>
    <w:p w:rsidR="001D2D1F" w:rsidRDefault="001D2D1F" w:rsidP="00421C9C">
      <w:pPr>
        <w:rPr>
          <w:rFonts w:ascii="Times New Roman" w:hAnsi="Times New Roman" w:cs="Times New Roman"/>
          <w:b/>
          <w:sz w:val="28"/>
          <w:szCs w:val="28"/>
        </w:rPr>
      </w:pPr>
    </w:p>
    <w:p w:rsidR="00144E14" w:rsidRPr="00772B7D" w:rsidRDefault="009D7A52" w:rsidP="00772B7D">
      <w:pPr>
        <w:jc w:val="center"/>
        <w:rPr>
          <w:rFonts w:ascii="Times New Roman" w:hAnsi="Times New Roman" w:cs="Times New Roman"/>
          <w:b/>
          <w:sz w:val="36"/>
          <w:szCs w:val="36"/>
        </w:rPr>
      </w:pPr>
      <w:r>
        <w:rPr>
          <w:rFonts w:ascii="Times New Roman" w:hAnsi="Times New Roman" w:cs="Times New Roman"/>
          <w:b/>
          <w:sz w:val="36"/>
          <w:szCs w:val="36"/>
        </w:rPr>
        <w:t>Índice de F</w:t>
      </w:r>
      <w:r w:rsidR="00144E14" w:rsidRPr="00772B7D">
        <w:rPr>
          <w:rFonts w:ascii="Times New Roman" w:hAnsi="Times New Roman" w:cs="Times New Roman"/>
          <w:b/>
          <w:sz w:val="36"/>
          <w:szCs w:val="36"/>
        </w:rPr>
        <w:t>iguras</w:t>
      </w:r>
    </w:p>
    <w:p w:rsidR="00772B7D" w:rsidRDefault="00772B7D" w:rsidP="00421C9C">
      <w:pPr>
        <w:rPr>
          <w:rFonts w:ascii="Times New Roman" w:hAnsi="Times New Roman" w:cs="Times New Roman"/>
          <w:b/>
          <w:sz w:val="20"/>
          <w:szCs w:val="20"/>
        </w:rPr>
      </w:pPr>
    </w:p>
    <w:p w:rsidR="00BC50EB" w:rsidRPr="00BC50EB" w:rsidRDefault="008C7DDF" w:rsidP="00BC50EB">
      <w:pPr>
        <w:jc w:val="both"/>
        <w:rPr>
          <w:rFonts w:ascii="Times New Roman" w:hAnsi="Times New Roman" w:cs="Times New Roman"/>
          <w:b/>
          <w:i/>
          <w:sz w:val="32"/>
          <w:szCs w:val="32"/>
        </w:rPr>
      </w:pPr>
      <w:r>
        <w:rPr>
          <w:rFonts w:ascii="Times New Roman" w:hAnsi="Times New Roman" w:cs="Times New Roman"/>
          <w:b/>
          <w:i/>
          <w:sz w:val="32"/>
          <w:szCs w:val="32"/>
        </w:rPr>
        <w:t>Capítulo</w:t>
      </w:r>
      <w:r w:rsidR="00BC50EB">
        <w:rPr>
          <w:rFonts w:ascii="Times New Roman" w:hAnsi="Times New Roman" w:cs="Times New Roman"/>
          <w:b/>
          <w:i/>
          <w:sz w:val="32"/>
          <w:szCs w:val="32"/>
        </w:rPr>
        <w:t xml:space="preserve"> I</w:t>
      </w:r>
    </w:p>
    <w:p w:rsidR="00772B7D" w:rsidRPr="00772B7D" w:rsidRDefault="00772B7D" w:rsidP="00772B7D">
      <w:pPr>
        <w:rPr>
          <w:rFonts w:ascii="Times New Roman" w:hAnsi="Times New Roman" w:cs="Times New Roman"/>
          <w:b/>
        </w:rPr>
      </w:pPr>
      <w:r w:rsidRPr="00772B7D">
        <w:rPr>
          <w:rFonts w:ascii="Times New Roman" w:hAnsi="Times New Roman" w:cs="Times New Roman"/>
          <w:b/>
        </w:rPr>
        <w:t>Figura 1.1.</w:t>
      </w:r>
      <w:r w:rsidRPr="00772B7D">
        <w:rPr>
          <w:rFonts w:ascii="Times New Roman" w:hAnsi="Times New Roman" w:cs="Times New Roman"/>
        </w:rPr>
        <w:t xml:space="preserve"> Esquema da estrutura do peptidoglicano em </w:t>
      </w:r>
      <w:r w:rsidRPr="00772B7D">
        <w:rPr>
          <w:rFonts w:ascii="Times New Roman" w:hAnsi="Times New Roman" w:cs="Times New Roman"/>
          <w:i/>
        </w:rPr>
        <w:t>E.coli</w:t>
      </w:r>
      <w:r>
        <w:rPr>
          <w:rFonts w:ascii="Times New Roman" w:hAnsi="Times New Roman" w:cs="Times New Roman"/>
        </w:rPr>
        <w:t>…………………………………</w:t>
      </w:r>
      <w:r w:rsidRPr="00772B7D">
        <w:rPr>
          <w:rFonts w:ascii="Times New Roman" w:hAnsi="Times New Roman" w:cs="Times New Roman"/>
        </w:rPr>
        <w:t>7</w:t>
      </w:r>
      <w:r w:rsidRPr="00772B7D">
        <w:rPr>
          <w:rFonts w:ascii="Times New Roman" w:hAnsi="Times New Roman" w:cs="Times New Roman"/>
          <w:i/>
        </w:rPr>
        <w:t xml:space="preserve"> </w:t>
      </w:r>
    </w:p>
    <w:p w:rsidR="00772B7D" w:rsidRDefault="00772B7D" w:rsidP="00772B7D">
      <w:pPr>
        <w:rPr>
          <w:rFonts w:ascii="Times New Roman" w:hAnsi="Times New Roman" w:cs="Times New Roman"/>
        </w:rPr>
      </w:pPr>
      <w:r w:rsidRPr="00772B7D">
        <w:rPr>
          <w:rFonts w:ascii="Times New Roman" w:hAnsi="Times New Roman" w:cs="Times New Roman"/>
          <w:b/>
        </w:rPr>
        <w:t>Figura 1.2.</w:t>
      </w:r>
      <w:r w:rsidRPr="00772B7D">
        <w:rPr>
          <w:rFonts w:ascii="Times New Roman" w:hAnsi="Times New Roman" w:cs="Times New Roman"/>
        </w:rPr>
        <w:t xml:space="preserve"> Esquema da v</w:t>
      </w:r>
      <w:r>
        <w:rPr>
          <w:rFonts w:ascii="Times New Roman" w:hAnsi="Times New Roman" w:cs="Times New Roman"/>
        </w:rPr>
        <w:t>ia de Embden-Meyerhof-Parnas</w:t>
      </w:r>
      <w:r w:rsidRPr="00772B7D">
        <w:rPr>
          <w:rFonts w:ascii="Times New Roman" w:hAnsi="Times New Roman" w:cs="Times New Roman"/>
        </w:rPr>
        <w:t xml:space="preserve">, via de </w:t>
      </w:r>
      <w:r>
        <w:rPr>
          <w:rFonts w:ascii="Times New Roman" w:hAnsi="Times New Roman" w:cs="Times New Roman"/>
        </w:rPr>
        <w:t>Entner-Doudoroff e via das pentoses fosfato…………..……………………………………………………………………..10</w:t>
      </w:r>
    </w:p>
    <w:p w:rsidR="00772B7D" w:rsidRDefault="00772B7D" w:rsidP="00772B7D">
      <w:pPr>
        <w:rPr>
          <w:rFonts w:ascii="Times New Roman" w:hAnsi="Times New Roman" w:cs="Times New Roman"/>
        </w:rPr>
      </w:pPr>
      <w:r w:rsidRPr="00772B7D">
        <w:rPr>
          <w:rFonts w:ascii="Times New Roman" w:hAnsi="Times New Roman" w:cs="Times New Roman"/>
          <w:b/>
        </w:rPr>
        <w:t>Figura 1.3.</w:t>
      </w:r>
      <w:r w:rsidRPr="00772B7D">
        <w:rPr>
          <w:rFonts w:ascii="Times New Roman" w:hAnsi="Times New Roman" w:cs="Times New Roman"/>
        </w:rPr>
        <w:t xml:space="preserve"> Esquemas das estruturas básicas dos monobacta</w:t>
      </w:r>
      <w:r>
        <w:rPr>
          <w:rFonts w:ascii="Times New Roman" w:hAnsi="Times New Roman" w:cs="Times New Roman"/>
        </w:rPr>
        <w:t>mos</w:t>
      </w:r>
      <w:r w:rsidRPr="00772B7D">
        <w:rPr>
          <w:rFonts w:ascii="Times New Roman" w:hAnsi="Times New Roman" w:cs="Times New Roman"/>
        </w:rPr>
        <w:t>, penemos</w:t>
      </w:r>
      <w:r>
        <w:rPr>
          <w:rFonts w:ascii="Times New Roman" w:hAnsi="Times New Roman" w:cs="Times New Roman"/>
        </w:rPr>
        <w:t>, carbapenemos e cefemos………………………………………………………………………………………….15</w:t>
      </w:r>
    </w:p>
    <w:p w:rsidR="00772B7D" w:rsidRDefault="00772B7D" w:rsidP="00772B7D">
      <w:pPr>
        <w:rPr>
          <w:rFonts w:ascii="Times New Roman" w:hAnsi="Times New Roman" w:cs="Times New Roman"/>
        </w:rPr>
      </w:pPr>
      <w:r w:rsidRPr="00772B7D">
        <w:rPr>
          <w:rFonts w:ascii="Times New Roman" w:hAnsi="Times New Roman" w:cs="Times New Roman"/>
          <w:b/>
        </w:rPr>
        <w:t>Figura 1.4.</w:t>
      </w:r>
      <w:r w:rsidRPr="00772B7D">
        <w:rPr>
          <w:rFonts w:ascii="Times New Roman" w:hAnsi="Times New Roman" w:cs="Times New Roman"/>
        </w:rPr>
        <w:t xml:space="preserve"> Esquema da categorização das β-lactamases de acordo com a classificação molecular de Ambler e classificação funcional de Bush</w:t>
      </w:r>
      <w:r>
        <w:rPr>
          <w:rFonts w:ascii="Times New Roman" w:hAnsi="Times New Roman" w:cs="Times New Roman"/>
        </w:rPr>
        <w:t>………………………………………..</w:t>
      </w:r>
      <w:r w:rsidRPr="00772B7D">
        <w:rPr>
          <w:rFonts w:ascii="Times New Roman" w:hAnsi="Times New Roman" w:cs="Times New Roman"/>
        </w:rPr>
        <w:t>21</w:t>
      </w:r>
    </w:p>
    <w:p w:rsidR="00772B7D" w:rsidRDefault="00772B7D" w:rsidP="00772B7D">
      <w:pPr>
        <w:rPr>
          <w:rFonts w:ascii="Times New Roman" w:hAnsi="Times New Roman" w:cs="Times New Roman"/>
        </w:rPr>
      </w:pPr>
      <w:r w:rsidRPr="00772B7D">
        <w:rPr>
          <w:rFonts w:ascii="Times New Roman" w:hAnsi="Times New Roman" w:cs="Times New Roman"/>
          <w:b/>
        </w:rPr>
        <w:t>Figura 1.5.</w:t>
      </w:r>
      <w:r w:rsidRPr="00772B7D">
        <w:rPr>
          <w:rFonts w:ascii="Times New Roman" w:hAnsi="Times New Roman" w:cs="Times New Roman"/>
        </w:rPr>
        <w:t xml:space="preserve"> Distribuição das variantes CTX-M em diferentes áreas geográficas</w:t>
      </w:r>
      <w:r>
        <w:rPr>
          <w:rFonts w:ascii="Times New Roman" w:hAnsi="Times New Roman" w:cs="Times New Roman"/>
        </w:rPr>
        <w:t>………………27</w:t>
      </w:r>
    </w:p>
    <w:p w:rsidR="00BC50EB" w:rsidRDefault="00BC50EB" w:rsidP="00BC50EB">
      <w:pPr>
        <w:jc w:val="both"/>
        <w:rPr>
          <w:rFonts w:ascii="Times New Roman" w:hAnsi="Times New Roman" w:cs="Times New Roman"/>
          <w:b/>
          <w:i/>
          <w:sz w:val="32"/>
          <w:szCs w:val="32"/>
        </w:rPr>
      </w:pPr>
    </w:p>
    <w:p w:rsidR="00BC50EB" w:rsidRPr="00BC50EB" w:rsidRDefault="008C7DDF" w:rsidP="00BC50EB">
      <w:pPr>
        <w:jc w:val="both"/>
        <w:rPr>
          <w:rFonts w:ascii="Times New Roman" w:hAnsi="Times New Roman" w:cs="Times New Roman"/>
          <w:b/>
          <w:i/>
          <w:sz w:val="32"/>
          <w:szCs w:val="32"/>
        </w:rPr>
      </w:pPr>
      <w:r>
        <w:rPr>
          <w:rFonts w:ascii="Times New Roman" w:hAnsi="Times New Roman" w:cs="Times New Roman"/>
          <w:b/>
          <w:i/>
          <w:sz w:val="32"/>
          <w:szCs w:val="32"/>
        </w:rPr>
        <w:t>Capítulo</w:t>
      </w:r>
      <w:r w:rsidR="00BC50EB" w:rsidRPr="00772B7D">
        <w:rPr>
          <w:rFonts w:ascii="Times New Roman" w:hAnsi="Times New Roman" w:cs="Times New Roman"/>
          <w:b/>
          <w:i/>
          <w:sz w:val="32"/>
          <w:szCs w:val="32"/>
        </w:rPr>
        <w:t xml:space="preserve"> II</w:t>
      </w:r>
    </w:p>
    <w:p w:rsidR="00BC50EB" w:rsidRDefault="00772B7D" w:rsidP="00772B7D">
      <w:pPr>
        <w:rPr>
          <w:rFonts w:ascii="Times New Roman" w:hAnsi="Times New Roman" w:cs="Times New Roman"/>
        </w:rPr>
      </w:pPr>
      <w:r w:rsidRPr="00BC50EB">
        <w:rPr>
          <w:rFonts w:ascii="Times New Roman" w:hAnsi="Times New Roman" w:cs="Times New Roman"/>
          <w:b/>
        </w:rPr>
        <w:t>Figura 2.1.</w:t>
      </w:r>
      <w:r w:rsidRPr="00BC50EB">
        <w:rPr>
          <w:rFonts w:ascii="Times New Roman" w:hAnsi="Times New Roman" w:cs="Times New Roman"/>
        </w:rPr>
        <w:t xml:space="preserve"> Mapa do distrito da Guarda</w:t>
      </w:r>
      <w:r w:rsidR="00BC50EB">
        <w:rPr>
          <w:rFonts w:ascii="Times New Roman" w:hAnsi="Times New Roman" w:cs="Times New Roman"/>
        </w:rPr>
        <w:t>………………………………………………………...31</w:t>
      </w:r>
    </w:p>
    <w:p w:rsidR="00BC50EB" w:rsidRDefault="00BC50EB" w:rsidP="00772B7D">
      <w:pPr>
        <w:rPr>
          <w:rFonts w:ascii="Times New Roman" w:hAnsi="Times New Roman" w:cs="Times New Roman"/>
        </w:rPr>
      </w:pPr>
      <w:r w:rsidRPr="00BC50EB">
        <w:rPr>
          <w:rFonts w:ascii="Times New Roman" w:hAnsi="Times New Roman" w:cs="Times New Roman"/>
          <w:b/>
        </w:rPr>
        <w:t xml:space="preserve">Figura 2.2. </w:t>
      </w:r>
      <w:r w:rsidRPr="00BC50EB">
        <w:rPr>
          <w:rFonts w:ascii="Times New Roman" w:hAnsi="Times New Roman" w:cs="Times New Roman"/>
        </w:rPr>
        <w:t xml:space="preserve">Detecção da presença de ESBL em </w:t>
      </w:r>
      <w:r w:rsidRPr="00BC50EB">
        <w:rPr>
          <w:rFonts w:ascii="Times New Roman" w:hAnsi="Times New Roman" w:cs="Times New Roman"/>
          <w:i/>
        </w:rPr>
        <w:t>E. coli</w:t>
      </w:r>
      <w:r w:rsidRPr="00BC50EB">
        <w:rPr>
          <w:rFonts w:ascii="Times New Roman" w:hAnsi="Times New Roman" w:cs="Times New Roman"/>
        </w:rPr>
        <w:t xml:space="preserve"> pelo método de</w:t>
      </w:r>
      <w:r w:rsidRPr="00BC50EB">
        <w:rPr>
          <w:rFonts w:ascii="Times New Roman" w:hAnsi="Times New Roman" w:cs="Times New Roman"/>
          <w:i/>
        </w:rPr>
        <w:t xml:space="preserve"> E-test</w:t>
      </w:r>
      <w:r w:rsidRPr="00BC50EB">
        <w:rPr>
          <w:rFonts w:ascii="Times New Roman" w:hAnsi="Times New Roman" w:cs="Times New Roman"/>
          <w:i/>
          <w:vertAlign w:val="superscript"/>
        </w:rPr>
        <w:t>®</w:t>
      </w:r>
      <w:r>
        <w:rPr>
          <w:rFonts w:ascii="Times New Roman" w:hAnsi="Times New Roman" w:cs="Times New Roman"/>
        </w:rPr>
        <w:t>……………….43</w:t>
      </w:r>
    </w:p>
    <w:p w:rsidR="00BC50EB" w:rsidRDefault="00BC50EB" w:rsidP="00BC50EB">
      <w:pPr>
        <w:jc w:val="both"/>
        <w:rPr>
          <w:rFonts w:ascii="Times New Roman" w:hAnsi="Times New Roman" w:cs="Times New Roman"/>
          <w:b/>
          <w:i/>
          <w:sz w:val="32"/>
          <w:szCs w:val="32"/>
        </w:rPr>
      </w:pPr>
    </w:p>
    <w:p w:rsidR="00BC50EB" w:rsidRPr="00BC50EB" w:rsidRDefault="008C7DDF" w:rsidP="00BC50EB">
      <w:pPr>
        <w:jc w:val="both"/>
        <w:rPr>
          <w:rFonts w:ascii="Times New Roman" w:hAnsi="Times New Roman" w:cs="Times New Roman"/>
          <w:b/>
          <w:i/>
          <w:sz w:val="32"/>
          <w:szCs w:val="32"/>
        </w:rPr>
      </w:pPr>
      <w:r>
        <w:rPr>
          <w:rFonts w:ascii="Times New Roman" w:hAnsi="Times New Roman" w:cs="Times New Roman"/>
          <w:b/>
          <w:i/>
          <w:sz w:val="32"/>
          <w:szCs w:val="32"/>
        </w:rPr>
        <w:t>Capítulo</w:t>
      </w:r>
      <w:r w:rsidR="00BC50EB" w:rsidRPr="00772B7D">
        <w:rPr>
          <w:rFonts w:ascii="Times New Roman" w:hAnsi="Times New Roman" w:cs="Times New Roman"/>
          <w:b/>
          <w:i/>
          <w:sz w:val="32"/>
          <w:szCs w:val="32"/>
        </w:rPr>
        <w:t xml:space="preserve"> III</w:t>
      </w:r>
    </w:p>
    <w:p w:rsidR="00BC50EB" w:rsidRDefault="00BC50EB" w:rsidP="00772B7D">
      <w:pPr>
        <w:rPr>
          <w:rFonts w:ascii="Times New Roman" w:hAnsi="Times New Roman" w:cs="Times New Roman"/>
          <w:noProof/>
          <w:lang w:eastAsia="pt-PT"/>
        </w:rPr>
      </w:pPr>
      <w:r w:rsidRPr="00BC50EB">
        <w:rPr>
          <w:rFonts w:ascii="Times New Roman" w:hAnsi="Times New Roman" w:cs="Aharoni"/>
          <w:b/>
          <w:noProof/>
          <w:lang w:eastAsia="pt-PT"/>
        </w:rPr>
        <w:t xml:space="preserve">Figura 3.1. </w:t>
      </w:r>
      <w:r w:rsidRPr="00BC50EB">
        <w:rPr>
          <w:rFonts w:ascii="Times New Roman" w:hAnsi="Times New Roman" w:cs="Aharoni"/>
          <w:noProof/>
          <w:lang w:eastAsia="pt-PT"/>
        </w:rPr>
        <w:t xml:space="preserve">Perfil de resistência antimicrobiana pelo método de </w:t>
      </w:r>
      <w:r w:rsidRPr="00BC50EB">
        <w:rPr>
          <w:rFonts w:ascii="Times New Roman" w:hAnsi="Times New Roman" w:cs="Aharoni"/>
          <w:i/>
          <w:noProof/>
          <w:lang w:eastAsia="pt-PT"/>
        </w:rPr>
        <w:t>Kirby-Bauer</w:t>
      </w:r>
      <w:r w:rsidRPr="00BC50EB">
        <w:rPr>
          <w:rFonts w:ascii="Times New Roman" w:hAnsi="Times New Roman" w:cs="Aharoni"/>
          <w:noProof/>
          <w:lang w:eastAsia="pt-PT"/>
        </w:rPr>
        <w:t xml:space="preserve"> , </w:t>
      </w:r>
      <w:r w:rsidRPr="00BC50EB">
        <w:rPr>
          <w:rFonts w:ascii="Times New Roman" w:hAnsi="Times New Roman" w:cs="Aharoni"/>
          <w:i/>
          <w:noProof/>
          <w:lang w:eastAsia="pt-PT"/>
        </w:rPr>
        <w:t>Etest</w:t>
      </w:r>
      <w:r w:rsidRPr="00BC50EB">
        <w:rPr>
          <w:rFonts w:ascii="Times New Roman" w:hAnsi="Times New Roman" w:cs="Times New Roman"/>
          <w:i/>
          <w:noProof/>
          <w:vertAlign w:val="superscript"/>
          <w:lang w:eastAsia="pt-PT"/>
        </w:rPr>
        <w:t>®</w:t>
      </w:r>
      <w:r w:rsidRPr="00BC50EB">
        <w:rPr>
          <w:rFonts w:ascii="Times New Roman" w:hAnsi="Times New Roman" w:cs="Times New Roman"/>
          <w:noProof/>
          <w:lang w:eastAsia="pt-PT"/>
        </w:rPr>
        <w:t xml:space="preserve"> ESBLs e </w:t>
      </w:r>
      <w:r w:rsidRPr="00BC50EB">
        <w:rPr>
          <w:rFonts w:ascii="Times New Roman" w:hAnsi="Times New Roman" w:cs="Aharoni"/>
          <w:i/>
          <w:noProof/>
          <w:lang w:eastAsia="pt-PT"/>
        </w:rPr>
        <w:t>Etest</w:t>
      </w:r>
      <w:r w:rsidRPr="00BC50EB">
        <w:rPr>
          <w:rFonts w:ascii="Times New Roman" w:hAnsi="Times New Roman" w:cs="Times New Roman"/>
          <w:i/>
          <w:noProof/>
          <w:vertAlign w:val="superscript"/>
          <w:lang w:eastAsia="pt-PT"/>
        </w:rPr>
        <w:t>®</w:t>
      </w:r>
      <w:r w:rsidRPr="00BC50EB">
        <w:rPr>
          <w:rFonts w:ascii="Times New Roman" w:hAnsi="Times New Roman" w:cs="Times New Roman"/>
          <w:noProof/>
          <w:lang w:eastAsia="pt-PT"/>
        </w:rPr>
        <w:t xml:space="preserve"> AmpCs de algumas estirpes em estudo e da estirpe ATCC 25922</w:t>
      </w:r>
      <w:r w:rsidR="00947ABF">
        <w:rPr>
          <w:rFonts w:ascii="Times New Roman" w:hAnsi="Times New Roman" w:cs="Times New Roman"/>
          <w:noProof/>
          <w:lang w:eastAsia="pt-PT"/>
        </w:rPr>
        <w:t>……………………...55</w:t>
      </w:r>
    </w:p>
    <w:p w:rsidR="00772B7D" w:rsidRPr="00BC50EB" w:rsidRDefault="00BC50EB" w:rsidP="00772B7D">
      <w:pPr>
        <w:rPr>
          <w:rFonts w:ascii="Times New Roman" w:hAnsi="Times New Roman" w:cs="Times New Roman"/>
        </w:rPr>
      </w:pPr>
      <w:r w:rsidRPr="00BC50EB">
        <w:rPr>
          <w:rFonts w:ascii="Times New Roman" w:hAnsi="Times New Roman" w:cs="Aharoni"/>
          <w:b/>
        </w:rPr>
        <w:t xml:space="preserve">Figura 3.2. </w:t>
      </w:r>
      <w:r w:rsidRPr="00BC50EB">
        <w:rPr>
          <w:rFonts w:ascii="Times New Roman" w:hAnsi="Times New Roman" w:cs="Aharoni"/>
        </w:rPr>
        <w:t>Revelação dos produtos amplifi</w:t>
      </w:r>
      <w:r>
        <w:rPr>
          <w:rFonts w:ascii="Times New Roman" w:hAnsi="Times New Roman" w:cs="Aharoni"/>
        </w:rPr>
        <w:t>cados pelo PCR mu</w:t>
      </w:r>
      <w:r w:rsidR="00947ABF">
        <w:rPr>
          <w:rFonts w:ascii="Times New Roman" w:hAnsi="Times New Roman" w:cs="Aharoni"/>
        </w:rPr>
        <w:t>ltiplex AmpC …..…………...58</w:t>
      </w:r>
      <w:r w:rsidRPr="00BC50EB">
        <w:rPr>
          <w:rFonts w:ascii="Times New Roman" w:hAnsi="Times New Roman" w:cs="Aharoni"/>
        </w:rPr>
        <w:t xml:space="preserve"> </w:t>
      </w:r>
      <w:r w:rsidR="00772B7D" w:rsidRPr="00BC50EB">
        <w:rPr>
          <w:rFonts w:ascii="Times New Roman" w:hAnsi="Times New Roman" w:cs="Times New Roman"/>
          <w:b/>
        </w:rPr>
        <w:br w:type="page"/>
      </w:r>
    </w:p>
    <w:p w:rsidR="00514E0A" w:rsidRDefault="009D7A52" w:rsidP="00514E0A">
      <w:pPr>
        <w:jc w:val="center"/>
        <w:rPr>
          <w:rFonts w:ascii="Times New Roman" w:hAnsi="Times New Roman" w:cs="Times New Roman"/>
          <w:b/>
          <w:sz w:val="36"/>
          <w:szCs w:val="36"/>
        </w:rPr>
      </w:pPr>
      <w:r>
        <w:rPr>
          <w:rFonts w:ascii="Times New Roman" w:hAnsi="Times New Roman" w:cs="Times New Roman"/>
          <w:b/>
          <w:sz w:val="36"/>
          <w:szCs w:val="36"/>
        </w:rPr>
        <w:lastRenderedPageBreak/>
        <w:t>Índice de Q</w:t>
      </w:r>
      <w:r w:rsidR="00144E14" w:rsidRPr="00BC50EB">
        <w:rPr>
          <w:rFonts w:ascii="Times New Roman" w:hAnsi="Times New Roman" w:cs="Times New Roman"/>
          <w:b/>
          <w:sz w:val="36"/>
          <w:szCs w:val="36"/>
        </w:rPr>
        <w:t>uadros</w:t>
      </w:r>
    </w:p>
    <w:p w:rsidR="00514E0A" w:rsidRDefault="00514E0A" w:rsidP="00514E0A">
      <w:pPr>
        <w:jc w:val="center"/>
        <w:rPr>
          <w:rFonts w:ascii="Times New Roman" w:hAnsi="Times New Roman" w:cs="Times New Roman"/>
          <w:b/>
          <w:bCs/>
          <w:sz w:val="20"/>
          <w:szCs w:val="20"/>
        </w:rPr>
      </w:pPr>
    </w:p>
    <w:p w:rsidR="009D7A52" w:rsidRPr="009D7A52" w:rsidRDefault="008C7DDF" w:rsidP="009D7A52">
      <w:pPr>
        <w:jc w:val="both"/>
        <w:rPr>
          <w:rFonts w:ascii="Times New Roman" w:hAnsi="Times New Roman" w:cs="Times New Roman"/>
          <w:b/>
          <w:i/>
          <w:sz w:val="32"/>
          <w:szCs w:val="32"/>
        </w:rPr>
      </w:pPr>
      <w:r>
        <w:rPr>
          <w:rFonts w:ascii="Times New Roman" w:hAnsi="Times New Roman" w:cs="Times New Roman"/>
          <w:b/>
          <w:i/>
          <w:sz w:val="32"/>
          <w:szCs w:val="32"/>
        </w:rPr>
        <w:t>Capítulo</w:t>
      </w:r>
      <w:r w:rsidR="009D7A52">
        <w:rPr>
          <w:rFonts w:ascii="Times New Roman" w:hAnsi="Times New Roman" w:cs="Times New Roman"/>
          <w:b/>
          <w:i/>
          <w:sz w:val="32"/>
          <w:szCs w:val="32"/>
        </w:rPr>
        <w:t xml:space="preserve"> I</w:t>
      </w:r>
    </w:p>
    <w:p w:rsidR="00514E0A" w:rsidRPr="00514E0A" w:rsidRDefault="00514E0A" w:rsidP="00514E0A">
      <w:pPr>
        <w:rPr>
          <w:rFonts w:ascii="Times New Roman" w:hAnsi="Times New Roman" w:cs="Times New Roman"/>
          <w:bCs/>
        </w:rPr>
      </w:pPr>
      <w:r>
        <w:rPr>
          <w:rFonts w:ascii="Times New Roman" w:hAnsi="Times New Roman" w:cs="Times New Roman"/>
          <w:b/>
          <w:bCs/>
        </w:rPr>
        <w:t>Quadro 1.1.</w:t>
      </w:r>
      <w:r>
        <w:rPr>
          <w:rFonts w:ascii="Times New Roman" w:hAnsi="Times New Roman" w:cs="Times New Roman"/>
          <w:bCs/>
        </w:rPr>
        <w:t xml:space="preserve"> Caracterização bioquímica de algumas das </w:t>
      </w:r>
      <w:r w:rsidRPr="00514E0A">
        <w:rPr>
          <w:rFonts w:ascii="Times New Roman" w:hAnsi="Times New Roman" w:cs="Times New Roman"/>
          <w:bCs/>
          <w:i/>
        </w:rPr>
        <w:t>Enterobacteriaceae</w:t>
      </w:r>
      <w:r>
        <w:rPr>
          <w:rFonts w:ascii="Times New Roman" w:hAnsi="Times New Roman" w:cs="Times New Roman"/>
          <w:bCs/>
        </w:rPr>
        <w:t xml:space="preserve"> mais frequentes…4 </w:t>
      </w:r>
    </w:p>
    <w:p w:rsidR="000262C0" w:rsidRDefault="00514E0A" w:rsidP="00514E0A">
      <w:pPr>
        <w:rPr>
          <w:rFonts w:ascii="Times New Roman" w:hAnsi="Times New Roman" w:cs="Times New Roman"/>
          <w:bCs/>
        </w:rPr>
      </w:pPr>
      <w:r w:rsidRPr="00514E0A">
        <w:rPr>
          <w:rFonts w:ascii="Times New Roman" w:hAnsi="Times New Roman" w:cs="Times New Roman"/>
          <w:b/>
          <w:bCs/>
        </w:rPr>
        <w:t>Quadro 1.2.</w:t>
      </w:r>
      <w:r w:rsidRPr="00514E0A">
        <w:rPr>
          <w:rFonts w:ascii="Times New Roman" w:hAnsi="Times New Roman" w:cs="Times New Roman"/>
          <w:bCs/>
        </w:rPr>
        <w:t xml:space="preserve"> Classificação por actividade antimicrobiana das principais cefalosporinas</w:t>
      </w:r>
      <w:r>
        <w:rPr>
          <w:rFonts w:ascii="Times New Roman" w:hAnsi="Times New Roman" w:cs="Times New Roman"/>
          <w:bCs/>
        </w:rPr>
        <w:t>……...16</w:t>
      </w:r>
    </w:p>
    <w:p w:rsidR="00514E0A" w:rsidRDefault="00514E0A" w:rsidP="00514E0A">
      <w:pPr>
        <w:rPr>
          <w:rFonts w:ascii="Times New Roman" w:hAnsi="Times New Roman" w:cs="Times New Roman"/>
          <w:bCs/>
        </w:rPr>
      </w:pPr>
      <w:r w:rsidRPr="00514E0A">
        <w:rPr>
          <w:rFonts w:ascii="Times New Roman" w:hAnsi="Times New Roman" w:cs="Times New Roman"/>
          <w:b/>
          <w:bCs/>
        </w:rPr>
        <w:t>Quadro 1.3.</w:t>
      </w:r>
      <w:r w:rsidRPr="00514E0A">
        <w:rPr>
          <w:rFonts w:ascii="Times New Roman" w:hAnsi="Times New Roman" w:cs="Times New Roman"/>
          <w:bCs/>
        </w:rPr>
        <w:t xml:space="preserve"> Principais antimicrobianos aplicados a </w:t>
      </w:r>
      <w:r w:rsidR="00947ABF">
        <w:rPr>
          <w:rFonts w:ascii="Times New Roman" w:hAnsi="Times New Roman" w:cs="Times New Roman"/>
          <w:bCs/>
        </w:rPr>
        <w:t xml:space="preserve">microrganismos </w:t>
      </w:r>
      <w:r w:rsidR="00DD0800">
        <w:rPr>
          <w:rFonts w:ascii="Times New Roman" w:hAnsi="Times New Roman" w:cs="Times New Roman"/>
          <w:bCs/>
        </w:rPr>
        <w:t>Gram-negativo</w:t>
      </w:r>
      <w:r w:rsidR="00947ABF">
        <w:rPr>
          <w:rFonts w:ascii="Times New Roman" w:hAnsi="Times New Roman" w:cs="Times New Roman"/>
          <w:bCs/>
        </w:rPr>
        <w:t xml:space="preserve"> – Classes e mecanismos de </w:t>
      </w:r>
      <w:r w:rsidRPr="00514E0A">
        <w:rPr>
          <w:rFonts w:ascii="Times New Roman" w:hAnsi="Times New Roman" w:cs="Times New Roman"/>
          <w:bCs/>
        </w:rPr>
        <w:t>acção</w:t>
      </w:r>
      <w:r w:rsidR="00947ABF">
        <w:rPr>
          <w:rFonts w:ascii="Times New Roman" w:hAnsi="Times New Roman" w:cs="Times New Roman"/>
          <w:bCs/>
        </w:rPr>
        <w:t xml:space="preserve"> ….</w:t>
      </w:r>
      <w:r>
        <w:rPr>
          <w:rFonts w:ascii="Times New Roman" w:hAnsi="Times New Roman" w:cs="Times New Roman"/>
          <w:bCs/>
        </w:rPr>
        <w:t>……………………………………………………………………….18</w:t>
      </w:r>
    </w:p>
    <w:p w:rsidR="009D7A52" w:rsidRDefault="009D7A52" w:rsidP="00514E0A">
      <w:pPr>
        <w:jc w:val="both"/>
        <w:rPr>
          <w:rFonts w:ascii="Times New Roman" w:hAnsi="Times New Roman" w:cs="Times New Roman"/>
          <w:b/>
          <w:i/>
          <w:sz w:val="32"/>
          <w:szCs w:val="32"/>
        </w:rPr>
      </w:pPr>
    </w:p>
    <w:p w:rsidR="009D7A52" w:rsidRPr="009D7A52" w:rsidRDefault="008C7DDF" w:rsidP="00514E0A">
      <w:pPr>
        <w:jc w:val="both"/>
        <w:rPr>
          <w:rFonts w:ascii="Times New Roman" w:hAnsi="Times New Roman" w:cs="Times New Roman"/>
          <w:b/>
          <w:i/>
          <w:sz w:val="32"/>
          <w:szCs w:val="32"/>
        </w:rPr>
      </w:pPr>
      <w:r>
        <w:rPr>
          <w:rFonts w:ascii="Times New Roman" w:hAnsi="Times New Roman" w:cs="Times New Roman"/>
          <w:b/>
          <w:i/>
          <w:sz w:val="32"/>
          <w:szCs w:val="32"/>
        </w:rPr>
        <w:t>Capítulo</w:t>
      </w:r>
      <w:r w:rsidR="009D7A52">
        <w:rPr>
          <w:rFonts w:ascii="Times New Roman" w:hAnsi="Times New Roman" w:cs="Times New Roman"/>
          <w:b/>
          <w:i/>
          <w:sz w:val="32"/>
          <w:szCs w:val="32"/>
        </w:rPr>
        <w:t xml:space="preserve"> I</w:t>
      </w:r>
      <w:r w:rsidR="009D7A52" w:rsidRPr="00772B7D">
        <w:rPr>
          <w:rFonts w:ascii="Times New Roman" w:hAnsi="Times New Roman" w:cs="Times New Roman"/>
          <w:b/>
          <w:i/>
          <w:sz w:val="32"/>
          <w:szCs w:val="32"/>
        </w:rPr>
        <w:t>I</w:t>
      </w:r>
    </w:p>
    <w:p w:rsidR="00514E0A" w:rsidRDefault="00514E0A" w:rsidP="00514E0A">
      <w:pPr>
        <w:jc w:val="both"/>
        <w:rPr>
          <w:rFonts w:ascii="Times New Roman" w:hAnsi="Times New Roman" w:cs="Times New Roman"/>
        </w:rPr>
      </w:pPr>
      <w:r w:rsidRPr="00514E0A">
        <w:rPr>
          <w:rFonts w:ascii="Times New Roman" w:hAnsi="Times New Roman" w:cs="Times New Roman"/>
          <w:b/>
        </w:rPr>
        <w:t>Quadro 2.1.</w:t>
      </w:r>
      <w:r w:rsidRPr="00514E0A">
        <w:rPr>
          <w:rFonts w:ascii="Times New Roman" w:hAnsi="Times New Roman" w:cs="Times New Roman"/>
        </w:rPr>
        <w:t xml:space="preserve"> Cultura de espécimes biológicos</w:t>
      </w:r>
      <w:r>
        <w:rPr>
          <w:rFonts w:ascii="Times New Roman" w:hAnsi="Times New Roman" w:cs="Times New Roman"/>
        </w:rPr>
        <w:t>………………………………………………….38</w:t>
      </w:r>
    </w:p>
    <w:p w:rsidR="00514E0A" w:rsidRDefault="00514E0A" w:rsidP="00514E0A">
      <w:pPr>
        <w:rPr>
          <w:rFonts w:ascii="Times New Roman" w:hAnsi="Times New Roman" w:cs="Times New Roman"/>
        </w:rPr>
      </w:pPr>
      <w:r w:rsidRPr="00514E0A">
        <w:rPr>
          <w:rFonts w:ascii="Times New Roman" w:hAnsi="Times New Roman" w:cs="Times New Roman"/>
          <w:b/>
        </w:rPr>
        <w:t xml:space="preserve">Quadro 2.2. </w:t>
      </w:r>
      <w:r w:rsidR="001D7690" w:rsidRPr="001D7690">
        <w:rPr>
          <w:rFonts w:ascii="Times New Roman" w:hAnsi="Times New Roman" w:cs="Times New Roman"/>
        </w:rPr>
        <w:t xml:space="preserve">Conteúdo dos poços da carta de identificação de microrganismos </w:t>
      </w:r>
      <w:r w:rsidR="00DD0800">
        <w:rPr>
          <w:rFonts w:ascii="Times New Roman" w:hAnsi="Times New Roman" w:cs="Times New Roman"/>
        </w:rPr>
        <w:t>Gram-negativo</w:t>
      </w:r>
      <w:r w:rsidR="001D7690" w:rsidRPr="001D7690">
        <w:rPr>
          <w:rFonts w:ascii="Times New Roman" w:hAnsi="Times New Roman" w:cs="Times New Roman"/>
        </w:rPr>
        <w:t xml:space="preserve"> e respectivas concentrações do sistema VITEK</w:t>
      </w:r>
      <w:r w:rsidR="001D7690" w:rsidRPr="001D7690">
        <w:rPr>
          <w:rFonts w:ascii="Times New Roman" w:hAnsi="Times New Roman" w:cs="Times New Roman"/>
          <w:vertAlign w:val="superscript"/>
        </w:rPr>
        <w:t>®</w:t>
      </w:r>
      <w:r w:rsidR="001D7690" w:rsidRPr="001D7690">
        <w:rPr>
          <w:rFonts w:ascii="Times New Roman" w:hAnsi="Times New Roman" w:cs="Times New Roman"/>
        </w:rPr>
        <w:t xml:space="preserve"> 2 Compact da bioMérieux</w:t>
      </w:r>
      <w:r w:rsidR="001D7690" w:rsidRPr="001D7690">
        <w:rPr>
          <w:rFonts w:ascii="Times New Roman" w:hAnsi="Times New Roman" w:cs="Times New Roman"/>
          <w:vertAlign w:val="superscript"/>
        </w:rPr>
        <w:t>®</w:t>
      </w:r>
      <w:r>
        <w:rPr>
          <w:rFonts w:ascii="Times New Roman" w:hAnsi="Times New Roman" w:cs="Times New Roman"/>
        </w:rPr>
        <w:t>……</w:t>
      </w:r>
      <w:r w:rsidR="001D7690">
        <w:rPr>
          <w:rFonts w:ascii="Times New Roman" w:hAnsi="Times New Roman" w:cs="Times New Roman"/>
        </w:rPr>
        <w:t>….</w:t>
      </w:r>
      <w:r>
        <w:rPr>
          <w:rFonts w:ascii="Times New Roman" w:hAnsi="Times New Roman" w:cs="Times New Roman"/>
        </w:rPr>
        <w:t>…………..41</w:t>
      </w:r>
    </w:p>
    <w:p w:rsidR="00514E0A" w:rsidRDefault="00514E0A" w:rsidP="00514E0A">
      <w:pPr>
        <w:rPr>
          <w:rFonts w:ascii="Times New Roman" w:hAnsi="Times New Roman" w:cs="Times New Roman"/>
        </w:rPr>
      </w:pPr>
      <w:r w:rsidRPr="00514E0A">
        <w:rPr>
          <w:rFonts w:ascii="Times New Roman" w:hAnsi="Times New Roman" w:cs="Times New Roman"/>
          <w:b/>
        </w:rPr>
        <w:t>Quadro 2.3.</w:t>
      </w:r>
      <w:r w:rsidRPr="00514E0A">
        <w:rPr>
          <w:rFonts w:ascii="Times New Roman" w:hAnsi="Times New Roman" w:cs="Times New Roman"/>
        </w:rPr>
        <w:t xml:space="preserve"> </w:t>
      </w:r>
      <w:r w:rsidR="001D7690" w:rsidRPr="001D7690">
        <w:rPr>
          <w:rFonts w:ascii="Times New Roman" w:hAnsi="Times New Roman" w:cs="Times New Roman"/>
        </w:rPr>
        <w:t>Conteúdo dos poços da carta de portuguesa AST N151 e respectivas concentrações do sistema VITEK</w:t>
      </w:r>
      <w:r w:rsidR="001D7690" w:rsidRPr="001D7690">
        <w:rPr>
          <w:rFonts w:ascii="Times New Roman" w:hAnsi="Times New Roman" w:cs="Times New Roman"/>
          <w:vertAlign w:val="superscript"/>
        </w:rPr>
        <w:t>®</w:t>
      </w:r>
      <w:r w:rsidR="001D7690" w:rsidRPr="001D7690">
        <w:rPr>
          <w:rFonts w:ascii="Times New Roman" w:hAnsi="Times New Roman" w:cs="Times New Roman"/>
        </w:rPr>
        <w:t xml:space="preserve"> 2 Compact da bioMérieux</w:t>
      </w:r>
      <w:r w:rsidR="001D7690" w:rsidRPr="001D7690">
        <w:rPr>
          <w:rFonts w:ascii="Times New Roman" w:hAnsi="Times New Roman" w:cs="Times New Roman"/>
          <w:vertAlign w:val="superscript"/>
        </w:rPr>
        <w:t>®</w:t>
      </w:r>
      <w:r w:rsidRPr="001D7690">
        <w:rPr>
          <w:rFonts w:ascii="Times New Roman" w:hAnsi="Times New Roman" w:cs="Times New Roman"/>
        </w:rPr>
        <w:t>………</w:t>
      </w:r>
      <w:r w:rsidR="001D7690">
        <w:rPr>
          <w:rFonts w:ascii="Times New Roman" w:hAnsi="Times New Roman" w:cs="Times New Roman"/>
        </w:rPr>
        <w:t>………………………………………</w:t>
      </w:r>
      <w:r w:rsidRPr="001D7690">
        <w:rPr>
          <w:rFonts w:ascii="Times New Roman" w:hAnsi="Times New Roman" w:cs="Times New Roman"/>
        </w:rPr>
        <w:t>.</w:t>
      </w:r>
      <w:r>
        <w:rPr>
          <w:rFonts w:ascii="Times New Roman" w:hAnsi="Times New Roman" w:cs="Times New Roman"/>
        </w:rPr>
        <w:t>42</w:t>
      </w:r>
    </w:p>
    <w:p w:rsidR="001D7690" w:rsidRPr="001D7690" w:rsidRDefault="001D7690" w:rsidP="00514E0A">
      <w:pPr>
        <w:jc w:val="both"/>
        <w:rPr>
          <w:rFonts w:ascii="Times New Roman" w:hAnsi="Times New Roman" w:cs="Times New Roman"/>
          <w:b/>
        </w:rPr>
      </w:pPr>
      <w:r w:rsidRPr="001D7690">
        <w:rPr>
          <w:rFonts w:ascii="Times New Roman" w:hAnsi="Times New Roman" w:cs="Times New Roman"/>
          <w:b/>
        </w:rPr>
        <w:t xml:space="preserve">Quadro 2.4. </w:t>
      </w:r>
      <w:r w:rsidRPr="001D7690">
        <w:rPr>
          <w:rFonts w:ascii="Times New Roman" w:hAnsi="Times New Roman" w:cs="Times New Roman"/>
        </w:rPr>
        <w:t>Características das estirpes controlo</w:t>
      </w:r>
      <w:r>
        <w:rPr>
          <w:rFonts w:ascii="Times New Roman" w:hAnsi="Times New Roman" w:cs="Times New Roman"/>
        </w:rPr>
        <w:t>.......................................................................45</w:t>
      </w:r>
      <w:r w:rsidRPr="001D7690">
        <w:rPr>
          <w:rFonts w:ascii="Times New Roman" w:hAnsi="Times New Roman" w:cs="Times New Roman"/>
          <w:b/>
        </w:rPr>
        <w:t xml:space="preserve"> </w:t>
      </w:r>
    </w:p>
    <w:p w:rsidR="00514E0A" w:rsidRPr="00514E0A" w:rsidRDefault="001D7690" w:rsidP="00514E0A">
      <w:pPr>
        <w:jc w:val="both"/>
        <w:rPr>
          <w:rFonts w:ascii="Times New Roman" w:hAnsi="Times New Roman" w:cs="Times New Roman"/>
          <w:vertAlign w:val="superscript"/>
        </w:rPr>
      </w:pPr>
      <w:r>
        <w:rPr>
          <w:rFonts w:ascii="Times New Roman" w:hAnsi="Times New Roman" w:cs="Times New Roman"/>
          <w:b/>
        </w:rPr>
        <w:t>Quadro 2.5</w:t>
      </w:r>
      <w:r w:rsidR="00514E0A" w:rsidRPr="00514E0A">
        <w:rPr>
          <w:rFonts w:ascii="Times New Roman" w:hAnsi="Times New Roman" w:cs="Times New Roman"/>
          <w:b/>
        </w:rPr>
        <w:t xml:space="preserve">. </w:t>
      </w:r>
      <w:r w:rsidR="00514E0A" w:rsidRPr="00514E0A">
        <w:rPr>
          <w:rFonts w:ascii="Times New Roman" w:hAnsi="Times New Roman" w:cs="Times New Roman"/>
        </w:rPr>
        <w:t xml:space="preserve">Caracterização dos grupos de </w:t>
      </w:r>
      <w:r w:rsidR="00514E0A" w:rsidRPr="00514E0A">
        <w:rPr>
          <w:rFonts w:ascii="Times New Roman" w:hAnsi="Times New Roman" w:cs="Times New Roman"/>
          <w:i/>
        </w:rPr>
        <w:t>primers</w:t>
      </w:r>
      <w:r w:rsidR="00514E0A" w:rsidRPr="00514E0A">
        <w:rPr>
          <w:rFonts w:ascii="Times New Roman" w:hAnsi="Times New Roman" w:cs="Times New Roman"/>
        </w:rPr>
        <w:t xml:space="preserve"> aplicados nos diversos PCR multiplex e no PCR simples</w:t>
      </w:r>
      <w:r w:rsidR="00514E0A">
        <w:rPr>
          <w:rFonts w:ascii="Times New Roman" w:hAnsi="Times New Roman" w:cs="Times New Roman"/>
        </w:rPr>
        <w:t>…………………………………………………………………………………….4</w:t>
      </w:r>
      <w:r>
        <w:rPr>
          <w:rFonts w:ascii="Times New Roman" w:hAnsi="Times New Roman" w:cs="Times New Roman"/>
        </w:rPr>
        <w:t>8</w:t>
      </w:r>
    </w:p>
    <w:p w:rsidR="009D7A52" w:rsidRDefault="009D7A52" w:rsidP="009D7A52">
      <w:pPr>
        <w:jc w:val="both"/>
        <w:rPr>
          <w:rFonts w:ascii="Times New Roman" w:hAnsi="Times New Roman" w:cs="Times New Roman"/>
          <w:b/>
          <w:i/>
          <w:sz w:val="32"/>
          <w:szCs w:val="32"/>
        </w:rPr>
      </w:pPr>
    </w:p>
    <w:p w:rsidR="009D7A52" w:rsidRPr="009D7A52" w:rsidRDefault="008C7DDF" w:rsidP="009D7A52">
      <w:pPr>
        <w:jc w:val="both"/>
        <w:rPr>
          <w:rFonts w:ascii="Times New Roman" w:hAnsi="Times New Roman" w:cs="Times New Roman"/>
          <w:b/>
          <w:i/>
          <w:sz w:val="32"/>
          <w:szCs w:val="32"/>
        </w:rPr>
      </w:pPr>
      <w:r>
        <w:rPr>
          <w:rFonts w:ascii="Times New Roman" w:hAnsi="Times New Roman" w:cs="Times New Roman"/>
          <w:b/>
          <w:i/>
          <w:sz w:val="32"/>
          <w:szCs w:val="32"/>
        </w:rPr>
        <w:t>Capítulo</w:t>
      </w:r>
      <w:r w:rsidR="009D7A52" w:rsidRPr="00772B7D">
        <w:rPr>
          <w:rFonts w:ascii="Times New Roman" w:hAnsi="Times New Roman" w:cs="Times New Roman"/>
          <w:b/>
          <w:i/>
          <w:sz w:val="32"/>
          <w:szCs w:val="32"/>
        </w:rPr>
        <w:t xml:space="preserve"> III</w:t>
      </w:r>
    </w:p>
    <w:p w:rsidR="00514E0A" w:rsidRDefault="00514E0A" w:rsidP="001D7690">
      <w:pPr>
        <w:rPr>
          <w:rFonts w:ascii="Times New Roman" w:hAnsi="Times New Roman" w:cs="Times New Roman"/>
        </w:rPr>
      </w:pPr>
      <w:r w:rsidRPr="00514E0A">
        <w:rPr>
          <w:rFonts w:ascii="Times New Roman" w:hAnsi="Times New Roman" w:cs="Times New Roman"/>
          <w:b/>
        </w:rPr>
        <w:t xml:space="preserve">Quadro 3.1. </w:t>
      </w:r>
      <w:r w:rsidR="001D7690">
        <w:rPr>
          <w:rFonts w:ascii="Times New Roman" w:hAnsi="Times New Roman" w:cs="Times New Roman"/>
        </w:rPr>
        <w:t>M</w:t>
      </w:r>
      <w:r w:rsidRPr="00514E0A">
        <w:rPr>
          <w:rFonts w:ascii="Times New Roman" w:hAnsi="Times New Roman" w:cs="Times New Roman"/>
        </w:rPr>
        <w:t xml:space="preserve">étodos </w:t>
      </w:r>
      <w:r w:rsidRPr="00514E0A">
        <w:rPr>
          <w:rFonts w:ascii="Times New Roman" w:hAnsi="Times New Roman" w:cs="Times New Roman"/>
          <w:i/>
        </w:rPr>
        <w:t>Kirby-Bauer</w:t>
      </w:r>
      <w:r w:rsidRPr="00514E0A">
        <w:rPr>
          <w:rFonts w:ascii="Times New Roman" w:hAnsi="Times New Roman" w:cs="Times New Roman"/>
        </w:rPr>
        <w:t xml:space="preserve"> e </w:t>
      </w:r>
      <w:r w:rsidRPr="00514E0A">
        <w:rPr>
          <w:rFonts w:ascii="Times New Roman" w:hAnsi="Times New Roman" w:cs="Times New Roman"/>
          <w:i/>
        </w:rPr>
        <w:t>E-test</w:t>
      </w:r>
      <w:r w:rsidRPr="00514E0A">
        <w:rPr>
          <w:rFonts w:ascii="Times New Roman" w:hAnsi="Times New Roman" w:cs="Times New Roman"/>
          <w:i/>
          <w:vertAlign w:val="superscript"/>
        </w:rPr>
        <w:t>®</w:t>
      </w:r>
      <w:r w:rsidR="001D7690">
        <w:rPr>
          <w:rFonts w:ascii="Times New Roman" w:hAnsi="Times New Roman" w:cs="Times New Roman"/>
        </w:rPr>
        <w:t xml:space="preserve"> - Resultados obtidos em frequência absoluta ....</w:t>
      </w:r>
      <w:r>
        <w:rPr>
          <w:rFonts w:ascii="Times New Roman" w:hAnsi="Times New Roman" w:cs="Times New Roman"/>
        </w:rPr>
        <w:t>..5</w:t>
      </w:r>
      <w:r w:rsidR="001D7690">
        <w:rPr>
          <w:rFonts w:ascii="Times New Roman" w:hAnsi="Times New Roman" w:cs="Times New Roman"/>
        </w:rPr>
        <w:t>6</w:t>
      </w:r>
    </w:p>
    <w:p w:rsidR="009D7A52" w:rsidRDefault="009D7A52" w:rsidP="009D7A52">
      <w:pPr>
        <w:jc w:val="both"/>
        <w:rPr>
          <w:rFonts w:ascii="Times New Roman" w:hAnsi="Times New Roman" w:cs="Times New Roman"/>
        </w:rPr>
      </w:pPr>
      <w:r w:rsidRPr="009D7A52">
        <w:rPr>
          <w:rFonts w:ascii="Times New Roman" w:hAnsi="Times New Roman" w:cs="Times New Roman"/>
          <w:b/>
        </w:rPr>
        <w:t xml:space="preserve">Quadro 3.2. </w:t>
      </w:r>
      <w:r w:rsidRPr="009D7A52">
        <w:rPr>
          <w:rFonts w:ascii="Times New Roman" w:hAnsi="Times New Roman" w:cs="Times New Roman"/>
        </w:rPr>
        <w:t>Estatística da concentração (μg/mL) e pureza (rácio) do DNA extraído</w:t>
      </w:r>
      <w:r>
        <w:rPr>
          <w:rFonts w:ascii="Times New Roman" w:hAnsi="Times New Roman" w:cs="Times New Roman"/>
        </w:rPr>
        <w:t>…………5</w:t>
      </w:r>
      <w:r w:rsidR="001D7690">
        <w:rPr>
          <w:rFonts w:ascii="Times New Roman" w:hAnsi="Times New Roman" w:cs="Times New Roman"/>
        </w:rPr>
        <w:t>7</w:t>
      </w:r>
    </w:p>
    <w:p w:rsidR="009D7A52" w:rsidRPr="009D7A52" w:rsidRDefault="009D7A52" w:rsidP="001D7690">
      <w:pPr>
        <w:rPr>
          <w:rFonts w:ascii="Times New Roman" w:hAnsi="Times New Roman" w:cs="Aharoni"/>
        </w:rPr>
      </w:pPr>
      <w:r w:rsidRPr="009D7A52">
        <w:rPr>
          <w:rFonts w:ascii="Times New Roman" w:hAnsi="Times New Roman" w:cs="Times New Roman"/>
          <w:b/>
        </w:rPr>
        <w:t xml:space="preserve">Quadro 3.3. </w:t>
      </w:r>
      <w:r w:rsidR="001D7690">
        <w:rPr>
          <w:rFonts w:ascii="Times New Roman" w:hAnsi="Times New Roman" w:cs="Times New Roman"/>
        </w:rPr>
        <w:t>Perfil de n</w:t>
      </w:r>
      <w:r w:rsidRPr="009D7A52">
        <w:rPr>
          <w:rFonts w:ascii="Times New Roman" w:hAnsi="Times New Roman" w:cs="Times New Roman"/>
        </w:rPr>
        <w:t xml:space="preserve">ão-susceptibilidade </w:t>
      </w:r>
      <w:r w:rsidR="001D7690">
        <w:rPr>
          <w:rFonts w:ascii="Times New Roman" w:hAnsi="Times New Roman" w:cs="Times New Roman"/>
        </w:rPr>
        <w:t>aos antimicobianos</w:t>
      </w:r>
      <w:r w:rsidRPr="009D7A52">
        <w:rPr>
          <w:rFonts w:ascii="Times New Roman" w:hAnsi="Times New Roman" w:cs="Times New Roman"/>
        </w:rPr>
        <w:t xml:space="preserve"> das estirpes de acordo com os genes </w:t>
      </w:r>
      <w:r w:rsidRPr="009D7A52">
        <w:rPr>
          <w:rFonts w:ascii="Times New Roman" w:hAnsi="Times New Roman" w:cs="Times New Roman"/>
          <w:i/>
        </w:rPr>
        <w:t>bla</w:t>
      </w:r>
      <w:r w:rsidRPr="009D7A52">
        <w:rPr>
          <w:rFonts w:ascii="Times New Roman" w:hAnsi="Times New Roman" w:cs="Times New Roman"/>
        </w:rPr>
        <w:t xml:space="preserve"> detectados</w:t>
      </w:r>
      <w:r w:rsidR="001D7690">
        <w:rPr>
          <w:rFonts w:ascii="Times New Roman" w:hAnsi="Times New Roman" w:cs="Times New Roman"/>
        </w:rPr>
        <w:t xml:space="preserve"> …………………………...</w:t>
      </w:r>
      <w:r>
        <w:rPr>
          <w:rFonts w:ascii="Times New Roman" w:hAnsi="Times New Roman" w:cs="Times New Roman"/>
        </w:rPr>
        <w:t>……………………………………………….6</w:t>
      </w:r>
      <w:r w:rsidR="001D7690">
        <w:rPr>
          <w:rFonts w:ascii="Times New Roman" w:hAnsi="Times New Roman" w:cs="Times New Roman"/>
        </w:rPr>
        <w:t>1</w:t>
      </w:r>
    </w:p>
    <w:p w:rsidR="009D7A52" w:rsidRPr="009D7A52" w:rsidRDefault="009D7A52" w:rsidP="001D7690">
      <w:pPr>
        <w:rPr>
          <w:rFonts w:ascii="Times New Roman" w:hAnsi="Times New Roman" w:cs="Times New Roman"/>
        </w:rPr>
      </w:pPr>
      <w:r w:rsidRPr="009D7A52">
        <w:rPr>
          <w:rFonts w:ascii="Times New Roman" w:hAnsi="Times New Roman" w:cs="Times New Roman"/>
          <w:b/>
        </w:rPr>
        <w:t xml:space="preserve">Quadro 3.4. </w:t>
      </w:r>
      <w:r w:rsidRPr="009D7A52">
        <w:rPr>
          <w:rFonts w:ascii="Times New Roman" w:hAnsi="Times New Roman" w:cs="Times New Roman"/>
        </w:rPr>
        <w:t xml:space="preserve">Caracterização </w:t>
      </w:r>
      <w:r w:rsidR="001D7690">
        <w:rPr>
          <w:rFonts w:ascii="Times New Roman" w:hAnsi="Times New Roman" w:cs="Times New Roman"/>
        </w:rPr>
        <w:t xml:space="preserve">geral </w:t>
      </w:r>
      <w:r w:rsidRPr="009D7A52">
        <w:rPr>
          <w:rFonts w:ascii="Times New Roman" w:hAnsi="Times New Roman" w:cs="Times New Roman"/>
        </w:rPr>
        <w:t xml:space="preserve">das estirpes de </w:t>
      </w:r>
      <w:r w:rsidRPr="009D7A52">
        <w:rPr>
          <w:rFonts w:ascii="Times New Roman" w:hAnsi="Times New Roman" w:cs="Times New Roman"/>
          <w:i/>
        </w:rPr>
        <w:t>E. coli</w:t>
      </w:r>
      <w:r w:rsidRPr="009D7A52">
        <w:rPr>
          <w:rFonts w:ascii="Times New Roman" w:hAnsi="Times New Roman" w:cs="Times New Roman"/>
        </w:rPr>
        <w:t xml:space="preserve"> em estudo </w:t>
      </w:r>
      <w:r w:rsidR="001D7690">
        <w:rPr>
          <w:rFonts w:ascii="Times New Roman" w:hAnsi="Times New Roman" w:cs="Times New Roman"/>
        </w:rPr>
        <w:t>e das estirpes controlo ...</w:t>
      </w:r>
      <w:r>
        <w:rPr>
          <w:rFonts w:ascii="Times New Roman" w:hAnsi="Times New Roman" w:cs="Times New Roman"/>
        </w:rPr>
        <w:t>..6</w:t>
      </w:r>
      <w:r w:rsidR="001D7690">
        <w:rPr>
          <w:rFonts w:ascii="Times New Roman" w:hAnsi="Times New Roman" w:cs="Times New Roman"/>
        </w:rPr>
        <w:t>3</w:t>
      </w:r>
    </w:p>
    <w:p w:rsidR="009D7A52" w:rsidRDefault="009D7A52">
      <w:pPr>
        <w:rPr>
          <w:rFonts w:ascii="Times New Roman" w:hAnsi="Times New Roman" w:cs="Times New Roman"/>
        </w:rPr>
      </w:pPr>
      <w:r>
        <w:rPr>
          <w:rFonts w:ascii="Times New Roman" w:hAnsi="Times New Roman" w:cs="Times New Roman"/>
        </w:rPr>
        <w:br w:type="page"/>
      </w:r>
    </w:p>
    <w:p w:rsidR="009D7A52" w:rsidRDefault="009D7A52" w:rsidP="009D7A52">
      <w:pPr>
        <w:jc w:val="center"/>
        <w:rPr>
          <w:rFonts w:ascii="Times New Roman" w:hAnsi="Times New Roman" w:cs="Times New Roman"/>
          <w:b/>
          <w:sz w:val="36"/>
          <w:szCs w:val="36"/>
        </w:rPr>
      </w:pPr>
      <w:r>
        <w:rPr>
          <w:rFonts w:ascii="Times New Roman" w:hAnsi="Times New Roman" w:cs="Times New Roman"/>
          <w:b/>
          <w:sz w:val="36"/>
          <w:szCs w:val="36"/>
        </w:rPr>
        <w:lastRenderedPageBreak/>
        <w:t>Índice de Gráficos</w:t>
      </w:r>
    </w:p>
    <w:p w:rsidR="0035004D" w:rsidRDefault="0035004D" w:rsidP="009D7A52">
      <w:pPr>
        <w:spacing w:after="0" w:line="240" w:lineRule="auto"/>
        <w:jc w:val="both"/>
        <w:rPr>
          <w:rFonts w:ascii="Times New Roman" w:hAnsi="Times New Roman" w:cs="Times New Roman"/>
          <w:b/>
        </w:rPr>
      </w:pPr>
    </w:p>
    <w:p w:rsidR="00086090" w:rsidRDefault="00086090" w:rsidP="0035004D">
      <w:pPr>
        <w:jc w:val="both"/>
        <w:rPr>
          <w:rFonts w:ascii="Times New Roman" w:hAnsi="Times New Roman" w:cs="Times New Roman"/>
          <w:b/>
          <w:i/>
          <w:sz w:val="32"/>
          <w:szCs w:val="32"/>
        </w:rPr>
      </w:pPr>
    </w:p>
    <w:p w:rsidR="00086090" w:rsidRPr="00086090" w:rsidRDefault="008C7DDF" w:rsidP="0035004D">
      <w:pPr>
        <w:jc w:val="both"/>
        <w:rPr>
          <w:rFonts w:ascii="Times New Roman" w:hAnsi="Times New Roman" w:cs="Times New Roman"/>
          <w:b/>
          <w:i/>
          <w:sz w:val="32"/>
          <w:szCs w:val="32"/>
        </w:rPr>
      </w:pPr>
      <w:r>
        <w:rPr>
          <w:rFonts w:ascii="Times New Roman" w:hAnsi="Times New Roman" w:cs="Times New Roman"/>
          <w:b/>
          <w:i/>
          <w:sz w:val="32"/>
          <w:szCs w:val="32"/>
        </w:rPr>
        <w:t>Capítulo</w:t>
      </w:r>
      <w:r w:rsidR="00086090" w:rsidRPr="00772B7D">
        <w:rPr>
          <w:rFonts w:ascii="Times New Roman" w:hAnsi="Times New Roman" w:cs="Times New Roman"/>
          <w:b/>
          <w:i/>
          <w:sz w:val="32"/>
          <w:szCs w:val="32"/>
        </w:rPr>
        <w:t xml:space="preserve"> III</w:t>
      </w:r>
    </w:p>
    <w:p w:rsidR="009D7A52" w:rsidRPr="0035004D" w:rsidRDefault="009D7A52" w:rsidP="0035004D">
      <w:pPr>
        <w:jc w:val="both"/>
        <w:rPr>
          <w:rFonts w:ascii="Times New Roman" w:hAnsi="Times New Roman" w:cs="Times New Roman"/>
        </w:rPr>
      </w:pPr>
      <w:r w:rsidRPr="0035004D">
        <w:rPr>
          <w:rFonts w:ascii="Times New Roman" w:hAnsi="Times New Roman" w:cs="Times New Roman"/>
          <w:b/>
        </w:rPr>
        <w:t xml:space="preserve">Gráfico 3.1. </w:t>
      </w:r>
      <w:r w:rsidRPr="0035004D">
        <w:rPr>
          <w:rFonts w:ascii="Times New Roman" w:hAnsi="Times New Roman" w:cs="Times New Roman"/>
        </w:rPr>
        <w:t>Percentagem dos géneros dos portadores das estirpes em estudo</w:t>
      </w:r>
      <w:r w:rsidR="001D7690">
        <w:rPr>
          <w:rFonts w:ascii="Times New Roman" w:hAnsi="Times New Roman" w:cs="Times New Roman"/>
        </w:rPr>
        <w:t>………………...52</w:t>
      </w:r>
    </w:p>
    <w:p w:rsidR="00514E0A" w:rsidRDefault="0035004D" w:rsidP="0035004D">
      <w:pPr>
        <w:rPr>
          <w:rFonts w:ascii="Times New Roman" w:hAnsi="Times New Roman" w:cs="Times New Roman"/>
        </w:rPr>
      </w:pPr>
      <w:r w:rsidRPr="0035004D">
        <w:rPr>
          <w:rFonts w:ascii="Times New Roman" w:hAnsi="Times New Roman" w:cs="Times New Roman"/>
          <w:b/>
        </w:rPr>
        <w:t>Gráfico 3.2.</w:t>
      </w:r>
      <w:r w:rsidRPr="0035004D">
        <w:rPr>
          <w:rFonts w:ascii="Times New Roman" w:hAnsi="Times New Roman" w:cs="Times New Roman"/>
        </w:rPr>
        <w:t xml:space="preserve"> Distribuição dos portadores das estirpes em estudo segundo o género e a idade</w:t>
      </w:r>
      <w:r w:rsidR="001D7690">
        <w:rPr>
          <w:rFonts w:ascii="Times New Roman" w:hAnsi="Times New Roman" w:cs="Times New Roman"/>
        </w:rPr>
        <w:t>...52</w:t>
      </w:r>
    </w:p>
    <w:p w:rsidR="0035004D" w:rsidRDefault="0035004D" w:rsidP="0035004D">
      <w:pPr>
        <w:tabs>
          <w:tab w:val="left" w:pos="6285"/>
        </w:tabs>
        <w:spacing w:after="0" w:line="240" w:lineRule="auto"/>
        <w:rPr>
          <w:rFonts w:ascii="Times New Roman" w:hAnsi="Times New Roman" w:cs="Times New Roman"/>
        </w:rPr>
      </w:pPr>
      <w:r w:rsidRPr="0035004D">
        <w:rPr>
          <w:rFonts w:ascii="Times New Roman" w:hAnsi="Times New Roman" w:cs="Times New Roman"/>
          <w:b/>
        </w:rPr>
        <w:t>Gráfico 3.</w:t>
      </w:r>
      <w:r w:rsidR="001D7690">
        <w:rPr>
          <w:rFonts w:ascii="Times New Roman" w:hAnsi="Times New Roman" w:cs="Times New Roman"/>
          <w:b/>
        </w:rPr>
        <w:t>3</w:t>
      </w:r>
      <w:r w:rsidRPr="0035004D">
        <w:rPr>
          <w:rFonts w:ascii="Times New Roman" w:hAnsi="Times New Roman" w:cs="Times New Roman"/>
          <w:b/>
        </w:rPr>
        <w:t xml:space="preserve">. </w:t>
      </w:r>
      <w:r w:rsidRPr="0035004D">
        <w:rPr>
          <w:rFonts w:ascii="Times New Roman" w:hAnsi="Times New Roman" w:cs="Times New Roman"/>
        </w:rPr>
        <w:t xml:space="preserve">Frequência dos espécimes biológicos de onde foram isoladas as estirpes </w:t>
      </w:r>
    </w:p>
    <w:p w:rsidR="0035004D" w:rsidRDefault="0035004D" w:rsidP="0035004D">
      <w:pPr>
        <w:tabs>
          <w:tab w:val="left" w:pos="6285"/>
        </w:tabs>
        <w:spacing w:after="0" w:line="240" w:lineRule="auto"/>
        <w:rPr>
          <w:rFonts w:ascii="Times New Roman" w:hAnsi="Times New Roman" w:cs="Times New Roman"/>
        </w:rPr>
      </w:pPr>
      <w:r w:rsidRPr="0035004D">
        <w:rPr>
          <w:rFonts w:ascii="Times New Roman" w:hAnsi="Times New Roman" w:cs="Times New Roman"/>
        </w:rPr>
        <w:t>em estudo</w:t>
      </w:r>
      <w:r>
        <w:rPr>
          <w:rFonts w:ascii="Times New Roman" w:hAnsi="Times New Roman" w:cs="Times New Roman"/>
        </w:rPr>
        <w:t>……………</w:t>
      </w:r>
      <w:r w:rsidR="001D7690">
        <w:rPr>
          <w:rFonts w:ascii="Times New Roman" w:hAnsi="Times New Roman" w:cs="Times New Roman"/>
        </w:rPr>
        <w:t>…………………………………………………………………………..53</w:t>
      </w:r>
    </w:p>
    <w:p w:rsidR="0035004D" w:rsidRDefault="0035004D" w:rsidP="0035004D">
      <w:pPr>
        <w:tabs>
          <w:tab w:val="left" w:pos="6285"/>
        </w:tabs>
        <w:spacing w:after="0" w:line="240" w:lineRule="auto"/>
        <w:rPr>
          <w:rFonts w:ascii="Times New Roman" w:hAnsi="Times New Roman" w:cs="Times New Roman"/>
          <w:b/>
        </w:rPr>
      </w:pPr>
    </w:p>
    <w:p w:rsidR="0035004D" w:rsidRPr="0035004D" w:rsidRDefault="00086090" w:rsidP="00086090">
      <w:pPr>
        <w:tabs>
          <w:tab w:val="left" w:pos="6285"/>
        </w:tabs>
        <w:rPr>
          <w:rFonts w:ascii="Times New Roman" w:hAnsi="Times New Roman" w:cs="Times New Roman"/>
        </w:rPr>
      </w:pPr>
      <w:r>
        <w:rPr>
          <w:rFonts w:ascii="Times New Roman" w:hAnsi="Times New Roman" w:cs="Times New Roman"/>
          <w:b/>
        </w:rPr>
        <w:t>Gráfico 3.</w:t>
      </w:r>
      <w:r w:rsidR="001D7690">
        <w:rPr>
          <w:rFonts w:ascii="Times New Roman" w:hAnsi="Times New Roman" w:cs="Times New Roman"/>
          <w:b/>
        </w:rPr>
        <w:t>4</w:t>
      </w:r>
      <w:r w:rsidR="0035004D" w:rsidRPr="0035004D">
        <w:rPr>
          <w:rFonts w:ascii="Times New Roman" w:hAnsi="Times New Roman" w:cs="Times New Roman"/>
          <w:b/>
        </w:rPr>
        <w:t xml:space="preserve">. </w:t>
      </w:r>
      <w:r w:rsidR="0035004D" w:rsidRPr="0035004D">
        <w:rPr>
          <w:rFonts w:ascii="Times New Roman" w:hAnsi="Times New Roman" w:cs="Times New Roman"/>
        </w:rPr>
        <w:t>Frequência das resistências antimicrobianas obtida pelo sistema VITEK</w:t>
      </w:r>
      <w:r w:rsidR="0035004D" w:rsidRPr="0035004D">
        <w:rPr>
          <w:rFonts w:ascii="Times New Roman" w:hAnsi="Times New Roman" w:cs="Times New Roman"/>
          <w:vertAlign w:val="superscript"/>
        </w:rPr>
        <w:t>®</w:t>
      </w:r>
      <w:r w:rsidR="0035004D" w:rsidRPr="0035004D">
        <w:rPr>
          <w:rFonts w:ascii="Times New Roman" w:hAnsi="Times New Roman" w:cs="Times New Roman"/>
        </w:rPr>
        <w:t xml:space="preserve"> 2 Compact</w:t>
      </w:r>
      <w:r w:rsidR="0035004D">
        <w:rPr>
          <w:rFonts w:ascii="Times New Roman" w:hAnsi="Times New Roman" w:cs="Times New Roman"/>
        </w:rPr>
        <w:t>…………</w:t>
      </w:r>
      <w:r w:rsidR="001D7690">
        <w:rPr>
          <w:rFonts w:ascii="Times New Roman" w:hAnsi="Times New Roman" w:cs="Times New Roman"/>
        </w:rPr>
        <w:t>………………………………………………………………………………54</w:t>
      </w:r>
    </w:p>
    <w:p w:rsidR="00086090" w:rsidRPr="00086090" w:rsidRDefault="00086090" w:rsidP="00086090">
      <w:pPr>
        <w:rPr>
          <w:rFonts w:ascii="Times New Roman" w:hAnsi="Times New Roman" w:cs="Times New Roman"/>
        </w:rPr>
      </w:pPr>
      <w:r w:rsidRPr="00086090">
        <w:rPr>
          <w:rFonts w:ascii="Times New Roman" w:hAnsi="Times New Roman" w:cs="Times New Roman"/>
          <w:b/>
        </w:rPr>
        <w:t>Gráfico 3.</w:t>
      </w:r>
      <w:r w:rsidR="001D7690">
        <w:rPr>
          <w:rFonts w:ascii="Times New Roman" w:hAnsi="Times New Roman" w:cs="Times New Roman"/>
          <w:b/>
        </w:rPr>
        <w:t>5</w:t>
      </w:r>
      <w:r w:rsidRPr="00086090">
        <w:rPr>
          <w:rFonts w:ascii="Times New Roman" w:hAnsi="Times New Roman" w:cs="Times New Roman"/>
          <w:b/>
        </w:rPr>
        <w:t xml:space="preserve">. </w:t>
      </w:r>
      <w:r w:rsidRPr="00086090">
        <w:rPr>
          <w:rFonts w:ascii="Times New Roman" w:hAnsi="Times New Roman" w:cs="Times New Roman"/>
        </w:rPr>
        <w:t xml:space="preserve">Frequência da detecção dos genes </w:t>
      </w:r>
      <w:r w:rsidRPr="00086090">
        <w:rPr>
          <w:rFonts w:ascii="Times New Roman" w:hAnsi="Times New Roman" w:cs="Times New Roman"/>
          <w:i/>
        </w:rPr>
        <w:t>bla</w:t>
      </w:r>
      <w:r w:rsidRPr="00086090">
        <w:rPr>
          <w:rFonts w:ascii="Times New Roman" w:hAnsi="Times New Roman" w:cs="Times New Roman"/>
        </w:rPr>
        <w:t xml:space="preserve"> nas estirpes em estudo</w:t>
      </w:r>
      <w:r>
        <w:rPr>
          <w:rFonts w:ascii="Times New Roman" w:hAnsi="Times New Roman" w:cs="Times New Roman"/>
        </w:rPr>
        <w:t>……………………</w:t>
      </w:r>
      <w:r w:rsidR="001D7690">
        <w:rPr>
          <w:rFonts w:ascii="Times New Roman" w:hAnsi="Times New Roman" w:cs="Times New Roman"/>
        </w:rPr>
        <w:t>59</w:t>
      </w:r>
    </w:p>
    <w:p w:rsidR="0035004D" w:rsidRPr="00086090" w:rsidRDefault="00086090" w:rsidP="00086090">
      <w:pPr>
        <w:rPr>
          <w:rFonts w:ascii="Times New Roman" w:hAnsi="Times New Roman" w:cs="Times New Roman"/>
        </w:rPr>
      </w:pPr>
      <w:r w:rsidRPr="00086090">
        <w:rPr>
          <w:rFonts w:ascii="Times New Roman" w:hAnsi="Times New Roman" w:cs="Times New Roman"/>
          <w:b/>
        </w:rPr>
        <w:t>Gráfico 3.</w:t>
      </w:r>
      <w:r w:rsidR="001D7690">
        <w:rPr>
          <w:rFonts w:ascii="Times New Roman" w:hAnsi="Times New Roman" w:cs="Times New Roman"/>
          <w:b/>
        </w:rPr>
        <w:t>6</w:t>
      </w:r>
      <w:r w:rsidRPr="00086090">
        <w:rPr>
          <w:rFonts w:ascii="Times New Roman" w:hAnsi="Times New Roman" w:cs="Times New Roman"/>
          <w:b/>
        </w:rPr>
        <w:t xml:space="preserve">. </w:t>
      </w:r>
      <w:r w:rsidRPr="00086090">
        <w:rPr>
          <w:rFonts w:ascii="Times New Roman" w:hAnsi="Times New Roman" w:cs="Times New Roman"/>
        </w:rPr>
        <w:t xml:space="preserve">Caracterização e frequência das </w:t>
      </w:r>
      <w:r w:rsidR="0080742F">
        <w:rPr>
          <w:rFonts w:ascii="Times New Roman" w:hAnsi="Times New Roman" w:cs="Times New Roman"/>
        </w:rPr>
        <w:t>estirpes</w:t>
      </w:r>
      <w:r w:rsidRPr="00086090">
        <w:rPr>
          <w:rFonts w:ascii="Times New Roman" w:hAnsi="Times New Roman" w:cs="Times New Roman"/>
        </w:rPr>
        <w:t xml:space="preserve"> em estudo de acordo com os genes </w:t>
      </w:r>
      <w:r w:rsidRPr="00086090">
        <w:rPr>
          <w:rFonts w:ascii="Times New Roman" w:hAnsi="Times New Roman" w:cs="Times New Roman"/>
          <w:i/>
        </w:rPr>
        <w:t>bla</w:t>
      </w:r>
      <w:r w:rsidRPr="00086090">
        <w:rPr>
          <w:rFonts w:ascii="Times New Roman" w:hAnsi="Times New Roman" w:cs="Times New Roman"/>
        </w:rPr>
        <w:t xml:space="preserve"> detectados</w:t>
      </w:r>
      <w:r>
        <w:rPr>
          <w:rFonts w:ascii="Times New Roman" w:hAnsi="Times New Roman" w:cs="Times New Roman"/>
        </w:rPr>
        <w:t>…………</w:t>
      </w:r>
      <w:r w:rsidR="001D7690">
        <w:rPr>
          <w:rFonts w:ascii="Times New Roman" w:hAnsi="Times New Roman" w:cs="Times New Roman"/>
        </w:rPr>
        <w:t>…………………………………………………………………………….60</w:t>
      </w:r>
    </w:p>
    <w:p w:rsidR="00086090" w:rsidRPr="00086090" w:rsidRDefault="00086090" w:rsidP="00086090">
      <w:pPr>
        <w:rPr>
          <w:rFonts w:ascii="Times New Roman" w:hAnsi="Times New Roman" w:cs="Times New Roman"/>
        </w:rPr>
      </w:pPr>
    </w:p>
    <w:p w:rsidR="00514E0A" w:rsidRPr="00514E0A" w:rsidRDefault="00514E0A" w:rsidP="00514E0A">
      <w:pPr>
        <w:jc w:val="both"/>
        <w:rPr>
          <w:rFonts w:ascii="Times New Roman" w:hAnsi="Times New Roman" w:cs="Times New Roman"/>
        </w:rPr>
      </w:pPr>
    </w:p>
    <w:p w:rsidR="00514E0A" w:rsidRPr="00514E0A" w:rsidRDefault="00514E0A" w:rsidP="00514E0A">
      <w:pPr>
        <w:rPr>
          <w:rFonts w:ascii="Times New Roman" w:hAnsi="Times New Roman" w:cs="Times New Roman"/>
          <w:b/>
        </w:rPr>
      </w:pPr>
    </w:p>
    <w:p w:rsidR="00514E0A" w:rsidRDefault="00514E0A">
      <w:pPr>
        <w:rPr>
          <w:rFonts w:ascii="Times New Roman" w:hAnsi="Times New Roman" w:cs="Times New Roman"/>
          <w:b/>
          <w:sz w:val="28"/>
          <w:szCs w:val="28"/>
        </w:rPr>
      </w:pPr>
      <w:r>
        <w:rPr>
          <w:rFonts w:ascii="Times New Roman" w:hAnsi="Times New Roman" w:cs="Times New Roman"/>
          <w:b/>
          <w:sz w:val="28"/>
          <w:szCs w:val="28"/>
        </w:rPr>
        <w:br w:type="page"/>
      </w:r>
    </w:p>
    <w:p w:rsidR="000262C0" w:rsidRDefault="000262C0" w:rsidP="00CA7B2A">
      <w:pPr>
        <w:jc w:val="center"/>
        <w:rPr>
          <w:rFonts w:ascii="Times New Roman" w:hAnsi="Times New Roman" w:cs="Times New Roman"/>
          <w:b/>
          <w:sz w:val="36"/>
          <w:szCs w:val="36"/>
        </w:rPr>
      </w:pPr>
      <w:r w:rsidRPr="00CA7B2A">
        <w:rPr>
          <w:rFonts w:ascii="Times New Roman" w:hAnsi="Times New Roman" w:cs="Times New Roman"/>
          <w:b/>
          <w:sz w:val="36"/>
          <w:szCs w:val="36"/>
        </w:rPr>
        <w:lastRenderedPageBreak/>
        <w:t>Abreviaturas</w:t>
      </w:r>
    </w:p>
    <w:p w:rsidR="009A6299" w:rsidRDefault="009A6299" w:rsidP="00CA7B2A">
      <w:pPr>
        <w:jc w:val="center"/>
        <w:rPr>
          <w:rFonts w:ascii="Times New Roman" w:hAnsi="Times New Roman" w:cs="Times New Roman"/>
          <w:b/>
          <w:sz w:val="36"/>
          <w:szCs w:val="36"/>
        </w:rPr>
      </w:pPr>
    </w:p>
    <w:p w:rsidR="00D64EEE" w:rsidRPr="006C5816" w:rsidRDefault="00D64EEE"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6-APA – Ácido 6-aminopenicilânico</w:t>
      </w:r>
    </w:p>
    <w:p w:rsidR="00D64EEE" w:rsidRPr="006C5816" w:rsidRDefault="00D64EEE"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7-ACA – Ácido 7-aminocefalosporânico</w:t>
      </w:r>
    </w:p>
    <w:p w:rsidR="00D64EEE" w:rsidRPr="006C5816" w:rsidRDefault="00D64EEE"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ADP – Adenosina difosfato</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AMC – Amoxicilina/Ácido clavulânico</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AMI – Aminoglicosídeos (incluí Gentamicina e </w:t>
      </w:r>
      <w:r w:rsidR="00710C48">
        <w:rPr>
          <w:rFonts w:ascii="Times New Roman" w:hAnsi="Times New Roman" w:cs="Times New Roman"/>
          <w:sz w:val="20"/>
          <w:szCs w:val="20"/>
        </w:rPr>
        <w:t>Tobramicina</w:t>
      </w:r>
      <w:r w:rsidRPr="006C5816">
        <w:rPr>
          <w:rFonts w:ascii="Times New Roman" w:hAnsi="Times New Roman" w:cs="Times New Roman"/>
          <w:sz w:val="20"/>
          <w:szCs w:val="20"/>
        </w:rPr>
        <w:t>)</w:t>
      </w:r>
    </w:p>
    <w:p w:rsidR="009444F7" w:rsidRPr="00EF7392" w:rsidRDefault="009444F7" w:rsidP="009A6299">
      <w:pPr>
        <w:tabs>
          <w:tab w:val="center" w:pos="4252"/>
        </w:tabs>
        <w:rPr>
          <w:rFonts w:ascii="Times New Roman" w:hAnsi="Times New Roman" w:cs="Times New Roman"/>
          <w:sz w:val="20"/>
          <w:szCs w:val="20"/>
          <w:lang w:val="en-US"/>
        </w:rPr>
      </w:pPr>
      <w:r w:rsidRPr="00EF7392">
        <w:rPr>
          <w:rFonts w:ascii="Times New Roman" w:hAnsi="Times New Roman" w:cs="Times New Roman"/>
          <w:sz w:val="20"/>
          <w:szCs w:val="20"/>
          <w:lang w:val="en-US"/>
        </w:rPr>
        <w:t xml:space="preserve">AMK – Amicacina </w:t>
      </w:r>
    </w:p>
    <w:p w:rsidR="003E39D9" w:rsidRPr="006C5816" w:rsidRDefault="003E39D9" w:rsidP="009A6299">
      <w:pPr>
        <w:tabs>
          <w:tab w:val="center" w:pos="4252"/>
        </w:tabs>
        <w:rPr>
          <w:rFonts w:ascii="Times New Roman" w:hAnsi="Times New Roman" w:cs="Times New Roman"/>
          <w:sz w:val="20"/>
          <w:szCs w:val="20"/>
          <w:lang w:val="en-US"/>
        </w:rPr>
      </w:pPr>
      <w:r w:rsidRPr="006C5816">
        <w:rPr>
          <w:rFonts w:ascii="Times New Roman" w:hAnsi="Times New Roman" w:cs="Times New Roman"/>
          <w:sz w:val="20"/>
          <w:szCs w:val="20"/>
          <w:lang w:val="en-US"/>
        </w:rPr>
        <w:t xml:space="preserve">ATCC – </w:t>
      </w:r>
      <w:r w:rsidRPr="006C5816">
        <w:rPr>
          <w:rFonts w:ascii="Times New Roman" w:hAnsi="Times New Roman" w:cs="Times New Roman"/>
          <w:i/>
          <w:sz w:val="20"/>
          <w:szCs w:val="20"/>
          <w:lang w:val="en-US"/>
        </w:rPr>
        <w:t>American Tissue and Cell Culture</w:t>
      </w:r>
    </w:p>
    <w:p w:rsidR="00D64EEE" w:rsidRPr="006C5816" w:rsidRDefault="00D64EEE"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ATP – Adenosina trifosfato</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CAR – Carbapenemos (incluí Ertapenem e Meropenem)</w:t>
      </w:r>
    </w:p>
    <w:p w:rsidR="003E39D9" w:rsidRPr="006C5816" w:rsidRDefault="003E39D9"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CEFL – Cefalosporinas (incluí </w:t>
      </w:r>
      <w:r w:rsidR="008C7DDF">
        <w:rPr>
          <w:rFonts w:ascii="Times New Roman" w:hAnsi="Times New Roman" w:cs="Times New Roman"/>
          <w:sz w:val="20"/>
          <w:szCs w:val="20"/>
        </w:rPr>
        <w:t>Cefalotina</w:t>
      </w:r>
      <w:r w:rsidRPr="006C5816">
        <w:rPr>
          <w:rFonts w:ascii="Times New Roman" w:hAnsi="Times New Roman" w:cs="Times New Roman"/>
          <w:sz w:val="20"/>
          <w:szCs w:val="20"/>
        </w:rPr>
        <w:t>, Cefuroxima, Cefotaxima e Ceftazidima)</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CEFM – Cefamicinas (incluí Cefoxitina)</w:t>
      </w:r>
    </w:p>
    <w:p w:rsidR="004E35E3" w:rsidRPr="006C5816" w:rsidRDefault="004E35E3"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CLED – </w:t>
      </w:r>
      <w:r w:rsidRPr="006C5816">
        <w:rPr>
          <w:rFonts w:ascii="Times New Roman" w:hAnsi="Times New Roman" w:cs="Times New Roman"/>
          <w:i/>
          <w:sz w:val="20"/>
          <w:szCs w:val="20"/>
        </w:rPr>
        <w:t>Cystine Lactose Eletrolyte Deficient</w:t>
      </w:r>
    </w:p>
    <w:p w:rsidR="004E35E3" w:rsidRPr="006C5816" w:rsidRDefault="004E35E3" w:rsidP="009A6299">
      <w:pPr>
        <w:tabs>
          <w:tab w:val="center" w:pos="4252"/>
        </w:tabs>
        <w:rPr>
          <w:rFonts w:ascii="Times New Roman" w:hAnsi="Times New Roman" w:cs="Times New Roman"/>
          <w:sz w:val="20"/>
          <w:szCs w:val="20"/>
          <w:lang w:val="en-US"/>
        </w:rPr>
      </w:pPr>
      <w:r w:rsidRPr="006C5816">
        <w:rPr>
          <w:rFonts w:ascii="Times New Roman" w:hAnsi="Times New Roman" w:cs="Times New Roman"/>
          <w:sz w:val="20"/>
          <w:szCs w:val="20"/>
          <w:lang w:val="en-US"/>
        </w:rPr>
        <w:t xml:space="preserve">CLSI – </w:t>
      </w:r>
      <w:r w:rsidRPr="006C5816">
        <w:rPr>
          <w:rFonts w:ascii="Times New Roman" w:hAnsi="Times New Roman" w:cs="Times New Roman"/>
          <w:bCs/>
          <w:i/>
          <w:sz w:val="20"/>
          <w:szCs w:val="20"/>
          <w:lang w:val="en-US"/>
        </w:rPr>
        <w:t>Clinical</w:t>
      </w:r>
      <w:r w:rsidRPr="006C5816">
        <w:rPr>
          <w:rFonts w:ascii="Times New Roman" w:hAnsi="Times New Roman" w:cs="Times New Roman"/>
          <w:bCs/>
          <w:sz w:val="20"/>
          <w:szCs w:val="20"/>
          <w:lang w:val="en-US"/>
        </w:rPr>
        <w:t xml:space="preserve"> </w:t>
      </w:r>
      <w:r w:rsidRPr="006C5816">
        <w:rPr>
          <w:rFonts w:ascii="Times New Roman" w:hAnsi="Times New Roman" w:cs="Times New Roman"/>
          <w:bCs/>
          <w:i/>
          <w:sz w:val="20"/>
          <w:szCs w:val="20"/>
          <w:lang w:val="en-US"/>
        </w:rPr>
        <w:t>and Laboratory Standards Institute</w:t>
      </w:r>
    </w:p>
    <w:p w:rsidR="00961992" w:rsidRPr="006C5816" w:rsidRDefault="0096199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CN – Cefotetan </w:t>
      </w:r>
    </w:p>
    <w:p w:rsidR="00961992" w:rsidRPr="006C5816" w:rsidRDefault="0096199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CNI – Cefotetan/Cloxacilina</w:t>
      </w:r>
    </w:p>
    <w:p w:rsidR="00961992" w:rsidRPr="006C5816" w:rsidRDefault="0096199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CT – Cefotaxima </w:t>
      </w:r>
    </w:p>
    <w:p w:rsidR="00961992" w:rsidRPr="006C5816" w:rsidRDefault="0096199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CTZ – Cefotaxima/Ácido clavulânico</w:t>
      </w:r>
    </w:p>
    <w:p w:rsidR="001D2E9F" w:rsidRPr="006C5816" w:rsidRDefault="001D2E9F"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D-Ala – D-alanina</w:t>
      </w:r>
    </w:p>
    <w:p w:rsidR="00D64EEE" w:rsidRPr="006C5816" w:rsidRDefault="001D2E9F"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D-Glu – D-ácido glutâmico</w:t>
      </w:r>
    </w:p>
    <w:p w:rsidR="009A6299" w:rsidRPr="006C5816" w:rsidRDefault="00D64EEE"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DNA – </w:t>
      </w:r>
      <w:r w:rsidR="009A6299" w:rsidRPr="006C5816">
        <w:rPr>
          <w:rFonts w:ascii="Times New Roman" w:hAnsi="Times New Roman" w:cs="Times New Roman"/>
          <w:sz w:val="20"/>
          <w:szCs w:val="20"/>
        </w:rPr>
        <w:t xml:space="preserve"> </w:t>
      </w:r>
      <w:r w:rsidRPr="006C5816">
        <w:rPr>
          <w:rFonts w:ascii="Times New Roman" w:hAnsi="Times New Roman" w:cs="Times New Roman"/>
          <w:bCs/>
          <w:i/>
          <w:sz w:val="20"/>
          <w:szCs w:val="20"/>
        </w:rPr>
        <w:t>Deoxyribonucleic acid</w:t>
      </w:r>
    </w:p>
    <w:p w:rsidR="003E39D9" w:rsidRPr="006C5816" w:rsidRDefault="003E39D9"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dNTP – </w:t>
      </w:r>
      <w:r w:rsidRPr="006C5816">
        <w:rPr>
          <w:rFonts w:ascii="Times New Roman" w:hAnsi="Times New Roman" w:cs="Times New Roman"/>
          <w:i/>
          <w:sz w:val="20"/>
          <w:szCs w:val="20"/>
        </w:rPr>
        <w:t>Deoxyribonucleotide triphosphate</w:t>
      </w:r>
    </w:p>
    <w:p w:rsidR="009118B2" w:rsidRPr="006C5816" w:rsidRDefault="009118B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EDTA – Ácido etilenodiaminotetracético</w:t>
      </w:r>
    </w:p>
    <w:p w:rsidR="009A6299" w:rsidRPr="006C5816" w:rsidRDefault="009A6299"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ESBL – β-lactamases de espectro alargado</w:t>
      </w:r>
    </w:p>
    <w:p w:rsidR="001D2E9F" w:rsidRPr="006C5816" w:rsidRDefault="001D2E9F"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F</w:t>
      </w:r>
      <w:r w:rsidRPr="006C5816">
        <w:rPr>
          <w:rFonts w:ascii="Times New Roman" w:hAnsi="Times New Roman" w:cs="Times New Roman"/>
          <w:sz w:val="20"/>
          <w:szCs w:val="20"/>
          <w:vertAlign w:val="superscript"/>
        </w:rPr>
        <w:t>+</w:t>
      </w:r>
      <w:r w:rsidRPr="006C5816">
        <w:rPr>
          <w:rFonts w:ascii="Times New Roman" w:hAnsi="Times New Roman" w:cs="Times New Roman"/>
          <w:sz w:val="20"/>
          <w:szCs w:val="20"/>
        </w:rPr>
        <w:t xml:space="preserve"> - Estirpe dadora</w:t>
      </w:r>
    </w:p>
    <w:p w:rsidR="001D2E9F" w:rsidRPr="006C5816" w:rsidRDefault="001D2E9F"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F</w:t>
      </w:r>
      <w:r w:rsidRPr="006C5816">
        <w:rPr>
          <w:rFonts w:ascii="Times New Roman" w:hAnsi="Times New Roman" w:cs="Times New Roman"/>
          <w:sz w:val="20"/>
          <w:szCs w:val="20"/>
          <w:vertAlign w:val="superscript"/>
        </w:rPr>
        <w:t>-</w:t>
      </w:r>
      <w:r w:rsidRPr="006C5816">
        <w:rPr>
          <w:rFonts w:ascii="Times New Roman" w:hAnsi="Times New Roman" w:cs="Times New Roman"/>
          <w:sz w:val="20"/>
          <w:szCs w:val="20"/>
        </w:rPr>
        <w:t xml:space="preserve"> - Estirpe receptora</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FLU – Fluoroquinolonas (incluí Ciprofloxacina e Levofloxacina)</w:t>
      </w:r>
    </w:p>
    <w:p w:rsidR="00961992" w:rsidRPr="006C5816" w:rsidRDefault="0096199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FOX – Cefoxitina</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lastRenderedPageBreak/>
        <w:t>FRN – Furanos (incluí Nitrofurantoína)</w:t>
      </w:r>
    </w:p>
    <w:p w:rsidR="009118B2" w:rsidRPr="006C5816" w:rsidRDefault="009118B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GC – Gelose Columbia </w:t>
      </w:r>
    </w:p>
    <w:p w:rsidR="009444F7" w:rsidRPr="006C5816" w:rsidRDefault="001D2E9F"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H</w:t>
      </w:r>
      <w:r w:rsidRPr="006C5816">
        <w:rPr>
          <w:rFonts w:ascii="Times New Roman" w:hAnsi="Times New Roman" w:cs="Times New Roman"/>
          <w:sz w:val="20"/>
          <w:szCs w:val="20"/>
          <w:vertAlign w:val="subscript"/>
        </w:rPr>
        <w:t>2</w:t>
      </w:r>
      <w:r w:rsidRPr="006C5816">
        <w:rPr>
          <w:rFonts w:ascii="Times New Roman" w:hAnsi="Times New Roman" w:cs="Times New Roman"/>
          <w:sz w:val="20"/>
          <w:szCs w:val="20"/>
        </w:rPr>
        <w:t xml:space="preserve">S – </w:t>
      </w:r>
      <w:r w:rsidR="00710C48">
        <w:rPr>
          <w:rFonts w:ascii="Times New Roman" w:hAnsi="Times New Roman" w:cs="Times New Roman"/>
          <w:sz w:val="20"/>
          <w:szCs w:val="20"/>
        </w:rPr>
        <w:t>Ácido sulf</w:t>
      </w:r>
      <w:r w:rsidR="00C933FE">
        <w:rPr>
          <w:rFonts w:ascii="Times New Roman" w:hAnsi="Times New Roman" w:cs="Times New Roman"/>
          <w:sz w:val="20"/>
          <w:szCs w:val="20"/>
        </w:rPr>
        <w:t>ídrico</w:t>
      </w:r>
      <w:r w:rsidRPr="006C5816">
        <w:rPr>
          <w:rFonts w:ascii="Times New Roman" w:hAnsi="Times New Roman" w:cs="Times New Roman"/>
          <w:sz w:val="20"/>
          <w:szCs w:val="20"/>
        </w:rPr>
        <w:t xml:space="preserve"> </w:t>
      </w:r>
    </w:p>
    <w:p w:rsidR="009A6299"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I – Intermédio</w:t>
      </w:r>
    </w:p>
    <w:p w:rsidR="00034C92" w:rsidRPr="006C5816" w:rsidRDefault="00461A52" w:rsidP="009A6299">
      <w:pPr>
        <w:tabs>
          <w:tab w:val="center" w:pos="4252"/>
        </w:tabs>
        <w:rPr>
          <w:rFonts w:ascii="Times New Roman" w:hAnsi="Times New Roman" w:cs="Times New Roman"/>
          <w:sz w:val="20"/>
          <w:szCs w:val="20"/>
        </w:rPr>
      </w:pPr>
      <w:r>
        <w:rPr>
          <w:rFonts w:ascii="Times New Roman" w:hAnsi="Times New Roman" w:cs="Times New Roman"/>
          <w:sz w:val="20"/>
          <w:szCs w:val="20"/>
        </w:rPr>
        <w:t>IACS</w:t>
      </w:r>
      <w:r w:rsidR="00034C92">
        <w:rPr>
          <w:rFonts w:ascii="Times New Roman" w:hAnsi="Times New Roman" w:cs="Times New Roman"/>
          <w:sz w:val="20"/>
          <w:szCs w:val="20"/>
        </w:rPr>
        <w:t xml:space="preserve"> – Infecções Associados aos Cuidados de Saúde</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IC – Inconclusivo</w:t>
      </w:r>
    </w:p>
    <w:p w:rsidR="001D2E9F" w:rsidRPr="006C5816" w:rsidRDefault="001D2E9F"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L-Ala – L-alanina</w:t>
      </w:r>
    </w:p>
    <w:p w:rsidR="00D64EEE" w:rsidRPr="006C5816" w:rsidRDefault="00D64EEE"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LCR – Líquido cefalorraquidiano</w:t>
      </w:r>
    </w:p>
    <w:p w:rsidR="009118B2" w:rsidRPr="00CA4193" w:rsidRDefault="009118B2" w:rsidP="009A6299">
      <w:pPr>
        <w:tabs>
          <w:tab w:val="center" w:pos="4252"/>
        </w:tabs>
        <w:rPr>
          <w:rFonts w:ascii="Times New Roman" w:hAnsi="Times New Roman" w:cs="Times New Roman"/>
          <w:sz w:val="20"/>
          <w:szCs w:val="20"/>
        </w:rPr>
      </w:pPr>
      <w:r w:rsidRPr="00CA4193">
        <w:rPr>
          <w:rFonts w:ascii="Times New Roman" w:hAnsi="Times New Roman" w:cs="Times New Roman"/>
          <w:sz w:val="20"/>
          <w:szCs w:val="20"/>
        </w:rPr>
        <w:t xml:space="preserve">LED – </w:t>
      </w:r>
      <w:r w:rsidRPr="00C933FE">
        <w:rPr>
          <w:rStyle w:val="st1"/>
          <w:rFonts w:ascii="Times New Roman" w:hAnsi="Times New Roman" w:cs="Times New Roman"/>
          <w:bCs/>
          <w:i/>
          <w:color w:val="000000"/>
          <w:sz w:val="20"/>
          <w:szCs w:val="20"/>
        </w:rPr>
        <w:t>Light-emitting diode</w:t>
      </w:r>
    </w:p>
    <w:p w:rsidR="009118B2" w:rsidRPr="00910060" w:rsidRDefault="009118B2" w:rsidP="009A6299">
      <w:pPr>
        <w:tabs>
          <w:tab w:val="center" w:pos="4252"/>
        </w:tabs>
        <w:rPr>
          <w:rFonts w:ascii="Times New Roman" w:hAnsi="Times New Roman" w:cs="Times New Roman"/>
          <w:sz w:val="20"/>
          <w:szCs w:val="20"/>
        </w:rPr>
      </w:pPr>
      <w:r w:rsidRPr="00910060">
        <w:rPr>
          <w:rFonts w:ascii="Times New Roman" w:hAnsi="Times New Roman" w:cs="Times New Roman"/>
          <w:sz w:val="20"/>
          <w:szCs w:val="20"/>
        </w:rPr>
        <w:t xml:space="preserve">MCK – MacConkey </w:t>
      </w:r>
    </w:p>
    <w:p w:rsidR="001D2E9F" w:rsidRPr="006C5816" w:rsidRDefault="001D2E9F"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meso-DAP – ácido-meso-diaminopimélico</w:t>
      </w:r>
    </w:p>
    <w:p w:rsidR="003E39D9" w:rsidRPr="006C5816" w:rsidRDefault="003E39D9"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MgCl</w:t>
      </w:r>
      <w:r w:rsidRPr="006C5816">
        <w:rPr>
          <w:rFonts w:ascii="Times New Roman" w:hAnsi="Times New Roman" w:cs="Times New Roman"/>
          <w:sz w:val="20"/>
          <w:szCs w:val="20"/>
          <w:vertAlign w:val="subscript"/>
        </w:rPr>
        <w:t>2</w:t>
      </w:r>
      <w:r w:rsidRPr="006C5816">
        <w:rPr>
          <w:rFonts w:ascii="Times New Roman" w:hAnsi="Times New Roman" w:cs="Times New Roman"/>
          <w:sz w:val="20"/>
          <w:szCs w:val="20"/>
        </w:rPr>
        <w:t xml:space="preserve"> – Cloreto de magnésio </w:t>
      </w:r>
    </w:p>
    <w:p w:rsidR="009118B2" w:rsidRPr="006C5816" w:rsidRDefault="009118B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MH – Mü</w:t>
      </w:r>
      <w:r w:rsidR="00C933FE">
        <w:rPr>
          <w:rFonts w:ascii="Times New Roman" w:hAnsi="Times New Roman" w:cs="Times New Roman"/>
          <w:sz w:val="20"/>
          <w:szCs w:val="20"/>
        </w:rPr>
        <w:t>e</w:t>
      </w:r>
      <w:r w:rsidRPr="006C5816">
        <w:rPr>
          <w:rFonts w:ascii="Times New Roman" w:hAnsi="Times New Roman" w:cs="Times New Roman"/>
          <w:sz w:val="20"/>
          <w:szCs w:val="20"/>
        </w:rPr>
        <w:t xml:space="preserve">ller Hinton </w:t>
      </w:r>
    </w:p>
    <w:p w:rsidR="003E39D9" w:rsidRPr="006C5816" w:rsidRDefault="003E39D9"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MM – Marcador de peso molecular</w:t>
      </w:r>
    </w:p>
    <w:p w:rsidR="00D64EEE" w:rsidRPr="00910060" w:rsidRDefault="00D64EEE" w:rsidP="009A6299">
      <w:pPr>
        <w:tabs>
          <w:tab w:val="center" w:pos="4252"/>
        </w:tabs>
        <w:rPr>
          <w:rFonts w:ascii="Times New Roman" w:hAnsi="Times New Roman" w:cs="Times New Roman"/>
          <w:sz w:val="20"/>
          <w:szCs w:val="20"/>
        </w:rPr>
      </w:pPr>
      <w:r w:rsidRPr="00910060">
        <w:rPr>
          <w:rFonts w:ascii="Times New Roman" w:hAnsi="Times New Roman" w:cs="Times New Roman"/>
          <w:sz w:val="20"/>
          <w:szCs w:val="20"/>
        </w:rPr>
        <w:t xml:space="preserve">MRSA – </w:t>
      </w:r>
      <w:r w:rsidRPr="00910060">
        <w:rPr>
          <w:rStyle w:val="st1"/>
          <w:rFonts w:ascii="Times New Roman" w:hAnsi="Times New Roman" w:cs="Times New Roman"/>
          <w:bCs/>
          <w:i/>
          <w:color w:val="000000"/>
          <w:sz w:val="20"/>
          <w:szCs w:val="20"/>
        </w:rPr>
        <w:t>Methicillin-resistant Staphylococcus aureus</w:t>
      </w:r>
    </w:p>
    <w:p w:rsidR="004E35E3" w:rsidRPr="00910060" w:rsidRDefault="004E35E3" w:rsidP="009A6299">
      <w:pPr>
        <w:tabs>
          <w:tab w:val="center" w:pos="4252"/>
        </w:tabs>
        <w:rPr>
          <w:rFonts w:ascii="Times New Roman" w:hAnsi="Times New Roman" w:cs="Times New Roman"/>
          <w:sz w:val="20"/>
          <w:szCs w:val="20"/>
        </w:rPr>
      </w:pPr>
      <w:r w:rsidRPr="00910060">
        <w:rPr>
          <w:rFonts w:ascii="Times New Roman" w:hAnsi="Times New Roman" w:cs="Times New Roman"/>
          <w:sz w:val="20"/>
          <w:szCs w:val="20"/>
        </w:rPr>
        <w:t xml:space="preserve">MSA – </w:t>
      </w:r>
      <w:r w:rsidRPr="00910060">
        <w:rPr>
          <w:rFonts w:ascii="Times New Roman" w:hAnsi="Times New Roman" w:cs="Times New Roman"/>
          <w:i/>
          <w:sz w:val="20"/>
          <w:szCs w:val="20"/>
        </w:rPr>
        <w:t>Manitol Salt Agar</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N – Negativo </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NA – Não aplicável</w:t>
      </w:r>
    </w:p>
    <w:p w:rsidR="009118B2" w:rsidRPr="006C5816" w:rsidRDefault="009118B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NaCl – Cloreto de sódio</w:t>
      </w:r>
    </w:p>
    <w:p w:rsidR="00D64EEE" w:rsidRPr="006C5816" w:rsidRDefault="00D64EEE"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NADH – Nicotinamida adenina dinucleótido</w:t>
      </w:r>
    </w:p>
    <w:p w:rsidR="00D64EEE" w:rsidRPr="006C5816" w:rsidRDefault="00D64EEE"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NADPH – Nicotinamida adenina dinucleótido fosfato</w:t>
      </w:r>
    </w:p>
    <w:p w:rsidR="001D2E9F" w:rsidRPr="006C5816" w:rsidRDefault="00AE47C9" w:rsidP="009A6299">
      <w:pPr>
        <w:tabs>
          <w:tab w:val="center" w:pos="4252"/>
        </w:tabs>
        <w:rPr>
          <w:rFonts w:ascii="Times New Roman" w:hAnsi="Times New Roman" w:cs="Times New Roman"/>
          <w:sz w:val="20"/>
          <w:szCs w:val="20"/>
        </w:rPr>
      </w:pPr>
      <w:r>
        <w:rPr>
          <w:rFonts w:ascii="Times New Roman" w:hAnsi="Times New Roman" w:cs="Times New Roman"/>
          <w:sz w:val="20"/>
          <w:szCs w:val="20"/>
        </w:rPr>
        <w:t>NAG – N-acetil-gli</w:t>
      </w:r>
      <w:r w:rsidR="001D2E9F" w:rsidRPr="006C5816">
        <w:rPr>
          <w:rFonts w:ascii="Times New Roman" w:hAnsi="Times New Roman" w:cs="Times New Roman"/>
          <w:sz w:val="20"/>
          <w:szCs w:val="20"/>
        </w:rPr>
        <w:t>cosamina</w:t>
      </w:r>
    </w:p>
    <w:p w:rsidR="001D2E9F" w:rsidRPr="006C5816" w:rsidRDefault="001D2E9F"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NAMA – Ácido N-acetil-murâmico</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ND –</w:t>
      </w:r>
      <w:r w:rsidR="006C5816" w:rsidRPr="006C5816">
        <w:rPr>
          <w:rFonts w:ascii="Times New Roman" w:hAnsi="Times New Roman" w:cs="Times New Roman"/>
          <w:sz w:val="20"/>
          <w:szCs w:val="20"/>
        </w:rPr>
        <w:t xml:space="preserve"> Não detectável</w:t>
      </w:r>
    </w:p>
    <w:p w:rsidR="00D64EEE" w:rsidRPr="006C5816" w:rsidRDefault="00D64EEE" w:rsidP="009A6299">
      <w:pPr>
        <w:tabs>
          <w:tab w:val="center" w:pos="4252"/>
        </w:tabs>
        <w:rPr>
          <w:rFonts w:ascii="Times New Roman" w:hAnsi="Times New Roman" w:cs="Times New Roman"/>
          <w:sz w:val="20"/>
          <w:szCs w:val="20"/>
        </w:rPr>
      </w:pPr>
      <w:r w:rsidRPr="006C5816">
        <w:rPr>
          <w:rFonts w:ascii="Times New Roman" w:hAnsi="Times New Roman" w:cs="Times New Roman"/>
          <w:i/>
          <w:sz w:val="20"/>
          <w:szCs w:val="20"/>
        </w:rPr>
        <w:t>ori</w:t>
      </w:r>
      <w:r w:rsidRPr="006C5816">
        <w:rPr>
          <w:rFonts w:ascii="Times New Roman" w:hAnsi="Times New Roman" w:cs="Times New Roman"/>
          <w:sz w:val="20"/>
          <w:szCs w:val="20"/>
        </w:rPr>
        <w:t xml:space="preserve"> – Origem de replicação </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P – Positivo</w:t>
      </w:r>
    </w:p>
    <w:p w:rsidR="003E39D9" w:rsidRPr="00EF7392" w:rsidRDefault="003E39D9" w:rsidP="009A6299">
      <w:pPr>
        <w:tabs>
          <w:tab w:val="center" w:pos="4252"/>
        </w:tabs>
        <w:rPr>
          <w:rFonts w:ascii="Times New Roman" w:hAnsi="Times New Roman" w:cs="Times New Roman"/>
          <w:sz w:val="20"/>
          <w:szCs w:val="20"/>
        </w:rPr>
      </w:pPr>
      <w:r w:rsidRPr="00EF7392">
        <w:rPr>
          <w:rFonts w:ascii="Times New Roman" w:hAnsi="Times New Roman" w:cs="Times New Roman"/>
          <w:sz w:val="20"/>
          <w:szCs w:val="20"/>
        </w:rPr>
        <w:t>pb – Par de bases</w:t>
      </w:r>
    </w:p>
    <w:p w:rsidR="004E35E3" w:rsidRPr="002F7C0E" w:rsidRDefault="001D2E9F" w:rsidP="009A6299">
      <w:pPr>
        <w:tabs>
          <w:tab w:val="center" w:pos="4252"/>
        </w:tabs>
        <w:rPr>
          <w:rFonts w:ascii="Times New Roman" w:hAnsi="Times New Roman" w:cs="Times New Roman"/>
          <w:i/>
          <w:sz w:val="20"/>
          <w:szCs w:val="20"/>
          <w:lang w:val="en-US"/>
        </w:rPr>
      </w:pPr>
      <w:r w:rsidRPr="002F7C0E">
        <w:rPr>
          <w:rFonts w:ascii="Times New Roman" w:hAnsi="Times New Roman" w:cs="Times New Roman"/>
          <w:sz w:val="20"/>
          <w:szCs w:val="20"/>
          <w:lang w:val="en-US"/>
        </w:rPr>
        <w:t xml:space="preserve">PBP – </w:t>
      </w:r>
      <w:r w:rsidR="00710C48" w:rsidRPr="000E6125">
        <w:rPr>
          <w:rFonts w:ascii="Times New Roman" w:hAnsi="Times New Roman" w:cs="Times New Roman"/>
          <w:i/>
          <w:sz w:val="20"/>
          <w:szCs w:val="20"/>
          <w:lang w:val="en-US"/>
        </w:rPr>
        <w:t>Penicilian-binding proteins</w:t>
      </w:r>
    </w:p>
    <w:p w:rsidR="004E35E3" w:rsidRPr="002F7C0E" w:rsidRDefault="004E35E3" w:rsidP="004E35E3">
      <w:pPr>
        <w:tabs>
          <w:tab w:val="center" w:pos="4252"/>
        </w:tabs>
        <w:rPr>
          <w:rFonts w:ascii="Times New Roman" w:hAnsi="Times New Roman" w:cs="Times New Roman"/>
          <w:sz w:val="20"/>
          <w:szCs w:val="20"/>
          <w:lang w:val="en-US"/>
        </w:rPr>
      </w:pPr>
      <w:r w:rsidRPr="002F7C0E">
        <w:rPr>
          <w:rFonts w:ascii="Times New Roman" w:hAnsi="Times New Roman" w:cs="Times New Roman"/>
          <w:sz w:val="20"/>
          <w:szCs w:val="20"/>
          <w:lang w:val="en-US"/>
        </w:rPr>
        <w:t xml:space="preserve">Pi – Fósforo inorgânico </w:t>
      </w:r>
    </w:p>
    <w:p w:rsidR="003E39D9" w:rsidRPr="002F7C0E" w:rsidRDefault="003E39D9" w:rsidP="009A6299">
      <w:pPr>
        <w:tabs>
          <w:tab w:val="center" w:pos="4252"/>
        </w:tabs>
        <w:rPr>
          <w:rFonts w:ascii="Times New Roman" w:hAnsi="Times New Roman" w:cs="Times New Roman"/>
          <w:sz w:val="20"/>
          <w:szCs w:val="20"/>
          <w:lang w:val="en-US"/>
        </w:rPr>
      </w:pPr>
      <w:r w:rsidRPr="002F7C0E">
        <w:rPr>
          <w:rFonts w:ascii="Times New Roman" w:hAnsi="Times New Roman" w:cs="Times New Roman"/>
          <w:sz w:val="20"/>
          <w:szCs w:val="20"/>
          <w:lang w:val="en-US"/>
        </w:rPr>
        <w:t xml:space="preserve">PCR – </w:t>
      </w:r>
      <w:r w:rsidRPr="002F7C0E">
        <w:rPr>
          <w:rFonts w:ascii="Times New Roman" w:hAnsi="Times New Roman" w:cs="Times New Roman"/>
          <w:i/>
          <w:sz w:val="20"/>
          <w:szCs w:val="20"/>
          <w:lang w:val="en-US"/>
        </w:rPr>
        <w:t>Polymerase Chain Reaction</w:t>
      </w:r>
    </w:p>
    <w:p w:rsidR="004E35E3" w:rsidRPr="00EF7392" w:rsidRDefault="004E35E3" w:rsidP="009A6299">
      <w:pPr>
        <w:tabs>
          <w:tab w:val="center" w:pos="4252"/>
        </w:tabs>
        <w:rPr>
          <w:rFonts w:ascii="Times New Roman" w:hAnsi="Times New Roman" w:cs="Times New Roman"/>
          <w:sz w:val="20"/>
          <w:szCs w:val="20"/>
        </w:rPr>
      </w:pPr>
      <w:r w:rsidRPr="00EF7392">
        <w:rPr>
          <w:rFonts w:ascii="Times New Roman" w:hAnsi="Times New Roman" w:cs="Times New Roman"/>
          <w:sz w:val="20"/>
          <w:szCs w:val="20"/>
        </w:rPr>
        <w:lastRenderedPageBreak/>
        <w:t>PVX – Gelose de Chocolate</w:t>
      </w:r>
      <w:r w:rsidRPr="00EF7392">
        <w:rPr>
          <w:rFonts w:ascii="Times New Roman" w:hAnsi="Times New Roman" w:cs="Times New Roman"/>
          <w:i/>
          <w:sz w:val="20"/>
          <w:szCs w:val="20"/>
        </w:rPr>
        <w:t xml:space="preserve"> + PoliViteX</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R – Resistente</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S – </w:t>
      </w:r>
      <w:r w:rsidR="00710C48">
        <w:rPr>
          <w:rFonts w:ascii="Times New Roman" w:hAnsi="Times New Roman" w:cs="Times New Roman"/>
          <w:sz w:val="20"/>
          <w:szCs w:val="20"/>
        </w:rPr>
        <w:t>Susceptível</w:t>
      </w:r>
    </w:p>
    <w:p w:rsidR="001D2E9F" w:rsidRPr="006C5816" w:rsidRDefault="001D2E9F"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SDS – Dodecil sulfato de sódio</w:t>
      </w:r>
    </w:p>
    <w:p w:rsidR="004E35E3" w:rsidRPr="006C5816" w:rsidRDefault="004E35E3"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SGC – </w:t>
      </w:r>
      <w:r w:rsidRPr="006C5816">
        <w:rPr>
          <w:rFonts w:ascii="Times New Roman" w:hAnsi="Times New Roman" w:cs="Times New Roman"/>
          <w:i/>
          <w:sz w:val="20"/>
          <w:szCs w:val="20"/>
        </w:rPr>
        <w:t>Sabouraud Gentamicina Cloranfenicol 2</w:t>
      </w:r>
    </w:p>
    <w:p w:rsidR="009118B2" w:rsidRPr="006C5816" w:rsidRDefault="009118B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STE – Solução </w:t>
      </w:r>
      <w:r w:rsidR="00440937" w:rsidRPr="006C5816">
        <w:rPr>
          <w:rFonts w:ascii="Times New Roman" w:hAnsi="Times New Roman" w:cs="Times New Roman"/>
          <w:sz w:val="20"/>
          <w:szCs w:val="20"/>
        </w:rPr>
        <w:t>Salina-Ácido etilenodiaminotetracético</w:t>
      </w:r>
    </w:p>
    <w:p w:rsidR="009444F7" w:rsidRPr="006C5816"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SXT – Trimetoprim/Sulfametoxazol</w:t>
      </w:r>
    </w:p>
    <w:p w:rsidR="00440937" w:rsidRPr="006C5816" w:rsidRDefault="0044093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TAE –</w:t>
      </w:r>
      <w:r w:rsidR="00C933FE" w:rsidRPr="00C933FE">
        <w:rPr>
          <w:rFonts w:ascii="Times New Roman" w:hAnsi="Times New Roman" w:cs="Times New Roman"/>
          <w:iCs/>
          <w:sz w:val="20"/>
          <w:szCs w:val="20"/>
        </w:rPr>
        <w:t xml:space="preserve"> Tris(hidroximetil) aminometano</w:t>
      </w:r>
      <w:r w:rsidR="00C933FE" w:rsidRPr="006C5816">
        <w:rPr>
          <w:rFonts w:ascii="Times New Roman" w:hAnsi="Times New Roman" w:cs="Times New Roman"/>
          <w:iCs/>
          <w:sz w:val="20"/>
          <w:szCs w:val="20"/>
        </w:rPr>
        <w:t xml:space="preserve"> </w:t>
      </w:r>
      <w:r w:rsidRPr="006C5816">
        <w:rPr>
          <w:rFonts w:ascii="Times New Roman" w:hAnsi="Times New Roman" w:cs="Times New Roman"/>
          <w:iCs/>
          <w:sz w:val="20"/>
          <w:szCs w:val="20"/>
        </w:rPr>
        <w:t>– acetato –</w:t>
      </w:r>
      <w:r w:rsidRPr="006C5816">
        <w:rPr>
          <w:rFonts w:ascii="Times New Roman" w:hAnsi="Times New Roman" w:cs="Times New Roman"/>
          <w:i/>
          <w:iCs/>
          <w:sz w:val="20"/>
          <w:szCs w:val="20"/>
        </w:rPr>
        <w:t xml:space="preserve"> </w:t>
      </w:r>
      <w:r w:rsidRPr="006C5816">
        <w:rPr>
          <w:rFonts w:ascii="Times New Roman" w:hAnsi="Times New Roman" w:cs="Times New Roman"/>
          <w:sz w:val="20"/>
          <w:szCs w:val="20"/>
        </w:rPr>
        <w:t>Ácido etilenodiaminotetracético</w:t>
      </w:r>
    </w:p>
    <w:p w:rsidR="00440937" w:rsidRPr="006C5816" w:rsidRDefault="0044093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TE – </w:t>
      </w:r>
      <w:r w:rsidR="00C933FE" w:rsidRPr="00C933FE">
        <w:rPr>
          <w:rFonts w:ascii="Times New Roman" w:hAnsi="Times New Roman" w:cs="Times New Roman"/>
          <w:iCs/>
          <w:sz w:val="20"/>
          <w:szCs w:val="20"/>
        </w:rPr>
        <w:t>Tris(hidroximetil) aminometan</w:t>
      </w:r>
      <w:r w:rsidR="00C933FE">
        <w:rPr>
          <w:rFonts w:ascii="Times New Roman" w:hAnsi="Times New Roman" w:cs="Times New Roman"/>
          <w:iCs/>
          <w:sz w:val="20"/>
          <w:szCs w:val="20"/>
        </w:rPr>
        <w:t>o e</w:t>
      </w:r>
      <w:r w:rsidRPr="006C5816">
        <w:rPr>
          <w:rFonts w:ascii="Times New Roman" w:hAnsi="Times New Roman" w:cs="Times New Roman"/>
          <w:i/>
          <w:iCs/>
          <w:sz w:val="20"/>
          <w:szCs w:val="20"/>
        </w:rPr>
        <w:t xml:space="preserve"> </w:t>
      </w:r>
      <w:r w:rsidRPr="006C5816">
        <w:rPr>
          <w:rFonts w:ascii="Times New Roman" w:hAnsi="Times New Roman" w:cs="Times New Roman"/>
          <w:sz w:val="20"/>
          <w:szCs w:val="20"/>
        </w:rPr>
        <w:t>Ácido etilenodiaminotetracético</w:t>
      </w:r>
    </w:p>
    <w:p w:rsidR="009444F7" w:rsidRPr="00EF7392" w:rsidRDefault="009444F7"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TET – Tetraciclinas (incluí Tigeciclina)</w:t>
      </w:r>
    </w:p>
    <w:p w:rsidR="009118B2" w:rsidRPr="00E8004A" w:rsidRDefault="009118B2" w:rsidP="009A6299">
      <w:pPr>
        <w:tabs>
          <w:tab w:val="center" w:pos="4252"/>
        </w:tabs>
        <w:rPr>
          <w:rFonts w:ascii="Times New Roman" w:hAnsi="Times New Roman" w:cs="Times New Roman"/>
          <w:sz w:val="20"/>
          <w:szCs w:val="20"/>
        </w:rPr>
      </w:pPr>
      <w:r w:rsidRPr="00E8004A">
        <w:rPr>
          <w:rFonts w:ascii="Times New Roman" w:hAnsi="Times New Roman" w:cs="Times New Roman"/>
          <w:sz w:val="20"/>
          <w:szCs w:val="20"/>
        </w:rPr>
        <w:t xml:space="preserve">TRIS – </w:t>
      </w:r>
      <w:r w:rsidRPr="00E8004A">
        <w:rPr>
          <w:rFonts w:ascii="Times New Roman" w:hAnsi="Times New Roman" w:cs="Times New Roman"/>
          <w:iCs/>
          <w:sz w:val="20"/>
          <w:szCs w:val="20"/>
        </w:rPr>
        <w:t>Tris(</w:t>
      </w:r>
      <w:r w:rsidR="00C933FE" w:rsidRPr="00E8004A">
        <w:rPr>
          <w:rFonts w:ascii="Times New Roman" w:hAnsi="Times New Roman" w:cs="Times New Roman"/>
          <w:iCs/>
          <w:sz w:val="20"/>
          <w:szCs w:val="20"/>
        </w:rPr>
        <w:t>hidroximetil) aminometano</w:t>
      </w:r>
    </w:p>
    <w:p w:rsidR="00944FBF" w:rsidRPr="002F7C0E" w:rsidRDefault="00944FBF" w:rsidP="009A6299">
      <w:pPr>
        <w:tabs>
          <w:tab w:val="center" w:pos="4252"/>
        </w:tabs>
        <w:rPr>
          <w:rFonts w:ascii="Times New Roman" w:hAnsi="Times New Roman" w:cs="Times New Roman"/>
          <w:sz w:val="20"/>
          <w:szCs w:val="20"/>
          <w:lang w:val="en-US"/>
        </w:rPr>
      </w:pPr>
      <w:r w:rsidRPr="002F7C0E">
        <w:rPr>
          <w:rFonts w:ascii="Times New Roman" w:hAnsi="Times New Roman" w:cs="Times New Roman"/>
          <w:i/>
          <w:sz w:val="20"/>
          <w:szCs w:val="20"/>
          <w:lang w:val="en-US"/>
        </w:rPr>
        <w:t xml:space="preserve">TSB – </w:t>
      </w:r>
      <w:r w:rsidR="00710C48" w:rsidRPr="000E6125">
        <w:rPr>
          <w:rFonts w:ascii="Times New Roman" w:hAnsi="Times New Roman" w:cs="Times New Roman"/>
          <w:i/>
          <w:sz w:val="20"/>
          <w:szCs w:val="20"/>
          <w:lang w:val="en-US"/>
        </w:rPr>
        <w:t>Tryptic Soy Broth</w:t>
      </w:r>
    </w:p>
    <w:p w:rsidR="003E39D9" w:rsidRPr="002F7C0E" w:rsidRDefault="003E39D9" w:rsidP="009A6299">
      <w:pPr>
        <w:tabs>
          <w:tab w:val="center" w:pos="4252"/>
        </w:tabs>
        <w:rPr>
          <w:rFonts w:ascii="Times New Roman" w:hAnsi="Times New Roman" w:cs="Times New Roman"/>
          <w:sz w:val="20"/>
          <w:szCs w:val="20"/>
          <w:lang w:val="en-US"/>
        </w:rPr>
      </w:pPr>
      <w:r w:rsidRPr="002F7C0E">
        <w:rPr>
          <w:rFonts w:ascii="Times New Roman" w:hAnsi="Times New Roman" w:cs="Times New Roman"/>
          <w:sz w:val="20"/>
          <w:szCs w:val="20"/>
          <w:lang w:val="en-US"/>
        </w:rPr>
        <w:t>TSO – TEM/SHV/OXA-1-</w:t>
      </w:r>
      <w:r w:rsidRPr="002F7C0E">
        <w:rPr>
          <w:rFonts w:ascii="Times New Roman" w:hAnsi="Times New Roman" w:cs="Times New Roman"/>
          <w:i/>
          <w:sz w:val="20"/>
          <w:szCs w:val="20"/>
          <w:lang w:val="en-US"/>
        </w:rPr>
        <w:t>like</w:t>
      </w:r>
    </w:p>
    <w:p w:rsidR="00961992" w:rsidRPr="006C5816" w:rsidRDefault="0096199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 xml:space="preserve">TZ – Ceftazidima </w:t>
      </w:r>
    </w:p>
    <w:p w:rsidR="00961992" w:rsidRPr="006C5816" w:rsidRDefault="0096199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TZL – Ceftazidima/Ácido clavulânico</w:t>
      </w:r>
    </w:p>
    <w:p w:rsidR="004E35E3" w:rsidRPr="006C5816" w:rsidRDefault="004E35E3"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UCI – Unidade de Cuidados Intensivos</w:t>
      </w:r>
    </w:p>
    <w:p w:rsidR="00EF7392" w:rsidRDefault="009118B2" w:rsidP="009A6299">
      <w:pPr>
        <w:tabs>
          <w:tab w:val="center" w:pos="4252"/>
        </w:tabs>
        <w:rPr>
          <w:rFonts w:ascii="Times New Roman" w:hAnsi="Times New Roman" w:cs="Times New Roman"/>
          <w:sz w:val="20"/>
          <w:szCs w:val="20"/>
        </w:rPr>
      </w:pPr>
      <w:r w:rsidRPr="006C5816">
        <w:rPr>
          <w:rFonts w:ascii="Times New Roman" w:hAnsi="Times New Roman" w:cs="Times New Roman"/>
          <w:sz w:val="20"/>
          <w:szCs w:val="20"/>
        </w:rPr>
        <w:t>UV – Ultravioleta</w:t>
      </w:r>
    </w:p>
    <w:p w:rsidR="00EF7392" w:rsidRDefault="00EF7392">
      <w:pPr>
        <w:rPr>
          <w:rFonts w:ascii="Times New Roman" w:hAnsi="Times New Roman" w:cs="Times New Roman"/>
          <w:sz w:val="20"/>
          <w:szCs w:val="20"/>
        </w:rPr>
      </w:pPr>
      <w:r>
        <w:rPr>
          <w:rFonts w:ascii="Times New Roman" w:hAnsi="Times New Roman" w:cs="Times New Roman"/>
          <w:sz w:val="20"/>
          <w:szCs w:val="20"/>
        </w:rPr>
        <w:br w:type="page"/>
      </w:r>
    </w:p>
    <w:p w:rsidR="004E35E3" w:rsidRPr="009118B2" w:rsidRDefault="004E35E3" w:rsidP="009A6299">
      <w:pPr>
        <w:tabs>
          <w:tab w:val="center" w:pos="4252"/>
        </w:tabs>
        <w:rPr>
          <w:rFonts w:ascii="Times New Roman" w:hAnsi="Times New Roman" w:cs="Times New Roman"/>
          <w:sz w:val="24"/>
          <w:szCs w:val="24"/>
        </w:rPr>
      </w:pPr>
    </w:p>
    <w:p w:rsidR="009444F7" w:rsidRDefault="009444F7" w:rsidP="009A6299">
      <w:pPr>
        <w:tabs>
          <w:tab w:val="center" w:pos="4252"/>
        </w:tabs>
        <w:rPr>
          <w:rFonts w:ascii="Times New Roman" w:hAnsi="Times New Roman" w:cs="Times New Roman"/>
          <w:sz w:val="24"/>
          <w:szCs w:val="24"/>
        </w:rPr>
      </w:pPr>
    </w:p>
    <w:p w:rsidR="009A6299" w:rsidRPr="001D2E9F" w:rsidRDefault="009A6299" w:rsidP="009A6299">
      <w:pPr>
        <w:rPr>
          <w:rFonts w:ascii="Times New Roman" w:hAnsi="Times New Roman" w:cs="Times New Roman"/>
          <w:sz w:val="36"/>
          <w:szCs w:val="36"/>
        </w:rPr>
        <w:sectPr w:rsidR="009A6299" w:rsidRPr="001D2E9F" w:rsidSect="005C2AB3">
          <w:headerReference w:type="even" r:id="rId8"/>
          <w:headerReference w:type="default" r:id="rId9"/>
          <w:footerReference w:type="even" r:id="rId10"/>
          <w:footerReference w:type="default" r:id="rId11"/>
          <w:pgSz w:w="11906" w:h="16838"/>
          <w:pgMar w:top="1417" w:right="1701" w:bottom="1417" w:left="1701" w:header="283" w:footer="283" w:gutter="0"/>
          <w:pgNumType w:fmt="lowerRoman" w:start="1"/>
          <w:cols w:space="708"/>
          <w:docGrid w:linePitch="360"/>
        </w:sectPr>
      </w:pPr>
    </w:p>
    <w:p w:rsidR="00421C9C" w:rsidRPr="001D2E9F" w:rsidRDefault="00421C9C" w:rsidP="00421C9C">
      <w:pPr>
        <w:rPr>
          <w:rFonts w:ascii="Times New Roman" w:hAnsi="Times New Roman" w:cs="Times New Roman"/>
          <w:b/>
          <w:sz w:val="96"/>
          <w:szCs w:val="96"/>
        </w:rPr>
      </w:pPr>
    </w:p>
    <w:p w:rsidR="00421C9C" w:rsidRPr="001D2E9F" w:rsidRDefault="00421C9C" w:rsidP="00421C9C">
      <w:pPr>
        <w:rPr>
          <w:b/>
          <w:sz w:val="96"/>
          <w:szCs w:val="96"/>
        </w:rPr>
      </w:pPr>
    </w:p>
    <w:p w:rsidR="00421C9C" w:rsidRPr="001D2E9F" w:rsidRDefault="00421C9C" w:rsidP="00421C9C">
      <w:pPr>
        <w:rPr>
          <w:b/>
          <w:sz w:val="96"/>
          <w:szCs w:val="96"/>
        </w:rPr>
      </w:pPr>
      <w:r>
        <w:rPr>
          <w:b/>
          <w:noProof/>
          <w:sz w:val="96"/>
          <w:szCs w:val="96"/>
          <w:lang w:eastAsia="pt-PT"/>
        </w:rPr>
        <w:drawing>
          <wp:anchor distT="0" distB="0" distL="114300" distR="114300" simplePos="0" relativeHeight="251659264" behindDoc="1" locked="0" layoutInCell="1" allowOverlap="1">
            <wp:simplePos x="0" y="0"/>
            <wp:positionH relativeFrom="column">
              <wp:posOffset>15240</wp:posOffset>
            </wp:positionH>
            <wp:positionV relativeFrom="paragraph">
              <wp:posOffset>811529</wp:posOffset>
            </wp:positionV>
            <wp:extent cx="5553075" cy="3419475"/>
            <wp:effectExtent l="19050" t="0" r="9525" b="0"/>
            <wp:wrapNone/>
            <wp:docPr id="2" name="il_fi" descr="http://www.3dscience.com/img/Products/3D_Models/Biology/Bacterial/Ecoli/supporting_images/3d_model_ecoli_we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3dscience.com/img/Products/3D_Models/Biology/Bacterial/Ecoli/supporting_images/3d_model_ecoli_web1.jpg"/>
                    <pic:cNvPicPr>
                      <a:picLocks noChangeAspect="1" noChangeArrowheads="1"/>
                    </pic:cNvPicPr>
                  </pic:nvPicPr>
                  <pic:blipFill>
                    <a:blip r:embed="rId12" cstate="print">
                      <a:duotone>
                        <a:schemeClr val="bg2">
                          <a:shade val="45000"/>
                          <a:satMod val="135000"/>
                        </a:schemeClr>
                        <a:prstClr val="white"/>
                      </a:duotone>
                    </a:blip>
                    <a:srcRect b="7375"/>
                    <a:stretch>
                      <a:fillRect/>
                    </a:stretch>
                  </pic:blipFill>
                  <pic:spPr bwMode="auto">
                    <a:xfrm>
                      <a:off x="0" y="0"/>
                      <a:ext cx="5553075" cy="3419475"/>
                    </a:xfrm>
                    <a:prstGeom prst="rect">
                      <a:avLst/>
                    </a:prstGeom>
                    <a:noFill/>
                    <a:ln w="9525">
                      <a:noFill/>
                      <a:miter lim="800000"/>
                      <a:headEnd/>
                      <a:tailEnd/>
                    </a:ln>
                  </pic:spPr>
                </pic:pic>
              </a:graphicData>
            </a:graphic>
          </wp:anchor>
        </w:drawing>
      </w:r>
    </w:p>
    <w:p w:rsidR="00421C9C" w:rsidRPr="001D2E9F" w:rsidRDefault="00421C9C" w:rsidP="00421C9C">
      <w:pPr>
        <w:rPr>
          <w:b/>
          <w:sz w:val="96"/>
          <w:szCs w:val="96"/>
        </w:rPr>
      </w:pPr>
    </w:p>
    <w:p w:rsidR="00421C9C" w:rsidRPr="00675ADF" w:rsidRDefault="00421C9C" w:rsidP="00421C9C">
      <w:pPr>
        <w:rPr>
          <w:rFonts w:ascii="Times New Roman" w:hAnsi="Times New Roman" w:cs="Times New Roman"/>
          <w:b/>
          <w:sz w:val="96"/>
          <w:szCs w:val="96"/>
        </w:rPr>
      </w:pPr>
      <w:r w:rsidRPr="001D2E9F">
        <w:rPr>
          <w:b/>
          <w:sz w:val="96"/>
          <w:szCs w:val="96"/>
        </w:rPr>
        <w:t xml:space="preserve">                   </w:t>
      </w:r>
      <w:r w:rsidR="008C7DDF">
        <w:rPr>
          <w:rFonts w:ascii="Times New Roman" w:hAnsi="Times New Roman" w:cs="Times New Roman"/>
          <w:b/>
          <w:sz w:val="96"/>
          <w:szCs w:val="96"/>
        </w:rPr>
        <w:t>Capítulo</w:t>
      </w:r>
      <w:r w:rsidRPr="00675ADF">
        <w:rPr>
          <w:rFonts w:ascii="Times New Roman" w:hAnsi="Times New Roman" w:cs="Times New Roman"/>
          <w:b/>
          <w:sz w:val="96"/>
          <w:szCs w:val="96"/>
        </w:rPr>
        <w:t xml:space="preserve"> I</w:t>
      </w:r>
    </w:p>
    <w:p w:rsidR="00F70EFA" w:rsidRPr="00675ADF" w:rsidRDefault="005E2DCB" w:rsidP="005E2DCB">
      <w:pPr>
        <w:jc w:val="right"/>
        <w:rPr>
          <w:rFonts w:ascii="Times New Roman" w:hAnsi="Times New Roman" w:cs="Times New Roman"/>
          <w:b/>
          <w:sz w:val="60"/>
          <w:szCs w:val="60"/>
        </w:rPr>
        <w:sectPr w:rsidR="00F70EFA" w:rsidRPr="00675ADF" w:rsidSect="005B429D">
          <w:headerReference w:type="even" r:id="rId13"/>
          <w:headerReference w:type="default" r:id="rId14"/>
          <w:footerReference w:type="even" r:id="rId15"/>
          <w:footerReference w:type="default" r:id="rId16"/>
          <w:pgSz w:w="11906" w:h="16838"/>
          <w:pgMar w:top="1417" w:right="1701" w:bottom="1417" w:left="1701" w:header="708" w:footer="708" w:gutter="0"/>
          <w:cols w:space="708"/>
          <w:docGrid w:linePitch="360"/>
        </w:sectPr>
      </w:pPr>
      <w:r w:rsidRPr="00675ADF">
        <w:rPr>
          <w:rFonts w:ascii="Times New Roman" w:hAnsi="Times New Roman" w:cs="Times New Roman"/>
          <w:b/>
          <w:sz w:val="60"/>
          <w:szCs w:val="60"/>
        </w:rPr>
        <w:t>Introdução Geral</w:t>
      </w:r>
    </w:p>
    <w:p w:rsidR="00D51990" w:rsidRDefault="00D51990" w:rsidP="003A53C9">
      <w:pPr>
        <w:jc w:val="both"/>
        <w:rPr>
          <w:rFonts w:ascii="Times New Roman" w:hAnsi="Times New Roman" w:cs="Times New Roman"/>
          <w:b/>
          <w:sz w:val="36"/>
          <w:szCs w:val="36"/>
        </w:rPr>
      </w:pPr>
    </w:p>
    <w:p w:rsidR="003A53C9" w:rsidRPr="00D51990" w:rsidRDefault="008C7DDF" w:rsidP="003A53C9">
      <w:pPr>
        <w:jc w:val="both"/>
        <w:rPr>
          <w:rFonts w:ascii="Times New Roman" w:hAnsi="Times New Roman" w:cs="Times New Roman"/>
          <w:b/>
          <w:i/>
          <w:sz w:val="36"/>
          <w:szCs w:val="36"/>
        </w:rPr>
      </w:pPr>
      <w:r>
        <w:rPr>
          <w:rFonts w:ascii="Times New Roman" w:hAnsi="Times New Roman" w:cs="Times New Roman"/>
          <w:b/>
          <w:i/>
          <w:sz w:val="36"/>
          <w:szCs w:val="36"/>
        </w:rPr>
        <w:t>Capítulo</w:t>
      </w:r>
      <w:r w:rsidR="003A53C9" w:rsidRPr="00D51990">
        <w:rPr>
          <w:rFonts w:ascii="Times New Roman" w:hAnsi="Times New Roman" w:cs="Times New Roman"/>
          <w:b/>
          <w:i/>
          <w:sz w:val="36"/>
          <w:szCs w:val="36"/>
        </w:rPr>
        <w:t xml:space="preserve"> I</w:t>
      </w:r>
    </w:p>
    <w:p w:rsidR="003A53C9" w:rsidRPr="00D51990" w:rsidRDefault="003A53C9" w:rsidP="003A53C9">
      <w:pPr>
        <w:jc w:val="both"/>
        <w:rPr>
          <w:rFonts w:ascii="Times New Roman" w:hAnsi="Times New Roman" w:cs="Times New Roman"/>
          <w:sz w:val="24"/>
          <w:szCs w:val="24"/>
        </w:rPr>
      </w:pPr>
      <w:r w:rsidRPr="00D51990">
        <w:rPr>
          <w:rFonts w:ascii="Times New Roman" w:hAnsi="Times New Roman" w:cs="Times New Roman"/>
          <w:b/>
          <w:sz w:val="28"/>
          <w:szCs w:val="28"/>
        </w:rPr>
        <w:t>1. Introdução geral</w:t>
      </w:r>
      <w:r w:rsidR="00C84BBB">
        <w:rPr>
          <w:rFonts w:ascii="Times New Roman" w:hAnsi="Times New Roman" w:cs="Times New Roman"/>
          <w:b/>
          <w:sz w:val="28"/>
          <w:szCs w:val="28"/>
        </w:rPr>
        <w:t xml:space="preserve"> </w:t>
      </w:r>
      <w:r w:rsidRPr="00D51990">
        <w:rPr>
          <w:rFonts w:ascii="Times New Roman" w:hAnsi="Times New Roman" w:cs="Times New Roman"/>
          <w:sz w:val="24"/>
          <w:szCs w:val="24"/>
        </w:rPr>
        <w:t>...............................................................................</w:t>
      </w:r>
      <w:r w:rsidR="00743C1D">
        <w:rPr>
          <w:rFonts w:ascii="Times New Roman" w:hAnsi="Times New Roman" w:cs="Times New Roman"/>
          <w:sz w:val="24"/>
          <w:szCs w:val="24"/>
        </w:rPr>
        <w:t>.</w:t>
      </w:r>
      <w:r w:rsidRPr="00D51990">
        <w:rPr>
          <w:rFonts w:ascii="Times New Roman" w:hAnsi="Times New Roman" w:cs="Times New Roman"/>
          <w:sz w:val="24"/>
          <w:szCs w:val="24"/>
        </w:rPr>
        <w:t>........................</w:t>
      </w:r>
      <w:r w:rsidR="00CA4193">
        <w:rPr>
          <w:rFonts w:ascii="Times New Roman" w:hAnsi="Times New Roman" w:cs="Times New Roman"/>
          <w:sz w:val="24"/>
          <w:szCs w:val="24"/>
        </w:rPr>
        <w:t>.</w:t>
      </w:r>
      <w:r w:rsidR="00743C1D" w:rsidRPr="00743C1D">
        <w:rPr>
          <w:rFonts w:ascii="Times New Roman" w:hAnsi="Times New Roman" w:cs="Times New Roman"/>
        </w:rPr>
        <w:t>2</w:t>
      </w:r>
    </w:p>
    <w:p w:rsidR="003A53C9" w:rsidRPr="00D51990" w:rsidRDefault="003A53C9" w:rsidP="003A53C9">
      <w:pPr>
        <w:jc w:val="both"/>
        <w:rPr>
          <w:rFonts w:ascii="Times New Roman" w:hAnsi="Times New Roman" w:cs="Times New Roman"/>
          <w:sz w:val="24"/>
          <w:szCs w:val="24"/>
        </w:rPr>
      </w:pPr>
      <w:r w:rsidRPr="00D51990">
        <w:rPr>
          <w:rFonts w:ascii="Times New Roman" w:hAnsi="Times New Roman" w:cs="Times New Roman"/>
          <w:b/>
        </w:rPr>
        <w:t xml:space="preserve">1.1. Família </w:t>
      </w:r>
      <w:r w:rsidRPr="00D51990">
        <w:rPr>
          <w:rFonts w:ascii="Times New Roman" w:hAnsi="Times New Roman" w:cs="Times New Roman"/>
          <w:b/>
          <w:i/>
        </w:rPr>
        <w:t>Enterobacteriaceae</w:t>
      </w:r>
      <w:r w:rsidR="00C84BBB">
        <w:rPr>
          <w:rFonts w:ascii="Times New Roman" w:hAnsi="Times New Roman" w:cs="Times New Roman"/>
          <w:b/>
          <w:i/>
        </w:rPr>
        <w:t xml:space="preserve"> </w:t>
      </w:r>
      <w:r w:rsidR="00D51990">
        <w:rPr>
          <w:rFonts w:ascii="Times New Roman" w:hAnsi="Times New Roman" w:cs="Times New Roman"/>
          <w:sz w:val="24"/>
          <w:szCs w:val="24"/>
        </w:rPr>
        <w:t>………………</w:t>
      </w:r>
      <w:r w:rsidRPr="00D51990">
        <w:rPr>
          <w:rFonts w:ascii="Times New Roman" w:hAnsi="Times New Roman" w:cs="Times New Roman"/>
          <w:sz w:val="24"/>
          <w:szCs w:val="24"/>
        </w:rPr>
        <w:t>…………………………………………</w:t>
      </w:r>
      <w:r w:rsidR="00743C1D">
        <w:rPr>
          <w:rFonts w:ascii="Times New Roman" w:hAnsi="Times New Roman" w:cs="Times New Roman"/>
          <w:sz w:val="24"/>
          <w:szCs w:val="24"/>
        </w:rPr>
        <w:t>…</w:t>
      </w:r>
      <w:r w:rsidR="00CA4193">
        <w:rPr>
          <w:rFonts w:ascii="Times New Roman" w:hAnsi="Times New Roman" w:cs="Times New Roman"/>
          <w:sz w:val="24"/>
          <w:szCs w:val="24"/>
        </w:rPr>
        <w:t>...</w:t>
      </w:r>
      <w:r w:rsidR="00A20C60" w:rsidRPr="00A20C60">
        <w:rPr>
          <w:rFonts w:ascii="Times New Roman" w:hAnsi="Times New Roman" w:cs="Times New Roman"/>
        </w:rPr>
        <w:t>3</w:t>
      </w:r>
    </w:p>
    <w:p w:rsidR="003A53C9" w:rsidRPr="00D51990" w:rsidRDefault="003A53C9" w:rsidP="003A53C9">
      <w:pPr>
        <w:ind w:firstLine="708"/>
        <w:jc w:val="both"/>
        <w:rPr>
          <w:rFonts w:ascii="Times New Roman" w:hAnsi="Times New Roman" w:cs="Times New Roman"/>
          <w:color w:val="000000" w:themeColor="text1"/>
        </w:rPr>
      </w:pPr>
      <w:r w:rsidRPr="00D51990">
        <w:rPr>
          <w:rFonts w:ascii="Times New Roman" w:hAnsi="Times New Roman" w:cs="Times New Roman"/>
          <w:color w:val="000000" w:themeColor="text1"/>
        </w:rPr>
        <w:t>1.1.1. Caracterização geral</w:t>
      </w:r>
      <w:r w:rsidR="00C84BBB">
        <w:rPr>
          <w:rFonts w:ascii="Times New Roman" w:hAnsi="Times New Roman" w:cs="Times New Roman"/>
          <w:color w:val="000000" w:themeColor="text1"/>
        </w:rPr>
        <w:t xml:space="preserve"> </w:t>
      </w:r>
      <w:r w:rsidR="00D51990">
        <w:rPr>
          <w:rFonts w:ascii="Times New Roman" w:hAnsi="Times New Roman" w:cs="Times New Roman"/>
          <w:color w:val="000000" w:themeColor="text1"/>
          <w:sz w:val="24"/>
          <w:szCs w:val="24"/>
        </w:rPr>
        <w:t>………………</w:t>
      </w:r>
      <w:r w:rsidRPr="00D51990">
        <w:rPr>
          <w:rFonts w:ascii="Times New Roman" w:hAnsi="Times New Roman" w:cs="Times New Roman"/>
          <w:color w:val="000000" w:themeColor="text1"/>
          <w:sz w:val="24"/>
          <w:szCs w:val="24"/>
        </w:rPr>
        <w:t>…………………………………………</w:t>
      </w:r>
      <w:r w:rsidRPr="00D51990">
        <w:rPr>
          <w:rFonts w:ascii="Times New Roman" w:hAnsi="Times New Roman" w:cs="Times New Roman"/>
          <w:color w:val="000000" w:themeColor="text1"/>
        </w:rPr>
        <w:t>.</w:t>
      </w:r>
      <w:r w:rsidR="00743C1D">
        <w:rPr>
          <w:rFonts w:ascii="Times New Roman" w:hAnsi="Times New Roman" w:cs="Times New Roman"/>
          <w:color w:val="000000" w:themeColor="text1"/>
        </w:rPr>
        <w:t xml:space="preserve"> </w:t>
      </w:r>
      <w:r w:rsidR="00CA4193">
        <w:rPr>
          <w:rFonts w:ascii="Times New Roman" w:hAnsi="Times New Roman" w:cs="Times New Roman"/>
          <w:color w:val="000000" w:themeColor="text1"/>
        </w:rPr>
        <w:t>...</w:t>
      </w:r>
      <w:r w:rsidR="00A20C60">
        <w:rPr>
          <w:rFonts w:ascii="Times New Roman" w:hAnsi="Times New Roman" w:cs="Times New Roman"/>
          <w:color w:val="000000" w:themeColor="text1"/>
        </w:rPr>
        <w:t>3</w:t>
      </w:r>
    </w:p>
    <w:p w:rsidR="003A53C9" w:rsidRPr="00D51990" w:rsidRDefault="003A53C9" w:rsidP="003A53C9">
      <w:pPr>
        <w:rPr>
          <w:rFonts w:ascii="Times New Roman" w:hAnsi="Times New Roman" w:cs="Times New Roman"/>
          <w:b/>
        </w:rPr>
      </w:pPr>
      <w:r w:rsidRPr="00D51990">
        <w:rPr>
          <w:rFonts w:ascii="Times New Roman" w:hAnsi="Times New Roman" w:cs="Times New Roman"/>
          <w:b/>
        </w:rPr>
        <w:t xml:space="preserve">1.2. </w:t>
      </w:r>
      <w:r w:rsidRPr="00D51990">
        <w:rPr>
          <w:rFonts w:ascii="Times New Roman" w:hAnsi="Times New Roman" w:cs="Times New Roman"/>
          <w:b/>
          <w:i/>
        </w:rPr>
        <w:t>Escherichia coli</w:t>
      </w:r>
      <w:r w:rsidR="00C84BBB">
        <w:rPr>
          <w:rFonts w:ascii="Times New Roman" w:hAnsi="Times New Roman" w:cs="Times New Roman"/>
          <w:b/>
          <w:i/>
        </w:rPr>
        <w:t xml:space="preserve"> </w:t>
      </w:r>
      <w:r w:rsidRPr="00D51990">
        <w:rPr>
          <w:rFonts w:ascii="Times New Roman" w:hAnsi="Times New Roman" w:cs="Times New Roman"/>
          <w:sz w:val="24"/>
          <w:szCs w:val="24"/>
        </w:rPr>
        <w:t>..............................................................................................................</w:t>
      </w:r>
      <w:r w:rsidR="000644B0" w:rsidRPr="00D51990">
        <w:rPr>
          <w:rFonts w:ascii="Times New Roman" w:hAnsi="Times New Roman" w:cs="Times New Roman"/>
          <w:sz w:val="24"/>
          <w:szCs w:val="24"/>
        </w:rPr>
        <w:t>.</w:t>
      </w:r>
      <w:r w:rsidR="00743C1D">
        <w:rPr>
          <w:rFonts w:ascii="Times New Roman" w:hAnsi="Times New Roman" w:cs="Times New Roman"/>
          <w:sz w:val="24"/>
          <w:szCs w:val="24"/>
        </w:rPr>
        <w:t xml:space="preserve"> </w:t>
      </w:r>
      <w:r w:rsidR="00A20C60" w:rsidRPr="00A20C60">
        <w:rPr>
          <w:rFonts w:ascii="Times New Roman" w:hAnsi="Times New Roman" w:cs="Times New Roman"/>
        </w:rPr>
        <w:t>5</w:t>
      </w:r>
      <w:r w:rsidRPr="00D51990">
        <w:rPr>
          <w:rFonts w:ascii="Times New Roman" w:hAnsi="Times New Roman" w:cs="Times New Roman"/>
          <w:b/>
        </w:rPr>
        <w:t xml:space="preserve"> </w:t>
      </w:r>
    </w:p>
    <w:p w:rsidR="000644B0" w:rsidRPr="00D51990" w:rsidRDefault="003A53C9" w:rsidP="000644B0">
      <w:pPr>
        <w:ind w:firstLine="708"/>
        <w:rPr>
          <w:rFonts w:ascii="Times New Roman" w:hAnsi="Times New Roman" w:cs="Times New Roman"/>
          <w:b/>
        </w:rPr>
      </w:pPr>
      <w:r w:rsidRPr="00D51990">
        <w:rPr>
          <w:rFonts w:ascii="Times New Roman" w:hAnsi="Times New Roman" w:cs="Times New Roman"/>
        </w:rPr>
        <w:t>1.2.1. Parede celular</w:t>
      </w:r>
      <w:r w:rsidR="00C84BBB">
        <w:rPr>
          <w:rFonts w:ascii="Times New Roman" w:hAnsi="Times New Roman" w:cs="Times New Roman"/>
        </w:rPr>
        <w:t xml:space="preserve"> </w:t>
      </w:r>
      <w:r w:rsidRPr="00D51990">
        <w:rPr>
          <w:rFonts w:ascii="Times New Roman" w:hAnsi="Times New Roman" w:cs="Times New Roman"/>
        </w:rPr>
        <w:t>……………</w:t>
      </w:r>
      <w:r w:rsidRPr="00D51990">
        <w:rPr>
          <w:rFonts w:ascii="Times New Roman" w:hAnsi="Times New Roman" w:cs="Times New Roman"/>
          <w:sz w:val="24"/>
          <w:szCs w:val="24"/>
        </w:rPr>
        <w:t>……………………………………………………</w:t>
      </w:r>
      <w:r w:rsidR="00743C1D">
        <w:rPr>
          <w:rFonts w:ascii="Times New Roman" w:hAnsi="Times New Roman" w:cs="Times New Roman"/>
          <w:sz w:val="24"/>
          <w:szCs w:val="24"/>
        </w:rPr>
        <w:t>..</w:t>
      </w:r>
      <w:r w:rsidR="00A20C60">
        <w:rPr>
          <w:rFonts w:ascii="Times New Roman" w:hAnsi="Times New Roman" w:cs="Times New Roman"/>
          <w:sz w:val="24"/>
          <w:szCs w:val="24"/>
        </w:rPr>
        <w:t xml:space="preserve"> </w:t>
      </w:r>
      <w:r w:rsidR="00A20C60" w:rsidRPr="00A20C60">
        <w:rPr>
          <w:rFonts w:ascii="Times New Roman" w:hAnsi="Times New Roman" w:cs="Times New Roman"/>
        </w:rPr>
        <w:t>5</w:t>
      </w:r>
    </w:p>
    <w:p w:rsidR="000644B0" w:rsidRPr="00D51990" w:rsidRDefault="000644B0" w:rsidP="000644B0">
      <w:pPr>
        <w:ind w:left="708"/>
        <w:jc w:val="both"/>
        <w:rPr>
          <w:rFonts w:ascii="Times New Roman" w:hAnsi="Times New Roman" w:cs="Times New Roman"/>
          <w:sz w:val="24"/>
          <w:szCs w:val="24"/>
        </w:rPr>
      </w:pPr>
      <w:r w:rsidRPr="00D51990">
        <w:rPr>
          <w:rFonts w:ascii="Times New Roman" w:hAnsi="Times New Roman" w:cs="Times New Roman"/>
        </w:rPr>
        <w:t>1.2.2. Metabolismo bacteriano</w:t>
      </w:r>
      <w:r w:rsidR="00C84BBB">
        <w:rPr>
          <w:rFonts w:ascii="Times New Roman" w:hAnsi="Times New Roman" w:cs="Times New Roman"/>
        </w:rPr>
        <w:t xml:space="preserve"> </w:t>
      </w:r>
      <w:r w:rsidRPr="00D51990">
        <w:rPr>
          <w:rFonts w:ascii="Times New Roman" w:hAnsi="Times New Roman" w:cs="Times New Roman"/>
        </w:rPr>
        <w:t>.………………</w:t>
      </w:r>
      <w:r w:rsidR="00743C1D">
        <w:rPr>
          <w:rFonts w:ascii="Times New Roman" w:hAnsi="Times New Roman" w:cs="Times New Roman"/>
          <w:sz w:val="24"/>
          <w:szCs w:val="24"/>
        </w:rPr>
        <w:t>………………………………………</w:t>
      </w:r>
      <w:r w:rsidR="00A20C60">
        <w:rPr>
          <w:rFonts w:ascii="Times New Roman" w:hAnsi="Times New Roman" w:cs="Times New Roman"/>
          <w:sz w:val="24"/>
          <w:szCs w:val="24"/>
        </w:rPr>
        <w:t>..</w:t>
      </w:r>
      <w:r w:rsidR="00A20C60" w:rsidRPr="00A20C60">
        <w:rPr>
          <w:rFonts w:ascii="Times New Roman" w:hAnsi="Times New Roman" w:cs="Times New Roman"/>
        </w:rPr>
        <w:t>10</w:t>
      </w:r>
    </w:p>
    <w:p w:rsidR="000644B0" w:rsidRPr="00D51990" w:rsidRDefault="000644B0" w:rsidP="000644B0">
      <w:pPr>
        <w:ind w:left="708"/>
        <w:jc w:val="both"/>
        <w:rPr>
          <w:rFonts w:ascii="Times New Roman" w:hAnsi="Times New Roman" w:cs="Times New Roman"/>
          <w:sz w:val="24"/>
          <w:szCs w:val="24"/>
        </w:rPr>
      </w:pPr>
      <w:r w:rsidRPr="00D51990">
        <w:rPr>
          <w:rFonts w:ascii="Times New Roman" w:hAnsi="Times New Roman" w:cs="Times New Roman"/>
        </w:rPr>
        <w:t>1.2.3. Biologia Molecular Microbiana</w:t>
      </w:r>
      <w:r w:rsidR="00C84BBB">
        <w:rPr>
          <w:rFonts w:ascii="Times New Roman" w:hAnsi="Times New Roman" w:cs="Times New Roman"/>
        </w:rPr>
        <w:t xml:space="preserve"> </w:t>
      </w:r>
      <w:r w:rsidRPr="00D51990">
        <w:rPr>
          <w:rFonts w:ascii="Times New Roman" w:hAnsi="Times New Roman" w:cs="Times New Roman"/>
        </w:rPr>
        <w:t>……………..</w:t>
      </w:r>
      <w:r w:rsidR="00743C1D">
        <w:rPr>
          <w:rFonts w:ascii="Times New Roman" w:hAnsi="Times New Roman" w:cs="Times New Roman"/>
          <w:sz w:val="24"/>
          <w:szCs w:val="24"/>
        </w:rPr>
        <w:t>…………………………………</w:t>
      </w:r>
      <w:r w:rsidR="00A20C60">
        <w:rPr>
          <w:rFonts w:ascii="Times New Roman" w:hAnsi="Times New Roman" w:cs="Times New Roman"/>
          <w:sz w:val="24"/>
          <w:szCs w:val="24"/>
        </w:rPr>
        <w:t>..</w:t>
      </w:r>
      <w:r w:rsidR="00A20C60" w:rsidRPr="00A20C60">
        <w:rPr>
          <w:rFonts w:ascii="Times New Roman" w:hAnsi="Times New Roman" w:cs="Times New Roman"/>
        </w:rPr>
        <w:t>11</w:t>
      </w:r>
    </w:p>
    <w:p w:rsidR="003A53C9" w:rsidRPr="00D51990" w:rsidRDefault="000644B0" w:rsidP="003A53C9">
      <w:pPr>
        <w:rPr>
          <w:rFonts w:ascii="Times New Roman" w:hAnsi="Times New Roman" w:cs="Times New Roman"/>
          <w:sz w:val="24"/>
          <w:szCs w:val="24"/>
        </w:rPr>
      </w:pPr>
      <w:r w:rsidRPr="00D51990">
        <w:rPr>
          <w:rFonts w:ascii="Times New Roman" w:hAnsi="Times New Roman" w:cs="Times New Roman"/>
          <w:b/>
        </w:rPr>
        <w:t>1</w:t>
      </w:r>
      <w:r w:rsidR="003A53C9" w:rsidRPr="00D51990">
        <w:rPr>
          <w:rFonts w:ascii="Times New Roman" w:hAnsi="Times New Roman" w:cs="Times New Roman"/>
          <w:b/>
        </w:rPr>
        <w:t xml:space="preserve">.3. </w:t>
      </w:r>
      <w:r w:rsidR="00B93ACC">
        <w:rPr>
          <w:rFonts w:ascii="Times New Roman" w:hAnsi="Times New Roman" w:cs="Times New Roman"/>
          <w:b/>
        </w:rPr>
        <w:t>Antimicrobianos</w:t>
      </w:r>
      <w:r w:rsidR="00C84BBB">
        <w:rPr>
          <w:rFonts w:ascii="Times New Roman" w:hAnsi="Times New Roman" w:cs="Times New Roman"/>
          <w:b/>
        </w:rPr>
        <w:t xml:space="preserve"> </w:t>
      </w:r>
      <w:r w:rsidR="003A53C9" w:rsidRPr="00D51990">
        <w:rPr>
          <w:rFonts w:ascii="Times New Roman" w:hAnsi="Times New Roman" w:cs="Times New Roman"/>
          <w:sz w:val="24"/>
          <w:szCs w:val="24"/>
        </w:rPr>
        <w:t>……………………………</w:t>
      </w:r>
      <w:r w:rsidR="00DA1BD5">
        <w:rPr>
          <w:rFonts w:ascii="Times New Roman" w:hAnsi="Times New Roman" w:cs="Times New Roman"/>
          <w:sz w:val="24"/>
          <w:szCs w:val="24"/>
        </w:rPr>
        <w:t>……………………………………</w:t>
      </w:r>
      <w:r w:rsidR="00743C1D">
        <w:rPr>
          <w:rFonts w:ascii="Times New Roman" w:hAnsi="Times New Roman" w:cs="Times New Roman"/>
          <w:sz w:val="24"/>
          <w:szCs w:val="24"/>
        </w:rPr>
        <w:t>……</w:t>
      </w:r>
      <w:r w:rsidR="00A20C60">
        <w:rPr>
          <w:rFonts w:ascii="Times New Roman" w:hAnsi="Times New Roman" w:cs="Times New Roman"/>
          <w:sz w:val="24"/>
          <w:szCs w:val="24"/>
        </w:rPr>
        <w:t>.</w:t>
      </w:r>
      <w:r w:rsidR="00A20C60" w:rsidRPr="00A20C60">
        <w:rPr>
          <w:rFonts w:ascii="Times New Roman" w:hAnsi="Times New Roman" w:cs="Times New Roman"/>
        </w:rPr>
        <w:t>13</w:t>
      </w:r>
    </w:p>
    <w:p w:rsidR="003A53C9" w:rsidRPr="00D51990" w:rsidRDefault="000644B0" w:rsidP="003A53C9">
      <w:pPr>
        <w:ind w:firstLine="708"/>
        <w:jc w:val="both"/>
        <w:rPr>
          <w:rFonts w:ascii="Times New Roman" w:hAnsi="Times New Roman" w:cs="Times New Roman"/>
        </w:rPr>
      </w:pPr>
      <w:r w:rsidRPr="00D51990">
        <w:rPr>
          <w:rFonts w:ascii="Times New Roman" w:hAnsi="Times New Roman" w:cs="Times New Roman"/>
        </w:rPr>
        <w:t>1</w:t>
      </w:r>
      <w:r w:rsidR="003A53C9" w:rsidRPr="00D51990">
        <w:rPr>
          <w:rFonts w:ascii="Times New Roman" w:hAnsi="Times New Roman" w:cs="Times New Roman"/>
        </w:rPr>
        <w:t xml:space="preserve">.3.1. </w:t>
      </w:r>
      <w:r w:rsidR="00B93ACC">
        <w:rPr>
          <w:rFonts w:ascii="Times New Roman" w:hAnsi="Times New Roman" w:cs="Times New Roman"/>
        </w:rPr>
        <w:t>Antimicrobianos</w:t>
      </w:r>
      <w:r w:rsidRPr="00D51990">
        <w:rPr>
          <w:rFonts w:ascii="Times New Roman" w:hAnsi="Times New Roman" w:cs="Times New Roman"/>
        </w:rPr>
        <w:t xml:space="preserve"> antiparietais</w:t>
      </w:r>
      <w:r w:rsidR="00C84BBB">
        <w:rPr>
          <w:rFonts w:ascii="Times New Roman" w:hAnsi="Times New Roman" w:cs="Times New Roman"/>
        </w:rPr>
        <w:t xml:space="preserve"> </w:t>
      </w:r>
      <w:r w:rsidRPr="00D51990">
        <w:rPr>
          <w:rFonts w:ascii="Times New Roman" w:hAnsi="Times New Roman" w:cs="Times New Roman"/>
        </w:rPr>
        <w:t>…….</w:t>
      </w:r>
      <w:r w:rsidR="00DA1BD5">
        <w:rPr>
          <w:rFonts w:ascii="Times New Roman" w:hAnsi="Times New Roman" w:cs="Times New Roman"/>
          <w:sz w:val="24"/>
          <w:szCs w:val="24"/>
        </w:rPr>
        <w:t>…………………………………………</w:t>
      </w:r>
      <w:r w:rsidR="00A20C60">
        <w:rPr>
          <w:rFonts w:ascii="Times New Roman" w:hAnsi="Times New Roman" w:cs="Times New Roman"/>
          <w:sz w:val="24"/>
          <w:szCs w:val="24"/>
        </w:rPr>
        <w:t>….</w:t>
      </w:r>
      <w:r w:rsidR="00A20C60">
        <w:rPr>
          <w:rFonts w:ascii="Times New Roman" w:hAnsi="Times New Roman" w:cs="Times New Roman"/>
        </w:rPr>
        <w:t>13</w:t>
      </w:r>
    </w:p>
    <w:p w:rsidR="003A53C9" w:rsidRPr="00D51990" w:rsidRDefault="000644B0" w:rsidP="003A53C9">
      <w:pPr>
        <w:ind w:firstLine="708"/>
        <w:jc w:val="both"/>
        <w:rPr>
          <w:rFonts w:ascii="Times New Roman" w:hAnsi="Times New Roman" w:cs="Times New Roman"/>
          <w:sz w:val="24"/>
          <w:szCs w:val="24"/>
        </w:rPr>
      </w:pPr>
      <w:r w:rsidRPr="00D51990">
        <w:rPr>
          <w:rFonts w:ascii="Times New Roman" w:hAnsi="Times New Roman" w:cs="Times New Roman"/>
        </w:rPr>
        <w:t>1</w:t>
      </w:r>
      <w:r w:rsidR="003A53C9" w:rsidRPr="00D51990">
        <w:rPr>
          <w:rFonts w:ascii="Times New Roman" w:hAnsi="Times New Roman" w:cs="Times New Roman"/>
        </w:rPr>
        <w:t xml:space="preserve">.3.2. </w:t>
      </w:r>
      <w:r w:rsidRPr="00D51990">
        <w:rPr>
          <w:rFonts w:ascii="Times New Roman" w:hAnsi="Times New Roman" w:cs="Times New Roman"/>
        </w:rPr>
        <w:t>Cefalosporinas</w:t>
      </w:r>
      <w:r w:rsidR="00C84BBB">
        <w:rPr>
          <w:rFonts w:ascii="Times New Roman" w:hAnsi="Times New Roman" w:cs="Times New Roman"/>
        </w:rPr>
        <w:t xml:space="preserve"> </w:t>
      </w:r>
      <w:r w:rsidRPr="00D51990">
        <w:rPr>
          <w:rFonts w:ascii="Times New Roman" w:hAnsi="Times New Roman" w:cs="Times New Roman"/>
        </w:rPr>
        <w:t>……………………………………………</w:t>
      </w:r>
      <w:r w:rsidR="00D51990">
        <w:rPr>
          <w:rFonts w:ascii="Times New Roman" w:hAnsi="Times New Roman" w:cs="Times New Roman"/>
          <w:sz w:val="24"/>
          <w:szCs w:val="24"/>
        </w:rPr>
        <w:t>……</w:t>
      </w:r>
      <w:r w:rsidR="003A53C9" w:rsidRPr="00D51990">
        <w:rPr>
          <w:rFonts w:ascii="Times New Roman" w:hAnsi="Times New Roman" w:cs="Times New Roman"/>
          <w:sz w:val="24"/>
          <w:szCs w:val="24"/>
        </w:rPr>
        <w:t>…………………</w:t>
      </w:r>
      <w:r w:rsidR="00A20C60" w:rsidRPr="00A20C60">
        <w:rPr>
          <w:rFonts w:ascii="Times New Roman" w:hAnsi="Times New Roman" w:cs="Times New Roman"/>
        </w:rPr>
        <w:t>15</w:t>
      </w:r>
    </w:p>
    <w:p w:rsidR="003A53C9" w:rsidRPr="00D51990" w:rsidRDefault="000644B0" w:rsidP="000644B0">
      <w:pPr>
        <w:ind w:firstLine="708"/>
        <w:jc w:val="both"/>
        <w:rPr>
          <w:rFonts w:ascii="Times New Roman" w:hAnsi="Times New Roman" w:cs="Times New Roman"/>
        </w:rPr>
      </w:pPr>
      <w:r w:rsidRPr="00D51990">
        <w:rPr>
          <w:rFonts w:ascii="Times New Roman" w:hAnsi="Times New Roman" w:cs="Times New Roman"/>
        </w:rPr>
        <w:t>1</w:t>
      </w:r>
      <w:r w:rsidR="003A53C9" w:rsidRPr="00D51990">
        <w:rPr>
          <w:rFonts w:ascii="Times New Roman" w:hAnsi="Times New Roman" w:cs="Times New Roman"/>
        </w:rPr>
        <w:t>.3.</w:t>
      </w:r>
      <w:r w:rsidRPr="00D51990">
        <w:rPr>
          <w:rFonts w:ascii="Times New Roman" w:hAnsi="Times New Roman" w:cs="Times New Roman"/>
        </w:rPr>
        <w:t>3</w:t>
      </w:r>
      <w:r w:rsidR="003A53C9" w:rsidRPr="00D51990">
        <w:rPr>
          <w:rFonts w:ascii="Times New Roman" w:hAnsi="Times New Roman" w:cs="Times New Roman"/>
        </w:rPr>
        <w:t xml:space="preserve">. </w:t>
      </w:r>
      <w:r w:rsidRPr="00D51990">
        <w:rPr>
          <w:rFonts w:ascii="Times New Roman" w:hAnsi="Times New Roman" w:cs="Times New Roman"/>
        </w:rPr>
        <w:t>Inibidores de β-lactamases</w:t>
      </w:r>
      <w:r w:rsidR="00C84BBB">
        <w:rPr>
          <w:rFonts w:ascii="Times New Roman" w:hAnsi="Times New Roman" w:cs="Times New Roman"/>
        </w:rPr>
        <w:t xml:space="preserve"> </w:t>
      </w:r>
      <w:r w:rsidRPr="00D51990">
        <w:rPr>
          <w:rFonts w:ascii="Times New Roman" w:hAnsi="Times New Roman" w:cs="Times New Roman"/>
        </w:rPr>
        <w:t>………</w:t>
      </w:r>
      <w:r w:rsidR="003A53C9" w:rsidRPr="00D51990">
        <w:rPr>
          <w:rFonts w:ascii="Times New Roman" w:hAnsi="Times New Roman" w:cs="Times New Roman"/>
          <w:sz w:val="24"/>
          <w:szCs w:val="24"/>
        </w:rPr>
        <w:t>……………………………………………</w:t>
      </w:r>
      <w:r w:rsidR="00A20C60">
        <w:rPr>
          <w:rFonts w:ascii="Times New Roman" w:hAnsi="Times New Roman" w:cs="Times New Roman"/>
          <w:sz w:val="24"/>
          <w:szCs w:val="24"/>
        </w:rPr>
        <w:t>..</w:t>
      </w:r>
      <w:r w:rsidR="00A20C60" w:rsidRPr="00A20C60">
        <w:rPr>
          <w:rFonts w:ascii="Times New Roman" w:hAnsi="Times New Roman" w:cs="Times New Roman"/>
        </w:rPr>
        <w:t>17</w:t>
      </w:r>
    </w:p>
    <w:p w:rsidR="003A53C9" w:rsidRPr="00D51990" w:rsidRDefault="000644B0" w:rsidP="000644B0">
      <w:pPr>
        <w:ind w:firstLine="708"/>
        <w:rPr>
          <w:rFonts w:ascii="Times New Roman" w:hAnsi="Times New Roman" w:cs="Times New Roman"/>
          <w:color w:val="FF0000"/>
          <w:sz w:val="24"/>
          <w:szCs w:val="24"/>
        </w:rPr>
      </w:pPr>
      <w:r w:rsidRPr="00D51990">
        <w:rPr>
          <w:rFonts w:ascii="Times New Roman" w:hAnsi="Times New Roman" w:cs="Times New Roman"/>
        </w:rPr>
        <w:t>1.3.4</w:t>
      </w:r>
      <w:r w:rsidR="003A53C9" w:rsidRPr="00D51990">
        <w:rPr>
          <w:rFonts w:ascii="Times New Roman" w:hAnsi="Times New Roman" w:cs="Times New Roman"/>
        </w:rPr>
        <w:t xml:space="preserve">. </w:t>
      </w:r>
      <w:r w:rsidR="006F1487" w:rsidRPr="00D51990">
        <w:rPr>
          <w:rFonts w:ascii="Times New Roman" w:hAnsi="Times New Roman" w:cs="Times New Roman"/>
        </w:rPr>
        <w:t xml:space="preserve">Outros </w:t>
      </w:r>
      <w:r w:rsidR="00B93ACC">
        <w:rPr>
          <w:rFonts w:ascii="Times New Roman" w:hAnsi="Times New Roman" w:cs="Times New Roman"/>
        </w:rPr>
        <w:t>antimicrobianos</w:t>
      </w:r>
      <w:r w:rsidR="00C84BBB">
        <w:rPr>
          <w:rFonts w:ascii="Times New Roman" w:hAnsi="Times New Roman" w:cs="Times New Roman"/>
        </w:rPr>
        <w:t xml:space="preserve"> </w:t>
      </w:r>
      <w:r w:rsidR="006F1487" w:rsidRPr="00D51990">
        <w:rPr>
          <w:rFonts w:ascii="Times New Roman" w:hAnsi="Times New Roman" w:cs="Times New Roman"/>
        </w:rPr>
        <w:t>………………………………………………</w:t>
      </w:r>
      <w:r w:rsidR="003A53C9" w:rsidRPr="00D51990">
        <w:rPr>
          <w:rFonts w:ascii="Times New Roman" w:hAnsi="Times New Roman" w:cs="Times New Roman"/>
          <w:sz w:val="24"/>
          <w:szCs w:val="24"/>
        </w:rPr>
        <w:t>…………</w:t>
      </w:r>
      <w:r w:rsidR="00743C1D">
        <w:rPr>
          <w:rFonts w:ascii="Times New Roman" w:hAnsi="Times New Roman" w:cs="Times New Roman"/>
          <w:sz w:val="24"/>
          <w:szCs w:val="24"/>
        </w:rPr>
        <w:t xml:space="preserve">. </w:t>
      </w:r>
      <w:r w:rsidR="00A20C60">
        <w:rPr>
          <w:rFonts w:ascii="Times New Roman" w:hAnsi="Times New Roman" w:cs="Times New Roman"/>
          <w:sz w:val="24"/>
          <w:szCs w:val="24"/>
        </w:rPr>
        <w:t>..</w:t>
      </w:r>
      <w:r w:rsidR="00A20C60" w:rsidRPr="00A20C60">
        <w:rPr>
          <w:rFonts w:ascii="Times New Roman" w:hAnsi="Times New Roman" w:cs="Times New Roman"/>
        </w:rPr>
        <w:t>18</w:t>
      </w:r>
    </w:p>
    <w:p w:rsidR="003A53C9" w:rsidRPr="00D51990" w:rsidRDefault="006F1487" w:rsidP="003A53C9">
      <w:pPr>
        <w:jc w:val="both"/>
        <w:rPr>
          <w:rFonts w:ascii="Times New Roman" w:hAnsi="Times New Roman" w:cs="Times New Roman"/>
          <w:color w:val="FF0000"/>
          <w:sz w:val="24"/>
          <w:szCs w:val="24"/>
        </w:rPr>
      </w:pPr>
      <w:r w:rsidRPr="00D51990">
        <w:rPr>
          <w:rFonts w:ascii="Times New Roman" w:hAnsi="Times New Roman" w:cs="Times New Roman"/>
          <w:b/>
        </w:rPr>
        <w:t>1</w:t>
      </w:r>
      <w:r w:rsidR="003A53C9" w:rsidRPr="00D51990">
        <w:rPr>
          <w:rFonts w:ascii="Times New Roman" w:hAnsi="Times New Roman" w:cs="Times New Roman"/>
          <w:b/>
        </w:rPr>
        <w:t xml:space="preserve">.4. </w:t>
      </w:r>
      <w:r w:rsidR="00DA1BD5">
        <w:rPr>
          <w:rFonts w:ascii="Times New Roman" w:hAnsi="Times New Roman" w:cs="Times New Roman"/>
          <w:b/>
        </w:rPr>
        <w:t>Resistência antimicrobiana</w:t>
      </w:r>
      <w:r w:rsidR="00C84BBB">
        <w:rPr>
          <w:rFonts w:ascii="Times New Roman" w:hAnsi="Times New Roman" w:cs="Times New Roman"/>
          <w:b/>
        </w:rPr>
        <w:t xml:space="preserve"> </w:t>
      </w:r>
      <w:r w:rsidR="003A53C9" w:rsidRPr="00D51990">
        <w:rPr>
          <w:rFonts w:ascii="Times New Roman" w:hAnsi="Times New Roman" w:cs="Times New Roman"/>
          <w:sz w:val="24"/>
          <w:szCs w:val="24"/>
        </w:rPr>
        <w:t>…</w:t>
      </w:r>
      <w:r w:rsidR="00C84BBB">
        <w:rPr>
          <w:rFonts w:ascii="Times New Roman" w:hAnsi="Times New Roman" w:cs="Times New Roman"/>
          <w:sz w:val="24"/>
          <w:szCs w:val="24"/>
        </w:rPr>
        <w:t>….</w:t>
      </w:r>
      <w:r w:rsidR="00DA1BD5">
        <w:rPr>
          <w:rFonts w:ascii="Times New Roman" w:hAnsi="Times New Roman" w:cs="Times New Roman"/>
          <w:sz w:val="24"/>
          <w:szCs w:val="24"/>
        </w:rPr>
        <w:t>…</w:t>
      </w:r>
      <w:r w:rsidR="00210471">
        <w:rPr>
          <w:rFonts w:ascii="Times New Roman" w:hAnsi="Times New Roman" w:cs="Times New Roman"/>
          <w:sz w:val="24"/>
          <w:szCs w:val="24"/>
        </w:rPr>
        <w:t>…………………….</w:t>
      </w:r>
      <w:r w:rsidR="00DA1BD5">
        <w:rPr>
          <w:rFonts w:ascii="Times New Roman" w:hAnsi="Times New Roman" w:cs="Times New Roman"/>
          <w:sz w:val="24"/>
          <w:szCs w:val="24"/>
        </w:rPr>
        <w:t>………………………</w:t>
      </w:r>
      <w:r w:rsidR="003A53C9" w:rsidRPr="00D51990">
        <w:rPr>
          <w:rFonts w:ascii="Times New Roman" w:hAnsi="Times New Roman" w:cs="Times New Roman"/>
          <w:sz w:val="24"/>
          <w:szCs w:val="24"/>
        </w:rPr>
        <w:t>……</w:t>
      </w:r>
      <w:r w:rsidR="003F158A">
        <w:rPr>
          <w:rFonts w:ascii="Times New Roman" w:hAnsi="Times New Roman" w:cs="Times New Roman"/>
          <w:sz w:val="24"/>
          <w:szCs w:val="24"/>
        </w:rPr>
        <w:t>.</w:t>
      </w:r>
      <w:r w:rsidR="00A20C60">
        <w:rPr>
          <w:rFonts w:ascii="Times New Roman" w:hAnsi="Times New Roman" w:cs="Times New Roman"/>
          <w:sz w:val="24"/>
          <w:szCs w:val="24"/>
        </w:rPr>
        <w:t>.</w:t>
      </w:r>
      <w:r w:rsidR="00A20C60" w:rsidRPr="00A20C60">
        <w:rPr>
          <w:rFonts w:ascii="Times New Roman" w:hAnsi="Times New Roman" w:cs="Times New Roman"/>
        </w:rPr>
        <w:t>19</w:t>
      </w:r>
    </w:p>
    <w:p w:rsidR="003A53C9" w:rsidRPr="00D51990" w:rsidRDefault="006F1487" w:rsidP="003A53C9">
      <w:pPr>
        <w:ind w:firstLine="708"/>
        <w:jc w:val="both"/>
        <w:rPr>
          <w:rFonts w:ascii="Times New Roman" w:hAnsi="Times New Roman" w:cs="Times New Roman"/>
        </w:rPr>
      </w:pPr>
      <w:r w:rsidRPr="00D51990">
        <w:rPr>
          <w:rFonts w:ascii="Times New Roman" w:hAnsi="Times New Roman" w:cs="Times New Roman"/>
        </w:rPr>
        <w:t>1</w:t>
      </w:r>
      <w:r w:rsidR="003A53C9" w:rsidRPr="00D51990">
        <w:rPr>
          <w:rFonts w:ascii="Times New Roman" w:hAnsi="Times New Roman" w:cs="Times New Roman"/>
        </w:rPr>
        <w:t>.4.1</w:t>
      </w:r>
      <w:r w:rsidRPr="00D51990">
        <w:rPr>
          <w:rFonts w:ascii="Times New Roman" w:hAnsi="Times New Roman" w:cs="Times New Roman"/>
        </w:rPr>
        <w:t>. Mecanismos de resistência antimicrobiana natural</w:t>
      </w:r>
      <w:r w:rsidR="00C84BBB">
        <w:rPr>
          <w:rFonts w:ascii="Times New Roman" w:hAnsi="Times New Roman" w:cs="Times New Roman"/>
        </w:rPr>
        <w:t xml:space="preserve"> </w:t>
      </w:r>
      <w:r w:rsidRPr="00D51990">
        <w:rPr>
          <w:rFonts w:ascii="Times New Roman" w:hAnsi="Times New Roman" w:cs="Times New Roman"/>
        </w:rPr>
        <w:t>…….</w:t>
      </w:r>
      <w:r w:rsidR="00D51990">
        <w:rPr>
          <w:rFonts w:ascii="Times New Roman" w:hAnsi="Times New Roman" w:cs="Times New Roman"/>
        </w:rPr>
        <w:t>…………………</w:t>
      </w:r>
      <w:r w:rsidR="003A53C9" w:rsidRPr="00D51990">
        <w:rPr>
          <w:rFonts w:ascii="Times New Roman" w:hAnsi="Times New Roman" w:cs="Times New Roman"/>
        </w:rPr>
        <w:t>……</w:t>
      </w:r>
      <w:r w:rsidR="00CA4193">
        <w:rPr>
          <w:rFonts w:ascii="Times New Roman" w:hAnsi="Times New Roman" w:cs="Times New Roman"/>
        </w:rPr>
        <w:t>…..</w:t>
      </w:r>
      <w:r w:rsidR="00A20C60">
        <w:rPr>
          <w:rFonts w:ascii="Times New Roman" w:hAnsi="Times New Roman" w:cs="Times New Roman"/>
        </w:rPr>
        <w:t>19</w:t>
      </w:r>
    </w:p>
    <w:p w:rsidR="003A53C9" w:rsidRPr="00D51990" w:rsidRDefault="006F1487" w:rsidP="003A53C9">
      <w:pPr>
        <w:ind w:firstLine="708"/>
        <w:jc w:val="both"/>
        <w:rPr>
          <w:rFonts w:ascii="Times New Roman" w:hAnsi="Times New Roman" w:cs="Times New Roman"/>
          <w:sz w:val="24"/>
          <w:szCs w:val="24"/>
        </w:rPr>
      </w:pPr>
      <w:r w:rsidRPr="00D51990">
        <w:rPr>
          <w:rFonts w:ascii="Times New Roman" w:hAnsi="Times New Roman" w:cs="Times New Roman"/>
        </w:rPr>
        <w:t>1</w:t>
      </w:r>
      <w:r w:rsidR="003A53C9" w:rsidRPr="00D51990">
        <w:rPr>
          <w:rFonts w:ascii="Times New Roman" w:hAnsi="Times New Roman" w:cs="Times New Roman"/>
        </w:rPr>
        <w:t xml:space="preserve">.4.2. </w:t>
      </w:r>
      <w:r w:rsidRPr="00D51990">
        <w:rPr>
          <w:rFonts w:ascii="Times New Roman" w:hAnsi="Times New Roman" w:cs="Times New Roman"/>
        </w:rPr>
        <w:t>Mecanismos de resistência antimicrobiana adquirida</w:t>
      </w:r>
      <w:r w:rsidR="00C84BBB">
        <w:rPr>
          <w:rFonts w:ascii="Times New Roman" w:hAnsi="Times New Roman" w:cs="Times New Roman"/>
        </w:rPr>
        <w:t xml:space="preserve"> </w:t>
      </w:r>
      <w:r w:rsidRPr="00D51990">
        <w:rPr>
          <w:rFonts w:ascii="Times New Roman" w:hAnsi="Times New Roman" w:cs="Times New Roman"/>
        </w:rPr>
        <w:t>……………………………</w:t>
      </w:r>
      <w:r w:rsidR="00E65027">
        <w:rPr>
          <w:rFonts w:ascii="Times New Roman" w:hAnsi="Times New Roman" w:cs="Times New Roman"/>
        </w:rPr>
        <w:t>.</w:t>
      </w:r>
      <w:r w:rsidR="00CA4193">
        <w:rPr>
          <w:rFonts w:ascii="Times New Roman" w:hAnsi="Times New Roman" w:cs="Times New Roman"/>
        </w:rPr>
        <w:t>..</w:t>
      </w:r>
      <w:r w:rsidR="00A20C60">
        <w:rPr>
          <w:rFonts w:ascii="Times New Roman" w:hAnsi="Times New Roman" w:cs="Times New Roman"/>
        </w:rPr>
        <w:t>19</w:t>
      </w:r>
      <w:r w:rsidR="00E65027">
        <w:rPr>
          <w:rFonts w:ascii="Times New Roman" w:hAnsi="Times New Roman" w:cs="Times New Roman"/>
        </w:rPr>
        <w:t xml:space="preserve"> </w:t>
      </w:r>
    </w:p>
    <w:p w:rsidR="003A53C9" w:rsidRPr="00D51990" w:rsidRDefault="006F1487" w:rsidP="003A53C9">
      <w:pPr>
        <w:jc w:val="both"/>
        <w:rPr>
          <w:rFonts w:ascii="Times New Roman" w:hAnsi="Times New Roman" w:cs="Times New Roman"/>
          <w:sz w:val="24"/>
          <w:szCs w:val="24"/>
        </w:rPr>
      </w:pPr>
      <w:r w:rsidRPr="00D51990">
        <w:rPr>
          <w:rFonts w:ascii="Times New Roman" w:hAnsi="Times New Roman" w:cs="Times New Roman"/>
          <w:b/>
        </w:rPr>
        <w:t>1</w:t>
      </w:r>
      <w:r w:rsidR="003A53C9" w:rsidRPr="00D51990">
        <w:rPr>
          <w:rFonts w:ascii="Times New Roman" w:hAnsi="Times New Roman" w:cs="Times New Roman"/>
          <w:b/>
        </w:rPr>
        <w:t xml:space="preserve">.5. </w:t>
      </w:r>
      <w:r w:rsidRPr="00D51990">
        <w:rPr>
          <w:rFonts w:ascii="Times New Roman" w:hAnsi="Times New Roman" w:cs="Times New Roman"/>
          <w:b/>
        </w:rPr>
        <w:t>β-lactamases</w:t>
      </w:r>
      <w:r w:rsidR="00C84BBB">
        <w:rPr>
          <w:rFonts w:ascii="Times New Roman" w:hAnsi="Times New Roman" w:cs="Times New Roman"/>
          <w:b/>
        </w:rPr>
        <w:t xml:space="preserve"> </w:t>
      </w:r>
      <w:r w:rsidR="00D51990">
        <w:rPr>
          <w:rFonts w:ascii="Times New Roman" w:hAnsi="Times New Roman" w:cs="Times New Roman"/>
          <w:sz w:val="24"/>
          <w:szCs w:val="24"/>
        </w:rPr>
        <w:t>………………………………………………</w:t>
      </w:r>
      <w:r w:rsidR="003A53C9" w:rsidRPr="00D51990">
        <w:rPr>
          <w:rFonts w:ascii="Times New Roman" w:hAnsi="Times New Roman" w:cs="Times New Roman"/>
          <w:sz w:val="24"/>
          <w:szCs w:val="24"/>
        </w:rPr>
        <w:t>……………………</w:t>
      </w:r>
      <w:r w:rsidR="00743C1D">
        <w:rPr>
          <w:rFonts w:ascii="Times New Roman" w:hAnsi="Times New Roman" w:cs="Times New Roman"/>
          <w:sz w:val="24"/>
          <w:szCs w:val="24"/>
        </w:rPr>
        <w:t>……..</w:t>
      </w:r>
      <w:r w:rsidR="00CA4193">
        <w:rPr>
          <w:rFonts w:ascii="Times New Roman" w:hAnsi="Times New Roman" w:cs="Times New Roman"/>
          <w:sz w:val="24"/>
          <w:szCs w:val="24"/>
        </w:rPr>
        <w:t>.</w:t>
      </w:r>
      <w:r w:rsidR="00A20C60" w:rsidRPr="00A20C60">
        <w:rPr>
          <w:rFonts w:ascii="Times New Roman" w:hAnsi="Times New Roman" w:cs="Times New Roman"/>
        </w:rPr>
        <w:t>20</w:t>
      </w:r>
    </w:p>
    <w:p w:rsidR="002E4223" w:rsidRPr="00D51990" w:rsidRDefault="002E4223" w:rsidP="002E4223">
      <w:pPr>
        <w:ind w:firstLine="708"/>
        <w:jc w:val="both"/>
        <w:rPr>
          <w:rFonts w:ascii="Times New Roman" w:hAnsi="Times New Roman" w:cs="Times New Roman"/>
        </w:rPr>
      </w:pPr>
      <w:r w:rsidRPr="00D51990">
        <w:rPr>
          <w:rFonts w:ascii="Times New Roman" w:hAnsi="Times New Roman" w:cs="Times New Roman"/>
        </w:rPr>
        <w:t>1.</w:t>
      </w:r>
      <w:r>
        <w:rPr>
          <w:rFonts w:ascii="Times New Roman" w:hAnsi="Times New Roman" w:cs="Times New Roman"/>
        </w:rPr>
        <w:t>5</w:t>
      </w:r>
      <w:r w:rsidRPr="00D51990">
        <w:rPr>
          <w:rFonts w:ascii="Times New Roman" w:hAnsi="Times New Roman" w:cs="Times New Roman"/>
        </w:rPr>
        <w:t xml:space="preserve">.1. </w:t>
      </w:r>
      <w:r>
        <w:rPr>
          <w:rFonts w:ascii="Times New Roman" w:hAnsi="Times New Roman" w:cs="Times New Roman"/>
        </w:rPr>
        <w:t xml:space="preserve">Classificação molecular de Ambler </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sidR="00CA4193">
        <w:rPr>
          <w:rFonts w:ascii="Times New Roman" w:hAnsi="Times New Roman" w:cs="Times New Roman"/>
        </w:rPr>
        <w:t>….</w:t>
      </w:r>
      <w:r w:rsidR="00A20C60">
        <w:rPr>
          <w:rFonts w:ascii="Times New Roman" w:hAnsi="Times New Roman" w:cs="Times New Roman"/>
        </w:rPr>
        <w:t>20</w:t>
      </w:r>
    </w:p>
    <w:p w:rsidR="002E4223" w:rsidRPr="00D51990" w:rsidRDefault="002E4223" w:rsidP="002E4223">
      <w:pPr>
        <w:ind w:firstLine="708"/>
        <w:jc w:val="both"/>
        <w:rPr>
          <w:rFonts w:ascii="Times New Roman" w:hAnsi="Times New Roman" w:cs="Times New Roman"/>
        </w:rPr>
      </w:pPr>
      <w:r w:rsidRPr="00D51990">
        <w:rPr>
          <w:rFonts w:ascii="Times New Roman" w:hAnsi="Times New Roman" w:cs="Times New Roman"/>
        </w:rPr>
        <w:t>1.</w:t>
      </w:r>
      <w:r>
        <w:rPr>
          <w:rFonts w:ascii="Times New Roman" w:hAnsi="Times New Roman" w:cs="Times New Roman"/>
        </w:rPr>
        <w:t>5</w:t>
      </w:r>
      <w:r w:rsidRPr="00D51990">
        <w:rPr>
          <w:rFonts w:ascii="Times New Roman" w:hAnsi="Times New Roman" w:cs="Times New Roman"/>
        </w:rPr>
        <w:t>.</w:t>
      </w:r>
      <w:r>
        <w:rPr>
          <w:rFonts w:ascii="Times New Roman" w:hAnsi="Times New Roman" w:cs="Times New Roman"/>
        </w:rPr>
        <w:t>2</w:t>
      </w:r>
      <w:r w:rsidRPr="00D51990">
        <w:rPr>
          <w:rFonts w:ascii="Times New Roman" w:hAnsi="Times New Roman" w:cs="Times New Roman"/>
        </w:rPr>
        <w:t xml:space="preserve">. </w:t>
      </w:r>
      <w:r>
        <w:rPr>
          <w:rFonts w:ascii="Times New Roman" w:hAnsi="Times New Roman" w:cs="Times New Roman"/>
        </w:rPr>
        <w:t xml:space="preserve">Classificação funcional de Bush </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sidR="00CA4193">
        <w:rPr>
          <w:rFonts w:ascii="Times New Roman" w:hAnsi="Times New Roman" w:cs="Times New Roman"/>
        </w:rPr>
        <w:t>…..</w:t>
      </w:r>
      <w:r w:rsidR="00A20C60">
        <w:rPr>
          <w:rFonts w:ascii="Times New Roman" w:hAnsi="Times New Roman" w:cs="Times New Roman"/>
        </w:rPr>
        <w:t>21</w:t>
      </w:r>
    </w:p>
    <w:p w:rsidR="002E4223" w:rsidRPr="00D51990" w:rsidRDefault="002E4223" w:rsidP="002E4223">
      <w:pPr>
        <w:ind w:firstLine="708"/>
        <w:jc w:val="both"/>
        <w:rPr>
          <w:rFonts w:ascii="Times New Roman" w:hAnsi="Times New Roman" w:cs="Times New Roman"/>
        </w:rPr>
      </w:pPr>
      <w:r w:rsidRPr="00D51990">
        <w:rPr>
          <w:rFonts w:ascii="Times New Roman" w:hAnsi="Times New Roman" w:cs="Times New Roman"/>
        </w:rPr>
        <w:t>1.</w:t>
      </w:r>
      <w:r>
        <w:rPr>
          <w:rFonts w:ascii="Times New Roman" w:hAnsi="Times New Roman" w:cs="Times New Roman"/>
        </w:rPr>
        <w:t>5</w:t>
      </w:r>
      <w:r w:rsidRPr="00D51990">
        <w:rPr>
          <w:rFonts w:ascii="Times New Roman" w:hAnsi="Times New Roman" w:cs="Times New Roman"/>
        </w:rPr>
        <w:t>.</w:t>
      </w:r>
      <w:r>
        <w:rPr>
          <w:rFonts w:ascii="Times New Roman" w:hAnsi="Times New Roman" w:cs="Times New Roman"/>
        </w:rPr>
        <w:t>3</w:t>
      </w:r>
      <w:r w:rsidRPr="00D51990">
        <w:rPr>
          <w:rFonts w:ascii="Times New Roman" w:hAnsi="Times New Roman" w:cs="Times New Roman"/>
        </w:rPr>
        <w:t xml:space="preserve">. </w:t>
      </w:r>
      <w:r>
        <w:rPr>
          <w:rFonts w:ascii="Constantia" w:hAnsi="Constantia" w:cs="Times New Roman"/>
        </w:rPr>
        <w:t>β</w:t>
      </w:r>
      <w:r>
        <w:rPr>
          <w:rFonts w:ascii="Times New Roman" w:hAnsi="Times New Roman" w:cs="Times New Roman"/>
        </w:rPr>
        <w:t>-lactamas</w:t>
      </w:r>
      <w:r w:rsidR="00E67729">
        <w:rPr>
          <w:rFonts w:ascii="Times New Roman" w:hAnsi="Times New Roman" w:cs="Times New Roman"/>
        </w:rPr>
        <w:t>es de Espectro Alargado……….</w:t>
      </w:r>
      <w:r>
        <w:rPr>
          <w:rFonts w:ascii="Times New Roman" w:hAnsi="Times New Roman" w:cs="Times New Roman"/>
        </w:rPr>
        <w:t>…….</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sidR="00A20C60">
        <w:rPr>
          <w:rFonts w:ascii="Times New Roman" w:hAnsi="Times New Roman" w:cs="Times New Roman"/>
        </w:rPr>
        <w:t>…</w:t>
      </w:r>
      <w:r w:rsidR="00CA4193">
        <w:rPr>
          <w:rFonts w:ascii="Times New Roman" w:hAnsi="Times New Roman" w:cs="Times New Roman"/>
        </w:rPr>
        <w:t>….</w:t>
      </w:r>
      <w:r w:rsidR="00A20C60">
        <w:rPr>
          <w:rFonts w:ascii="Times New Roman" w:hAnsi="Times New Roman" w:cs="Times New Roman"/>
        </w:rPr>
        <w:t>22</w:t>
      </w:r>
    </w:p>
    <w:p w:rsidR="002E4223" w:rsidRPr="00D51990" w:rsidRDefault="002E4223" w:rsidP="002E4223">
      <w:pPr>
        <w:ind w:firstLine="708"/>
        <w:jc w:val="both"/>
        <w:rPr>
          <w:rFonts w:ascii="Times New Roman" w:hAnsi="Times New Roman" w:cs="Times New Roman"/>
        </w:rPr>
      </w:pPr>
      <w:r w:rsidRPr="00D51990">
        <w:rPr>
          <w:rFonts w:ascii="Times New Roman" w:hAnsi="Times New Roman" w:cs="Times New Roman"/>
        </w:rPr>
        <w:t>1.</w:t>
      </w:r>
      <w:r>
        <w:rPr>
          <w:rFonts w:ascii="Times New Roman" w:hAnsi="Times New Roman" w:cs="Times New Roman"/>
        </w:rPr>
        <w:t>5</w:t>
      </w:r>
      <w:r w:rsidRPr="00D51990">
        <w:rPr>
          <w:rFonts w:ascii="Times New Roman" w:hAnsi="Times New Roman" w:cs="Times New Roman"/>
        </w:rPr>
        <w:t>.</w:t>
      </w:r>
      <w:r>
        <w:rPr>
          <w:rFonts w:ascii="Times New Roman" w:hAnsi="Times New Roman" w:cs="Times New Roman"/>
        </w:rPr>
        <w:t>4</w:t>
      </w:r>
      <w:r w:rsidRPr="00D51990">
        <w:rPr>
          <w:rFonts w:ascii="Times New Roman" w:hAnsi="Times New Roman" w:cs="Times New Roman"/>
        </w:rPr>
        <w:t xml:space="preserve">. </w:t>
      </w:r>
      <w:r>
        <w:rPr>
          <w:rFonts w:ascii="Constantia" w:hAnsi="Constantia" w:cs="Times New Roman"/>
        </w:rPr>
        <w:t>β</w:t>
      </w:r>
      <w:r>
        <w:rPr>
          <w:rFonts w:ascii="Times New Roman" w:hAnsi="Times New Roman" w:cs="Times New Roman"/>
        </w:rPr>
        <w:t>-lactamases AmpCs</w:t>
      </w:r>
      <w:r w:rsidR="00B61A57">
        <w:rPr>
          <w:rFonts w:ascii="Times New Roman" w:hAnsi="Times New Roman" w:cs="Times New Roman"/>
        </w:rPr>
        <w:t xml:space="preserve"> </w:t>
      </w:r>
      <w:r w:rsidRPr="00D51990">
        <w:rPr>
          <w:rFonts w:ascii="Times New Roman" w:hAnsi="Times New Roman" w:cs="Times New Roman"/>
        </w:rPr>
        <w:t>…</w:t>
      </w:r>
      <w:r w:rsidR="00B61A57">
        <w:rPr>
          <w:rFonts w:ascii="Times New Roman" w:hAnsi="Times New Roman" w:cs="Times New Roman"/>
        </w:rPr>
        <w:t>………………………………</w:t>
      </w:r>
      <w:r w:rsidRPr="00D51990">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sidR="00CA4193">
        <w:rPr>
          <w:rFonts w:ascii="Times New Roman" w:hAnsi="Times New Roman" w:cs="Times New Roman"/>
        </w:rPr>
        <w:t>…</w:t>
      </w:r>
      <w:r w:rsidR="00A20C60">
        <w:rPr>
          <w:rFonts w:ascii="Times New Roman" w:hAnsi="Times New Roman" w:cs="Times New Roman"/>
        </w:rPr>
        <w:t>24</w:t>
      </w:r>
    </w:p>
    <w:p w:rsidR="00B61A57" w:rsidRDefault="00B61A57" w:rsidP="00B61A57">
      <w:pPr>
        <w:ind w:firstLine="708"/>
        <w:rPr>
          <w:rFonts w:ascii="Times New Roman" w:hAnsi="Times New Roman" w:cs="Times New Roman"/>
        </w:rPr>
      </w:pPr>
      <w:r>
        <w:rPr>
          <w:rFonts w:ascii="Times New Roman" w:hAnsi="Times New Roman" w:cs="Times New Roman"/>
        </w:rPr>
        <w:t>1</w:t>
      </w:r>
      <w:r w:rsidRPr="00D51990">
        <w:rPr>
          <w:rFonts w:ascii="Times New Roman" w:hAnsi="Times New Roman" w:cs="Times New Roman"/>
        </w:rPr>
        <w:t>.</w:t>
      </w:r>
      <w:r>
        <w:rPr>
          <w:rFonts w:ascii="Times New Roman" w:hAnsi="Times New Roman" w:cs="Times New Roman"/>
        </w:rPr>
        <w:t>5</w:t>
      </w:r>
      <w:r w:rsidRPr="00D51990">
        <w:rPr>
          <w:rFonts w:ascii="Times New Roman" w:hAnsi="Times New Roman" w:cs="Times New Roman"/>
        </w:rPr>
        <w:t>.</w:t>
      </w:r>
      <w:r>
        <w:rPr>
          <w:rFonts w:ascii="Times New Roman" w:hAnsi="Times New Roman" w:cs="Times New Roman"/>
        </w:rPr>
        <w:t>5</w:t>
      </w:r>
      <w:r w:rsidRPr="00D51990">
        <w:rPr>
          <w:rFonts w:ascii="Times New Roman" w:hAnsi="Times New Roman" w:cs="Times New Roman"/>
        </w:rPr>
        <w:t xml:space="preserve">. </w:t>
      </w:r>
      <w:r>
        <w:rPr>
          <w:rFonts w:ascii="Times New Roman" w:hAnsi="Times New Roman" w:cs="Times New Roman"/>
        </w:rPr>
        <w:t xml:space="preserve">Co-produção </w:t>
      </w:r>
      <w:r w:rsidR="00CD6823">
        <w:rPr>
          <w:rFonts w:ascii="Times New Roman" w:hAnsi="Times New Roman" w:cs="Times New Roman"/>
        </w:rPr>
        <w:t xml:space="preserve">de </w:t>
      </w:r>
      <w:r>
        <w:rPr>
          <w:rFonts w:ascii="Constantia" w:hAnsi="Constantia" w:cs="Times New Roman"/>
        </w:rPr>
        <w:t>β</w:t>
      </w:r>
      <w:r w:rsidR="00CD6823">
        <w:rPr>
          <w:rFonts w:ascii="Times New Roman" w:hAnsi="Times New Roman" w:cs="Times New Roman"/>
        </w:rPr>
        <w:t>-lactamases</w:t>
      </w:r>
      <w:r>
        <w:rPr>
          <w:rFonts w:ascii="Times New Roman" w:hAnsi="Times New Roman" w:cs="Times New Roman"/>
        </w:rPr>
        <w:t xml:space="preserve">  …….…………………………</w:t>
      </w:r>
      <w:r w:rsidRPr="00D51990">
        <w:rPr>
          <w:rFonts w:ascii="Times New Roman" w:hAnsi="Times New Roman" w:cs="Times New Roman"/>
        </w:rPr>
        <w:t>….</w:t>
      </w:r>
      <w:r w:rsidR="00CD6823">
        <w:rPr>
          <w:rFonts w:ascii="Times New Roman" w:hAnsi="Times New Roman" w:cs="Times New Roman"/>
        </w:rPr>
        <w:t>……….</w:t>
      </w:r>
      <w:r>
        <w:rPr>
          <w:rFonts w:ascii="Times New Roman" w:hAnsi="Times New Roman" w:cs="Times New Roman"/>
        </w:rPr>
        <w:t>……</w:t>
      </w:r>
      <w:r w:rsidRPr="00D51990">
        <w:rPr>
          <w:rFonts w:ascii="Times New Roman" w:hAnsi="Times New Roman" w:cs="Times New Roman"/>
        </w:rPr>
        <w:t>……</w:t>
      </w:r>
      <w:r w:rsidR="00A20C60">
        <w:rPr>
          <w:rFonts w:ascii="Times New Roman" w:hAnsi="Times New Roman" w:cs="Times New Roman"/>
        </w:rPr>
        <w:t>25</w:t>
      </w:r>
    </w:p>
    <w:p w:rsidR="00B61A57" w:rsidRPr="00D51990" w:rsidRDefault="00B61A57" w:rsidP="00B61A57">
      <w:pPr>
        <w:jc w:val="both"/>
        <w:rPr>
          <w:rFonts w:ascii="Times New Roman" w:hAnsi="Times New Roman" w:cs="Times New Roman"/>
          <w:sz w:val="24"/>
          <w:szCs w:val="24"/>
        </w:rPr>
      </w:pPr>
      <w:r w:rsidRPr="00D51990">
        <w:rPr>
          <w:rFonts w:ascii="Times New Roman" w:hAnsi="Times New Roman" w:cs="Times New Roman"/>
          <w:b/>
        </w:rPr>
        <w:t>1.</w:t>
      </w:r>
      <w:r>
        <w:rPr>
          <w:rFonts w:ascii="Times New Roman" w:hAnsi="Times New Roman" w:cs="Times New Roman"/>
          <w:b/>
        </w:rPr>
        <w:t>6</w:t>
      </w:r>
      <w:r w:rsidRPr="00D51990">
        <w:rPr>
          <w:rFonts w:ascii="Times New Roman" w:hAnsi="Times New Roman" w:cs="Times New Roman"/>
          <w:b/>
        </w:rPr>
        <w:t xml:space="preserve">. </w:t>
      </w:r>
      <w:r>
        <w:rPr>
          <w:rFonts w:ascii="Times New Roman" w:hAnsi="Times New Roman" w:cs="Times New Roman"/>
          <w:b/>
        </w:rPr>
        <w:t xml:space="preserve">Epidemiologia de </w:t>
      </w:r>
      <w:r w:rsidRPr="00877599">
        <w:rPr>
          <w:rFonts w:ascii="Times New Roman" w:hAnsi="Times New Roman" w:cs="Times New Roman"/>
          <w:b/>
          <w:i/>
        </w:rPr>
        <w:t>Enterobacteriaceae</w:t>
      </w:r>
      <w:r>
        <w:rPr>
          <w:rFonts w:ascii="Times New Roman" w:hAnsi="Times New Roman" w:cs="Times New Roman"/>
          <w:b/>
        </w:rPr>
        <w:t xml:space="preserve"> ESBLs e AmpCs </w:t>
      </w:r>
      <w:r>
        <w:rPr>
          <w:rFonts w:ascii="Times New Roman" w:hAnsi="Times New Roman" w:cs="Times New Roman"/>
          <w:sz w:val="24"/>
          <w:szCs w:val="24"/>
        </w:rPr>
        <w:t>…</w:t>
      </w:r>
      <w:r w:rsidRPr="00D51990">
        <w:rPr>
          <w:rFonts w:ascii="Times New Roman" w:hAnsi="Times New Roman" w:cs="Times New Roman"/>
          <w:sz w:val="24"/>
          <w:szCs w:val="24"/>
        </w:rPr>
        <w:t>………</w:t>
      </w:r>
      <w:r w:rsidR="00877599">
        <w:rPr>
          <w:rFonts w:ascii="Times New Roman" w:hAnsi="Times New Roman" w:cs="Times New Roman"/>
          <w:sz w:val="24"/>
          <w:szCs w:val="24"/>
        </w:rPr>
        <w:t>.</w:t>
      </w:r>
      <w:r w:rsidRPr="00D51990">
        <w:rPr>
          <w:rFonts w:ascii="Times New Roman" w:hAnsi="Times New Roman" w:cs="Times New Roman"/>
          <w:sz w:val="24"/>
          <w:szCs w:val="24"/>
        </w:rPr>
        <w:t>……………………</w:t>
      </w:r>
      <w:r w:rsidR="00A20C60">
        <w:rPr>
          <w:rFonts w:ascii="Times New Roman" w:hAnsi="Times New Roman" w:cs="Times New Roman"/>
          <w:sz w:val="24"/>
          <w:szCs w:val="24"/>
        </w:rPr>
        <w:t>..</w:t>
      </w:r>
      <w:r w:rsidR="00A20C60" w:rsidRPr="00A20C60">
        <w:rPr>
          <w:rFonts w:ascii="Times New Roman" w:hAnsi="Times New Roman" w:cs="Times New Roman"/>
        </w:rPr>
        <w:t>26</w:t>
      </w:r>
    </w:p>
    <w:p w:rsidR="00B61A57" w:rsidRDefault="00B61A57" w:rsidP="00B61A57">
      <w:pPr>
        <w:jc w:val="both"/>
        <w:rPr>
          <w:rFonts w:ascii="Times New Roman" w:hAnsi="Times New Roman" w:cs="Times New Roman"/>
          <w:b/>
        </w:rPr>
      </w:pPr>
    </w:p>
    <w:p w:rsidR="00B61A57" w:rsidRPr="00D51990" w:rsidRDefault="00B61A57" w:rsidP="00B61A57">
      <w:pPr>
        <w:jc w:val="both"/>
        <w:rPr>
          <w:rFonts w:ascii="Times New Roman" w:hAnsi="Times New Roman" w:cs="Times New Roman"/>
          <w:sz w:val="24"/>
          <w:szCs w:val="24"/>
        </w:rPr>
      </w:pPr>
      <w:r>
        <w:rPr>
          <w:rFonts w:ascii="Times New Roman" w:hAnsi="Times New Roman" w:cs="Times New Roman"/>
          <w:b/>
        </w:rPr>
        <w:t xml:space="preserve">Objectivos </w:t>
      </w:r>
      <w:r>
        <w:rPr>
          <w:rFonts w:ascii="Times New Roman" w:hAnsi="Times New Roman" w:cs="Times New Roman"/>
          <w:sz w:val="24"/>
          <w:szCs w:val="24"/>
        </w:rPr>
        <w:t>…………..…………………………………………</w:t>
      </w:r>
      <w:r w:rsidRPr="00D51990">
        <w:rPr>
          <w:rFonts w:ascii="Times New Roman" w:hAnsi="Times New Roman" w:cs="Times New Roman"/>
          <w:sz w:val="24"/>
          <w:szCs w:val="24"/>
        </w:rPr>
        <w:t>……………</w:t>
      </w:r>
      <w:r w:rsidR="00743C1D">
        <w:rPr>
          <w:rFonts w:ascii="Times New Roman" w:hAnsi="Times New Roman" w:cs="Times New Roman"/>
          <w:sz w:val="24"/>
          <w:szCs w:val="24"/>
        </w:rPr>
        <w:t>……………..</w:t>
      </w:r>
      <w:r w:rsidR="00A20C60">
        <w:rPr>
          <w:rFonts w:ascii="Times New Roman" w:hAnsi="Times New Roman" w:cs="Times New Roman"/>
          <w:sz w:val="24"/>
          <w:szCs w:val="24"/>
        </w:rPr>
        <w:t>.</w:t>
      </w:r>
      <w:r w:rsidR="00A20C60" w:rsidRPr="00A20C60">
        <w:rPr>
          <w:rFonts w:ascii="Times New Roman" w:hAnsi="Times New Roman" w:cs="Times New Roman"/>
        </w:rPr>
        <w:t>28</w:t>
      </w:r>
    </w:p>
    <w:p w:rsidR="00C84BBB" w:rsidRDefault="00C84BBB" w:rsidP="00B61A57">
      <w:pPr>
        <w:ind w:firstLine="708"/>
      </w:pPr>
      <w:r>
        <w:br w:type="page"/>
      </w:r>
    </w:p>
    <w:p w:rsidR="00146BC4" w:rsidRDefault="00146BC4" w:rsidP="00146BC4">
      <w:pPr>
        <w:spacing w:after="0" w:line="240" w:lineRule="auto"/>
        <w:rPr>
          <w:rFonts w:ascii="Times New Roman" w:hAnsi="Times New Roman" w:cs="Times New Roman"/>
          <w:b/>
          <w:bCs/>
          <w:sz w:val="36"/>
          <w:szCs w:val="36"/>
        </w:rPr>
      </w:pPr>
    </w:p>
    <w:p w:rsidR="00C97485" w:rsidRPr="003A53C9" w:rsidRDefault="00C97485" w:rsidP="00C97485">
      <w:r w:rsidRPr="002A0B08">
        <w:rPr>
          <w:rFonts w:ascii="Times New Roman" w:hAnsi="Times New Roman" w:cs="Times New Roman"/>
          <w:b/>
          <w:bCs/>
          <w:sz w:val="36"/>
          <w:szCs w:val="36"/>
        </w:rPr>
        <w:t>1. Introdução geral</w:t>
      </w:r>
    </w:p>
    <w:p w:rsidR="00FF3EE6" w:rsidRPr="009B2FC7" w:rsidRDefault="00FF3EE6" w:rsidP="00FF3EE6">
      <w:pPr>
        <w:jc w:val="both"/>
        <w:rPr>
          <w:rFonts w:ascii="Times New Roman" w:hAnsi="Times New Roman" w:cs="Times New Roman"/>
          <w:color w:val="000000" w:themeColor="text1"/>
          <w:sz w:val="24"/>
          <w:szCs w:val="24"/>
          <w:vertAlign w:val="superscript"/>
        </w:rPr>
      </w:pPr>
      <w:r w:rsidRPr="00FF3EE6">
        <w:rPr>
          <w:rFonts w:ascii="Times New Roman" w:hAnsi="Times New Roman" w:cs="Times New Roman"/>
          <w:color w:val="000000" w:themeColor="text1"/>
          <w:sz w:val="24"/>
          <w:szCs w:val="24"/>
        </w:rPr>
        <w:t>A utilização excessiva de antimicrobianos nos últimos anos tornou-se um problema emergente nas suas mais variadas dimensões</w:t>
      </w:r>
      <w:r w:rsidR="003B4000">
        <w:rPr>
          <w:rFonts w:ascii="Times New Roman" w:hAnsi="Times New Roman" w:cs="Times New Roman"/>
          <w:color w:val="000000" w:themeColor="text1"/>
          <w:sz w:val="24"/>
          <w:szCs w:val="24"/>
        </w:rPr>
        <w:t>:</w:t>
      </w:r>
      <w:r w:rsidRPr="00FF3EE6">
        <w:rPr>
          <w:rFonts w:ascii="Times New Roman" w:hAnsi="Times New Roman" w:cs="Times New Roman"/>
          <w:color w:val="000000" w:themeColor="text1"/>
          <w:sz w:val="24"/>
          <w:szCs w:val="24"/>
        </w:rPr>
        <w:t xml:space="preserve"> saúde pública, económica e social. Aliada ao movimento populacional em grande escala e ao desenvolvimento da industrialização, o excessivo consumo de antimicrobianos apresenta nos dias de hoje a resistência antimicrobiana como principal consequência e causa do aumento de morbilidade, mortalidade e custos terapêuticos</w:t>
      </w:r>
      <w:r>
        <w:rPr>
          <w:rFonts w:ascii="Times New Roman" w:hAnsi="Times New Roman" w:cs="Times New Roman"/>
          <w:color w:val="000000" w:themeColor="text1"/>
          <w:sz w:val="24"/>
          <w:szCs w:val="24"/>
        </w:rPr>
        <w:t>.</w:t>
      </w:r>
      <w:r w:rsidR="009B2FC7">
        <w:rPr>
          <w:rFonts w:ascii="Times New Roman" w:hAnsi="Times New Roman" w:cs="Times New Roman"/>
          <w:color w:val="000000" w:themeColor="text1"/>
          <w:sz w:val="24"/>
          <w:szCs w:val="24"/>
          <w:vertAlign w:val="superscript"/>
        </w:rPr>
        <w:t>1</w:t>
      </w:r>
    </w:p>
    <w:p w:rsidR="00FF3EE6" w:rsidRDefault="00FF3EE6" w:rsidP="00FF3EE6">
      <w:pPr>
        <w:jc w:val="both"/>
        <w:rPr>
          <w:rFonts w:ascii="Times New Roman" w:hAnsi="Times New Roman" w:cs="Times New Roman"/>
          <w:bCs/>
          <w:color w:val="FF0000"/>
          <w:sz w:val="24"/>
          <w:szCs w:val="24"/>
          <w:vertAlign w:val="superscript"/>
        </w:rPr>
      </w:pPr>
      <w:r w:rsidRPr="00FF3EE6">
        <w:rPr>
          <w:rFonts w:ascii="Times New Roman" w:hAnsi="Times New Roman" w:cs="Times New Roman"/>
          <w:color w:val="000000" w:themeColor="text1"/>
          <w:sz w:val="24"/>
          <w:szCs w:val="24"/>
        </w:rPr>
        <w:t xml:space="preserve">Um </w:t>
      </w:r>
      <w:r>
        <w:rPr>
          <w:rFonts w:ascii="Times New Roman" w:hAnsi="Times New Roman" w:cs="Times New Roman"/>
          <w:color w:val="000000" w:themeColor="text1"/>
          <w:sz w:val="24"/>
          <w:szCs w:val="24"/>
        </w:rPr>
        <w:t>dos mecanismos responsáveis por esta resistência</w:t>
      </w:r>
      <w:r w:rsidRPr="00FF3EE6">
        <w:rPr>
          <w:rFonts w:ascii="Times New Roman" w:hAnsi="Times New Roman" w:cs="Times New Roman"/>
          <w:color w:val="000000" w:themeColor="text1"/>
          <w:sz w:val="24"/>
          <w:szCs w:val="24"/>
        </w:rPr>
        <w:t xml:space="preserve"> baseia-se na capacidade de microrganismos produzirem enzimas que hidrolisam os antimicrobianos. Um exemplo frequente é a produção de β-lactamases para a hidrólise de </w:t>
      </w:r>
      <w:r>
        <w:rPr>
          <w:rFonts w:ascii="Times New Roman" w:hAnsi="Times New Roman" w:cs="Times New Roman"/>
          <w:color w:val="000000" w:themeColor="text1"/>
          <w:sz w:val="24"/>
          <w:szCs w:val="24"/>
        </w:rPr>
        <w:t xml:space="preserve">antimicrobianos </w:t>
      </w:r>
      <w:r w:rsidRPr="00FF3EE6">
        <w:rPr>
          <w:rFonts w:ascii="Times New Roman" w:hAnsi="Times New Roman" w:cs="Times New Roman"/>
          <w:color w:val="000000" w:themeColor="text1"/>
          <w:sz w:val="24"/>
          <w:szCs w:val="24"/>
        </w:rPr>
        <w:t>β-lactâmicos (</w:t>
      </w:r>
      <w:r>
        <w:rPr>
          <w:rFonts w:ascii="Times New Roman" w:hAnsi="Times New Roman" w:cs="Times New Roman"/>
          <w:bCs/>
          <w:sz w:val="24"/>
          <w:szCs w:val="24"/>
        </w:rPr>
        <w:t xml:space="preserve">monobactamos, </w:t>
      </w:r>
      <w:r w:rsidR="00145AF1">
        <w:rPr>
          <w:rFonts w:ascii="Times New Roman" w:hAnsi="Times New Roman" w:cs="Times New Roman"/>
          <w:bCs/>
          <w:sz w:val="24"/>
          <w:szCs w:val="24"/>
        </w:rPr>
        <w:t>penemos</w:t>
      </w:r>
      <w:r>
        <w:rPr>
          <w:rFonts w:ascii="Times New Roman" w:hAnsi="Times New Roman" w:cs="Times New Roman"/>
          <w:bCs/>
          <w:sz w:val="24"/>
          <w:szCs w:val="24"/>
        </w:rPr>
        <w:t>, carbapenemos e cefemos).</w:t>
      </w:r>
      <w:r w:rsidR="009B2FC7">
        <w:rPr>
          <w:rFonts w:ascii="Times New Roman" w:hAnsi="Times New Roman" w:cs="Times New Roman"/>
          <w:bCs/>
          <w:sz w:val="24"/>
          <w:szCs w:val="24"/>
          <w:vertAlign w:val="superscript"/>
        </w:rPr>
        <w:t>2,3</w:t>
      </w:r>
      <w:r>
        <w:rPr>
          <w:rFonts w:ascii="Times New Roman" w:hAnsi="Times New Roman" w:cs="Times New Roman"/>
          <w:bCs/>
          <w:color w:val="FF0000"/>
          <w:sz w:val="24"/>
          <w:szCs w:val="24"/>
          <w:vertAlign w:val="superscript"/>
        </w:rPr>
        <w:t xml:space="preserve"> </w:t>
      </w:r>
    </w:p>
    <w:p w:rsidR="00FB595C" w:rsidRPr="009B2FC7" w:rsidRDefault="001C4207" w:rsidP="00FF3EE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w:t>
      </w:r>
      <w:r w:rsidRPr="00FF3EE6">
        <w:rPr>
          <w:rFonts w:ascii="Times New Roman" w:hAnsi="Times New Roman" w:cs="Times New Roman"/>
          <w:color w:val="000000" w:themeColor="text1"/>
          <w:sz w:val="24"/>
          <w:szCs w:val="24"/>
        </w:rPr>
        <w:t>β-lactamases</w:t>
      </w:r>
      <w:r>
        <w:rPr>
          <w:rFonts w:ascii="Times New Roman" w:hAnsi="Times New Roman" w:cs="Times New Roman"/>
          <w:color w:val="000000" w:themeColor="text1"/>
          <w:sz w:val="24"/>
          <w:szCs w:val="24"/>
        </w:rPr>
        <w:t xml:space="preserve"> de espectro alargado </w:t>
      </w:r>
      <w:r w:rsidR="0061367E">
        <w:rPr>
          <w:rFonts w:ascii="Times New Roman" w:hAnsi="Times New Roman" w:cs="Times New Roman"/>
          <w:color w:val="000000" w:themeColor="text1"/>
          <w:sz w:val="24"/>
          <w:szCs w:val="24"/>
        </w:rPr>
        <w:t xml:space="preserve">(ESBLs) </w:t>
      </w:r>
      <w:r>
        <w:rPr>
          <w:rFonts w:ascii="Times New Roman" w:hAnsi="Times New Roman" w:cs="Times New Roman"/>
          <w:color w:val="000000" w:themeColor="text1"/>
          <w:sz w:val="24"/>
          <w:szCs w:val="24"/>
        </w:rPr>
        <w:t>têm sido largamente descritas em todo o mundo e a sua epidemiologia e prevalência geográfica são alvos de estudos recorrentes.</w:t>
      </w:r>
      <w:r w:rsidR="009B2FC7">
        <w:rPr>
          <w:rFonts w:ascii="Times New Roman" w:hAnsi="Times New Roman" w:cs="Times New Roman"/>
          <w:color w:val="000000" w:themeColor="text1"/>
          <w:sz w:val="24"/>
          <w:szCs w:val="24"/>
          <w:vertAlign w:val="superscript"/>
        </w:rPr>
        <w:t>4</w:t>
      </w:r>
      <w:r>
        <w:rPr>
          <w:rFonts w:ascii="Times New Roman" w:hAnsi="Times New Roman" w:cs="Times New Roman"/>
          <w:color w:val="000000" w:themeColor="text1"/>
          <w:sz w:val="24"/>
          <w:szCs w:val="24"/>
        </w:rPr>
        <w:t xml:space="preserve"> </w:t>
      </w:r>
      <w:r w:rsidR="00C326EB">
        <w:rPr>
          <w:rFonts w:ascii="Times New Roman" w:hAnsi="Times New Roman" w:cs="Times New Roman"/>
          <w:color w:val="000000" w:themeColor="text1"/>
          <w:sz w:val="24"/>
          <w:szCs w:val="24"/>
        </w:rPr>
        <w:t xml:space="preserve">Reconhecidas pela sua resistência às cefalosporinas de terceira geração, inibição pelo ácido clavulânico e pela sua codificação em plasmídeo, as </w:t>
      </w:r>
      <w:r w:rsidR="0061367E">
        <w:rPr>
          <w:rFonts w:ascii="Times New Roman" w:hAnsi="Times New Roman" w:cs="Times New Roman"/>
          <w:color w:val="000000" w:themeColor="text1"/>
          <w:sz w:val="24"/>
          <w:szCs w:val="24"/>
        </w:rPr>
        <w:t>ESBLs</w:t>
      </w:r>
      <w:r w:rsidR="00C326EB">
        <w:rPr>
          <w:rFonts w:ascii="Times New Roman" w:hAnsi="Times New Roman" w:cs="Times New Roman"/>
          <w:color w:val="000000" w:themeColor="text1"/>
          <w:sz w:val="24"/>
          <w:szCs w:val="24"/>
        </w:rPr>
        <w:t xml:space="preserve"> já apresentam variantes consideradas endémicas, como </w:t>
      </w:r>
      <w:r w:rsidR="0061367E">
        <w:rPr>
          <w:rFonts w:ascii="Times New Roman" w:hAnsi="Times New Roman" w:cs="Times New Roman"/>
          <w:color w:val="000000" w:themeColor="text1"/>
          <w:sz w:val="24"/>
          <w:szCs w:val="24"/>
        </w:rPr>
        <w:t xml:space="preserve">por exemplo </w:t>
      </w:r>
      <w:r w:rsidR="005F27F3">
        <w:rPr>
          <w:rFonts w:ascii="Times New Roman" w:hAnsi="Times New Roman" w:cs="Times New Roman"/>
          <w:color w:val="000000" w:themeColor="text1"/>
          <w:sz w:val="24"/>
          <w:szCs w:val="24"/>
        </w:rPr>
        <w:t>a CTX</w:t>
      </w:r>
      <w:r w:rsidR="00C326EB">
        <w:rPr>
          <w:rFonts w:ascii="Times New Roman" w:hAnsi="Times New Roman" w:cs="Times New Roman"/>
          <w:color w:val="000000" w:themeColor="text1"/>
          <w:sz w:val="24"/>
          <w:szCs w:val="24"/>
        </w:rPr>
        <w:t>-M na Tailândia.</w:t>
      </w:r>
      <w:r w:rsidR="009B2FC7">
        <w:rPr>
          <w:rFonts w:ascii="Times New Roman" w:hAnsi="Times New Roman" w:cs="Times New Roman"/>
          <w:color w:val="000000" w:themeColor="text1"/>
          <w:sz w:val="24"/>
          <w:szCs w:val="24"/>
          <w:vertAlign w:val="superscript"/>
        </w:rPr>
        <w:t>5</w:t>
      </w:r>
    </w:p>
    <w:p w:rsidR="00C326EB" w:rsidRPr="009B2FC7" w:rsidRDefault="000D2D33" w:rsidP="00FF3EE6">
      <w:pPr>
        <w:jc w:val="both"/>
        <w:rPr>
          <w:rFonts w:ascii="Times New Roman" w:hAnsi="Times New Roman" w:cs="Times New Roman"/>
          <w:color w:val="000000" w:themeColor="text1"/>
          <w:sz w:val="24"/>
          <w:szCs w:val="24"/>
          <w:vertAlign w:val="superscript"/>
        </w:rPr>
      </w:pPr>
      <w:r>
        <w:rPr>
          <w:rFonts w:ascii="Times New Roman" w:hAnsi="Times New Roman" w:cs="Times New Roman"/>
          <w:color w:val="000000" w:themeColor="text1"/>
          <w:sz w:val="24"/>
          <w:szCs w:val="24"/>
        </w:rPr>
        <w:t xml:space="preserve">A disseminação emergente das estirpes produtoras de </w:t>
      </w:r>
      <w:r w:rsidR="0061367E">
        <w:rPr>
          <w:rFonts w:ascii="Times New Roman" w:hAnsi="Times New Roman" w:cs="Times New Roman"/>
          <w:color w:val="000000" w:themeColor="text1"/>
          <w:sz w:val="24"/>
          <w:szCs w:val="24"/>
        </w:rPr>
        <w:t>ESBLs</w:t>
      </w:r>
      <w:r>
        <w:rPr>
          <w:rFonts w:ascii="Times New Roman" w:hAnsi="Times New Roman" w:cs="Times New Roman"/>
          <w:color w:val="000000" w:themeColor="text1"/>
          <w:sz w:val="24"/>
          <w:szCs w:val="24"/>
        </w:rPr>
        <w:t xml:space="preserve"> é actual</w:t>
      </w:r>
      <w:r w:rsidR="00025A57">
        <w:rPr>
          <w:rFonts w:ascii="Times New Roman" w:hAnsi="Times New Roman" w:cs="Times New Roman"/>
          <w:color w:val="000000" w:themeColor="text1"/>
          <w:sz w:val="24"/>
          <w:szCs w:val="24"/>
        </w:rPr>
        <w:t>mente acompanhada</w:t>
      </w:r>
      <w:r>
        <w:rPr>
          <w:rFonts w:ascii="Times New Roman" w:hAnsi="Times New Roman" w:cs="Times New Roman"/>
          <w:color w:val="000000" w:themeColor="text1"/>
          <w:sz w:val="24"/>
          <w:szCs w:val="24"/>
        </w:rPr>
        <w:t xml:space="preserve"> </w:t>
      </w:r>
      <w:r w:rsidR="00025A57">
        <w:rPr>
          <w:rFonts w:ascii="Times New Roman" w:hAnsi="Times New Roman" w:cs="Times New Roman"/>
          <w:color w:val="000000" w:themeColor="text1"/>
          <w:sz w:val="24"/>
          <w:szCs w:val="24"/>
        </w:rPr>
        <w:t xml:space="preserve">pela produção de </w:t>
      </w:r>
      <w:r w:rsidRPr="00FF3EE6">
        <w:rPr>
          <w:rFonts w:ascii="Times New Roman" w:hAnsi="Times New Roman" w:cs="Times New Roman"/>
          <w:color w:val="000000" w:themeColor="text1"/>
          <w:sz w:val="24"/>
          <w:szCs w:val="24"/>
        </w:rPr>
        <w:t>β-lactamases</w:t>
      </w:r>
      <w:r>
        <w:rPr>
          <w:rFonts w:ascii="Times New Roman" w:hAnsi="Times New Roman" w:cs="Times New Roman"/>
          <w:color w:val="000000" w:themeColor="text1"/>
          <w:sz w:val="24"/>
          <w:szCs w:val="24"/>
        </w:rPr>
        <w:t xml:space="preserve"> da classe molecular C de Ambler, as </w:t>
      </w:r>
      <w:r w:rsidRPr="00FF3EE6">
        <w:rPr>
          <w:rFonts w:ascii="Times New Roman" w:hAnsi="Times New Roman" w:cs="Times New Roman"/>
          <w:color w:val="000000" w:themeColor="text1"/>
          <w:sz w:val="24"/>
          <w:szCs w:val="24"/>
        </w:rPr>
        <w:t>β-lactamases</w:t>
      </w:r>
      <w:r w:rsidR="009B119F">
        <w:rPr>
          <w:rFonts w:ascii="Times New Roman" w:hAnsi="Times New Roman" w:cs="Times New Roman"/>
          <w:color w:val="000000" w:themeColor="text1"/>
          <w:sz w:val="24"/>
          <w:szCs w:val="24"/>
        </w:rPr>
        <w:t xml:space="preserve"> AmpCs.</w:t>
      </w:r>
      <w:r w:rsidR="009B2FC7">
        <w:rPr>
          <w:rFonts w:ascii="Times New Roman" w:hAnsi="Times New Roman" w:cs="Times New Roman"/>
          <w:color w:val="000000" w:themeColor="text1"/>
          <w:sz w:val="24"/>
          <w:szCs w:val="24"/>
          <w:vertAlign w:val="superscript"/>
        </w:rPr>
        <w:t>6</w:t>
      </w:r>
      <w:r w:rsidR="009B119F">
        <w:rPr>
          <w:rFonts w:ascii="Times New Roman" w:hAnsi="Times New Roman" w:cs="Times New Roman"/>
          <w:sz w:val="24"/>
          <w:szCs w:val="24"/>
          <w:vertAlign w:val="superscript"/>
        </w:rPr>
        <w:t xml:space="preserve"> </w:t>
      </w:r>
      <w:r w:rsidR="009B119F">
        <w:rPr>
          <w:rFonts w:ascii="Times New Roman" w:hAnsi="Times New Roman" w:cs="Times New Roman"/>
          <w:sz w:val="24"/>
          <w:szCs w:val="24"/>
        </w:rPr>
        <w:t xml:space="preserve">Propulsoras de mecanismos de resistências, as AmpCs </w:t>
      </w:r>
      <w:r w:rsidR="003B4000">
        <w:rPr>
          <w:rFonts w:ascii="Times New Roman" w:hAnsi="Times New Roman" w:cs="Times New Roman"/>
          <w:sz w:val="24"/>
          <w:szCs w:val="24"/>
        </w:rPr>
        <w:t>ampliam a sua actividade hidrolí</w:t>
      </w:r>
      <w:r w:rsidR="009B119F">
        <w:rPr>
          <w:rFonts w:ascii="Times New Roman" w:hAnsi="Times New Roman" w:cs="Times New Roman"/>
          <w:sz w:val="24"/>
          <w:szCs w:val="24"/>
        </w:rPr>
        <w:t xml:space="preserve">tica, relativamente às </w:t>
      </w:r>
      <w:r w:rsidR="009B119F" w:rsidRPr="00FF3EE6">
        <w:rPr>
          <w:rFonts w:ascii="Times New Roman" w:hAnsi="Times New Roman" w:cs="Times New Roman"/>
          <w:color w:val="000000" w:themeColor="text1"/>
          <w:sz w:val="24"/>
          <w:szCs w:val="24"/>
        </w:rPr>
        <w:t>β-lactamases</w:t>
      </w:r>
      <w:r w:rsidR="009B119F">
        <w:rPr>
          <w:rFonts w:ascii="Times New Roman" w:hAnsi="Times New Roman" w:cs="Times New Roman"/>
          <w:color w:val="000000" w:themeColor="text1"/>
          <w:sz w:val="24"/>
          <w:szCs w:val="24"/>
        </w:rPr>
        <w:t xml:space="preserve"> anteriores,</w:t>
      </w:r>
      <w:r w:rsidR="009B119F">
        <w:rPr>
          <w:rFonts w:ascii="Times New Roman" w:hAnsi="Times New Roman" w:cs="Times New Roman"/>
          <w:sz w:val="24"/>
          <w:szCs w:val="24"/>
        </w:rPr>
        <w:t xml:space="preserve"> sobre as cefamicinas e carbapenemos e apresentam-se como não-susceptíveis aos inibidores β-lactâmicos.</w:t>
      </w:r>
      <w:r w:rsidR="009B2FC7">
        <w:rPr>
          <w:rFonts w:ascii="Times New Roman" w:hAnsi="Times New Roman" w:cs="Times New Roman"/>
          <w:color w:val="000000" w:themeColor="text1"/>
          <w:sz w:val="24"/>
          <w:szCs w:val="24"/>
          <w:vertAlign w:val="superscript"/>
        </w:rPr>
        <w:t>7</w:t>
      </w:r>
    </w:p>
    <w:p w:rsidR="00FF3EE6" w:rsidRPr="009B2FC7" w:rsidRDefault="00C326EB" w:rsidP="00FF3EE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Responsáveis por fenómenos de mu</w:t>
      </w:r>
      <w:r w:rsidR="00025A57">
        <w:rPr>
          <w:rFonts w:ascii="Times New Roman" w:hAnsi="Times New Roman" w:cs="Times New Roman"/>
          <w:color w:val="000000" w:themeColor="text1"/>
          <w:sz w:val="24"/>
          <w:szCs w:val="24"/>
        </w:rPr>
        <w:t>ltirresistências antimicrobiana</w:t>
      </w:r>
      <w:r>
        <w:rPr>
          <w:rFonts w:ascii="Times New Roman" w:hAnsi="Times New Roman" w:cs="Times New Roman"/>
          <w:color w:val="000000" w:themeColor="text1"/>
          <w:sz w:val="24"/>
          <w:szCs w:val="24"/>
        </w:rPr>
        <w:t xml:space="preserve"> em âmbitos hospitalares e na comunidade, as bactérias produtoras de </w:t>
      </w:r>
      <w:r w:rsidR="0061367E">
        <w:rPr>
          <w:rFonts w:ascii="Times New Roman" w:hAnsi="Times New Roman" w:cs="Times New Roman"/>
          <w:color w:val="000000" w:themeColor="text1"/>
          <w:sz w:val="24"/>
          <w:szCs w:val="24"/>
        </w:rPr>
        <w:t>ESBLs</w:t>
      </w:r>
      <w:r>
        <w:rPr>
          <w:rFonts w:ascii="Times New Roman" w:hAnsi="Times New Roman" w:cs="Times New Roman"/>
          <w:color w:val="000000" w:themeColor="text1"/>
          <w:sz w:val="24"/>
          <w:szCs w:val="24"/>
        </w:rPr>
        <w:t xml:space="preserve"> e</w:t>
      </w:r>
      <w:r w:rsidR="0061367E">
        <w:rPr>
          <w:rFonts w:ascii="Times New Roman" w:hAnsi="Times New Roman" w:cs="Times New Roman"/>
          <w:color w:val="000000" w:themeColor="text1"/>
          <w:sz w:val="24"/>
          <w:szCs w:val="24"/>
        </w:rPr>
        <w:t xml:space="preserve"> as</w:t>
      </w:r>
      <w:r>
        <w:rPr>
          <w:rFonts w:ascii="Times New Roman" w:hAnsi="Times New Roman" w:cs="Times New Roman"/>
          <w:color w:val="000000" w:themeColor="text1"/>
          <w:sz w:val="24"/>
          <w:szCs w:val="24"/>
        </w:rPr>
        <w:t xml:space="preserve"> </w:t>
      </w:r>
      <w:r w:rsidRPr="00FF3EE6">
        <w:rPr>
          <w:rFonts w:ascii="Times New Roman" w:hAnsi="Times New Roman" w:cs="Times New Roman"/>
          <w:color w:val="000000" w:themeColor="text1"/>
          <w:sz w:val="24"/>
          <w:szCs w:val="24"/>
        </w:rPr>
        <w:t>β-lactamases</w:t>
      </w:r>
      <w:r>
        <w:rPr>
          <w:rFonts w:ascii="Times New Roman" w:hAnsi="Times New Roman" w:cs="Times New Roman"/>
          <w:color w:val="000000" w:themeColor="text1"/>
          <w:sz w:val="24"/>
          <w:szCs w:val="24"/>
        </w:rPr>
        <w:t xml:space="preserve"> AmpC são, na sua grande maioria, estirpes pertencentes à família das </w:t>
      </w:r>
      <w:r w:rsidRPr="00145AF1">
        <w:rPr>
          <w:rFonts w:ascii="Times New Roman" w:hAnsi="Times New Roman" w:cs="Times New Roman"/>
          <w:i/>
          <w:color w:val="000000" w:themeColor="text1"/>
          <w:sz w:val="24"/>
          <w:szCs w:val="24"/>
        </w:rPr>
        <w:t>Enterobacteriaceae</w:t>
      </w:r>
      <w:r>
        <w:rPr>
          <w:rFonts w:ascii="Times New Roman" w:hAnsi="Times New Roman" w:cs="Times New Roman"/>
          <w:color w:val="000000" w:themeColor="text1"/>
          <w:sz w:val="24"/>
          <w:szCs w:val="24"/>
        </w:rPr>
        <w:t>.</w:t>
      </w:r>
      <w:r w:rsidR="009B2FC7">
        <w:rPr>
          <w:rFonts w:ascii="Times New Roman" w:hAnsi="Times New Roman" w:cs="Times New Roman"/>
          <w:color w:val="000000" w:themeColor="text1"/>
          <w:sz w:val="24"/>
          <w:szCs w:val="24"/>
          <w:vertAlign w:val="superscript"/>
        </w:rPr>
        <w:t>8</w:t>
      </w:r>
      <w:r>
        <w:rPr>
          <w:rFonts w:ascii="Times New Roman" w:hAnsi="Times New Roman" w:cs="Times New Roman"/>
          <w:color w:val="000000" w:themeColor="text1"/>
          <w:sz w:val="24"/>
          <w:szCs w:val="24"/>
        </w:rPr>
        <w:t xml:space="preserve"> Entre as várias estirpes inseridas nesta família</w:t>
      </w:r>
      <w:r w:rsidR="003B400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destaca-se a predominância de </w:t>
      </w:r>
      <w:r w:rsidR="0061367E" w:rsidRPr="0061367E">
        <w:rPr>
          <w:rFonts w:ascii="Times New Roman" w:hAnsi="Times New Roman" w:cs="Times New Roman"/>
          <w:i/>
          <w:color w:val="000000" w:themeColor="text1"/>
          <w:sz w:val="24"/>
          <w:szCs w:val="24"/>
        </w:rPr>
        <w:t>E. coli</w:t>
      </w:r>
      <w:r w:rsidR="0061367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 </w:t>
      </w:r>
      <w:r w:rsidRPr="00C326EB">
        <w:rPr>
          <w:rFonts w:ascii="Times New Roman" w:hAnsi="Times New Roman" w:cs="Times New Roman"/>
          <w:i/>
          <w:color w:val="000000" w:themeColor="text1"/>
          <w:sz w:val="24"/>
          <w:szCs w:val="24"/>
        </w:rPr>
        <w:t xml:space="preserve">Klebsiella </w:t>
      </w:r>
      <w:r w:rsidR="00C933FE" w:rsidRPr="00C326EB">
        <w:rPr>
          <w:rFonts w:ascii="Times New Roman" w:hAnsi="Times New Roman" w:cs="Times New Roman"/>
          <w:i/>
          <w:color w:val="000000" w:themeColor="text1"/>
          <w:sz w:val="24"/>
          <w:szCs w:val="24"/>
        </w:rPr>
        <w:t>pneumoniae</w:t>
      </w:r>
      <w:r w:rsidR="00C933FE">
        <w:rPr>
          <w:rFonts w:ascii="Times New Roman" w:hAnsi="Times New Roman" w:cs="Times New Roman"/>
          <w:color w:val="000000" w:themeColor="text1"/>
          <w:sz w:val="24"/>
          <w:szCs w:val="24"/>
        </w:rPr>
        <w:t>,</w:t>
      </w:r>
      <w:r w:rsidR="00C933FE" w:rsidRPr="006F405B">
        <w:rPr>
          <w:rFonts w:ascii="Times New Roman" w:hAnsi="Times New Roman" w:cs="Times New Roman"/>
          <w:color w:val="FF0000"/>
          <w:sz w:val="24"/>
          <w:szCs w:val="24"/>
          <w:vertAlign w:val="superscript"/>
        </w:rPr>
        <w:t xml:space="preserve"> </w:t>
      </w:r>
      <w:r w:rsidR="009B2FC7">
        <w:rPr>
          <w:rFonts w:ascii="Times New Roman" w:hAnsi="Times New Roman" w:cs="Times New Roman"/>
          <w:color w:val="000000" w:themeColor="text1"/>
          <w:sz w:val="24"/>
          <w:szCs w:val="24"/>
          <w:vertAlign w:val="superscript"/>
        </w:rPr>
        <w:t>9</w:t>
      </w:r>
      <w:r w:rsidR="00265B9D">
        <w:rPr>
          <w:rFonts w:ascii="Times New Roman" w:hAnsi="Times New Roman" w:cs="Times New Roman"/>
          <w:color w:val="000000" w:themeColor="text1"/>
          <w:sz w:val="24"/>
          <w:szCs w:val="24"/>
        </w:rPr>
        <w:t xml:space="preserve"> sendo</w:t>
      </w:r>
      <w:r w:rsidR="0061367E">
        <w:rPr>
          <w:rFonts w:ascii="Times New Roman" w:hAnsi="Times New Roman" w:cs="Times New Roman"/>
          <w:color w:val="000000" w:themeColor="text1"/>
          <w:sz w:val="24"/>
          <w:szCs w:val="24"/>
        </w:rPr>
        <w:t xml:space="preserve"> </w:t>
      </w:r>
      <w:r w:rsidR="0061367E" w:rsidRPr="0061367E">
        <w:rPr>
          <w:rFonts w:ascii="Times New Roman" w:hAnsi="Times New Roman" w:cs="Times New Roman"/>
          <w:i/>
          <w:color w:val="000000" w:themeColor="text1"/>
          <w:sz w:val="24"/>
          <w:szCs w:val="24"/>
        </w:rPr>
        <w:t>E. coli</w:t>
      </w:r>
      <w:r w:rsidR="0061367E">
        <w:rPr>
          <w:rFonts w:ascii="Times New Roman" w:hAnsi="Times New Roman" w:cs="Times New Roman"/>
          <w:color w:val="000000" w:themeColor="text1"/>
          <w:sz w:val="24"/>
          <w:szCs w:val="24"/>
        </w:rPr>
        <w:t xml:space="preserve"> </w:t>
      </w:r>
      <w:r w:rsidR="00265B9D">
        <w:rPr>
          <w:rFonts w:ascii="Times New Roman" w:hAnsi="Times New Roman" w:cs="Times New Roman"/>
          <w:color w:val="000000" w:themeColor="text1"/>
          <w:sz w:val="24"/>
          <w:szCs w:val="24"/>
        </w:rPr>
        <w:t>produtora de CTX-M a estirpe mais prevalente nos últimos anos, essencialmente em certos países da Europa e da América do Sul.</w:t>
      </w:r>
      <w:r w:rsidR="009B2FC7">
        <w:rPr>
          <w:rFonts w:ascii="Times New Roman" w:hAnsi="Times New Roman" w:cs="Times New Roman"/>
          <w:color w:val="000000" w:themeColor="text1"/>
          <w:sz w:val="24"/>
          <w:szCs w:val="24"/>
          <w:vertAlign w:val="superscript"/>
        </w:rPr>
        <w:t>10</w:t>
      </w:r>
    </w:p>
    <w:p w:rsidR="001C08B5" w:rsidRDefault="00C326EB" w:rsidP="00FF3EE6">
      <w:pPr>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Em Portugal </w:t>
      </w:r>
      <w:r w:rsidR="000B5EB3">
        <w:rPr>
          <w:rFonts w:ascii="Times New Roman" w:hAnsi="Times New Roman" w:cs="Times New Roman"/>
          <w:color w:val="000000" w:themeColor="text1"/>
          <w:sz w:val="24"/>
          <w:szCs w:val="24"/>
        </w:rPr>
        <w:t>têm sido realizados diversos estudos no sentido de descrever a epidemiologia, a prevalência e a disseminação emergente de variantes em particular</w:t>
      </w:r>
      <w:r w:rsidR="00025A57">
        <w:rPr>
          <w:rFonts w:ascii="Times New Roman" w:hAnsi="Times New Roman" w:cs="Times New Roman"/>
          <w:color w:val="000000" w:themeColor="text1"/>
          <w:sz w:val="24"/>
          <w:szCs w:val="24"/>
        </w:rPr>
        <w:t>,</w:t>
      </w:r>
      <w:r w:rsidR="000B5EB3">
        <w:rPr>
          <w:rFonts w:ascii="Times New Roman" w:hAnsi="Times New Roman" w:cs="Times New Roman"/>
          <w:color w:val="000000" w:themeColor="text1"/>
          <w:sz w:val="24"/>
          <w:szCs w:val="24"/>
        </w:rPr>
        <w:t xml:space="preserve"> de estirpes produtoras de </w:t>
      </w:r>
      <w:r w:rsidR="000B5EB3" w:rsidRPr="00FF3EE6">
        <w:rPr>
          <w:rFonts w:ascii="Times New Roman" w:hAnsi="Times New Roman" w:cs="Times New Roman"/>
          <w:color w:val="000000" w:themeColor="text1"/>
          <w:sz w:val="24"/>
          <w:szCs w:val="24"/>
        </w:rPr>
        <w:t>β-lactamases</w:t>
      </w:r>
      <w:r w:rsidR="000B5EB3">
        <w:rPr>
          <w:rFonts w:ascii="Times New Roman" w:hAnsi="Times New Roman" w:cs="Times New Roman"/>
          <w:color w:val="000000" w:themeColor="text1"/>
          <w:sz w:val="24"/>
          <w:szCs w:val="24"/>
        </w:rPr>
        <w:t xml:space="preserve"> com mecanismos de resistência.</w:t>
      </w:r>
      <w:r w:rsidR="009B2FC7" w:rsidRPr="009B2FC7">
        <w:rPr>
          <w:rFonts w:ascii="Times New Roman" w:hAnsi="Times New Roman" w:cs="Times New Roman"/>
          <w:color w:val="000000" w:themeColor="text1"/>
          <w:sz w:val="24"/>
          <w:szCs w:val="24"/>
          <w:vertAlign w:val="superscript"/>
        </w:rPr>
        <w:t>4,11</w:t>
      </w:r>
      <w:r w:rsidR="000B5EB3" w:rsidRPr="009B2FC7">
        <w:rPr>
          <w:rFonts w:ascii="Times New Roman" w:hAnsi="Times New Roman" w:cs="Times New Roman"/>
          <w:color w:val="000000" w:themeColor="text1"/>
          <w:sz w:val="24"/>
          <w:szCs w:val="24"/>
          <w:vertAlign w:val="superscript"/>
        </w:rPr>
        <w:t>,</w:t>
      </w:r>
      <w:r w:rsidR="009B2FC7" w:rsidRPr="009B2FC7">
        <w:rPr>
          <w:rFonts w:ascii="Times New Roman" w:hAnsi="Times New Roman" w:cs="Times New Roman"/>
          <w:color w:val="000000" w:themeColor="text1"/>
          <w:sz w:val="24"/>
          <w:szCs w:val="24"/>
          <w:vertAlign w:val="superscript"/>
        </w:rPr>
        <w:t>12</w:t>
      </w:r>
      <w:r w:rsidR="000B5EB3">
        <w:rPr>
          <w:rFonts w:ascii="Times New Roman" w:hAnsi="Times New Roman" w:cs="Times New Roman"/>
          <w:color w:val="FF0000"/>
          <w:sz w:val="24"/>
          <w:szCs w:val="24"/>
          <w:vertAlign w:val="superscript"/>
        </w:rPr>
        <w:t xml:space="preserve"> </w:t>
      </w:r>
      <w:r w:rsidR="000B5EB3" w:rsidRPr="000B5EB3">
        <w:rPr>
          <w:rFonts w:ascii="Times New Roman" w:hAnsi="Times New Roman" w:cs="Times New Roman"/>
          <w:sz w:val="24"/>
          <w:szCs w:val="24"/>
        </w:rPr>
        <w:t>Diversas</w:t>
      </w:r>
      <w:r w:rsidR="00CD6823">
        <w:rPr>
          <w:rFonts w:ascii="Times New Roman" w:hAnsi="Times New Roman" w:cs="Times New Roman"/>
          <w:sz w:val="24"/>
          <w:szCs w:val="24"/>
        </w:rPr>
        <w:t xml:space="preserve"> zonas de Po</w:t>
      </w:r>
      <w:r w:rsidR="00A43929">
        <w:rPr>
          <w:rFonts w:ascii="Times New Roman" w:hAnsi="Times New Roman" w:cs="Times New Roman"/>
          <w:sz w:val="24"/>
          <w:szCs w:val="24"/>
        </w:rPr>
        <w:t>r</w:t>
      </w:r>
      <w:r w:rsidR="00CD6823">
        <w:rPr>
          <w:rFonts w:ascii="Times New Roman" w:hAnsi="Times New Roman" w:cs="Times New Roman"/>
          <w:sz w:val="24"/>
          <w:szCs w:val="24"/>
        </w:rPr>
        <w:t>tugal</w:t>
      </w:r>
      <w:r w:rsidR="000B5EB3">
        <w:rPr>
          <w:rFonts w:ascii="Times New Roman" w:hAnsi="Times New Roman" w:cs="Times New Roman"/>
          <w:sz w:val="24"/>
          <w:szCs w:val="24"/>
        </w:rPr>
        <w:t>, como o Norte e o Centro, têm sido contempladas nestes estudos, no entanto</w:t>
      </w:r>
      <w:r w:rsidR="001C08B5">
        <w:rPr>
          <w:rFonts w:ascii="Times New Roman" w:hAnsi="Times New Roman" w:cs="Times New Roman"/>
          <w:sz w:val="24"/>
          <w:szCs w:val="24"/>
        </w:rPr>
        <w:t xml:space="preserve">, e devido às mudanças epidemiológicas constantes e à ausência de estudos relativamente a outras regiões, este </w:t>
      </w:r>
      <w:r w:rsidR="00265B9D">
        <w:rPr>
          <w:rFonts w:ascii="Times New Roman" w:hAnsi="Times New Roman" w:cs="Times New Roman"/>
          <w:sz w:val="24"/>
          <w:szCs w:val="24"/>
        </w:rPr>
        <w:t>objectivo ainda não foi alcançado.</w:t>
      </w:r>
      <w:r w:rsidR="000B5EB3">
        <w:rPr>
          <w:rFonts w:ascii="Times New Roman" w:hAnsi="Times New Roman" w:cs="Times New Roman"/>
          <w:sz w:val="24"/>
          <w:szCs w:val="24"/>
        </w:rPr>
        <w:t xml:space="preserve"> </w:t>
      </w:r>
    </w:p>
    <w:p w:rsidR="00210471" w:rsidRPr="000B5EB3" w:rsidRDefault="00210471" w:rsidP="00FF3EE6">
      <w:pPr>
        <w:jc w:val="both"/>
        <w:rPr>
          <w:rFonts w:ascii="Times New Roman" w:hAnsi="Times New Roman" w:cs="Times New Roman"/>
          <w:color w:val="FF0000"/>
          <w:sz w:val="24"/>
          <w:szCs w:val="24"/>
          <w:vertAlign w:val="superscript"/>
        </w:rPr>
      </w:pPr>
      <w:r w:rsidRPr="00FF3EE6">
        <w:rPr>
          <w:rFonts w:ascii="Times New Roman" w:hAnsi="Times New Roman" w:cs="Times New Roman"/>
          <w:b/>
          <w:bCs/>
          <w:sz w:val="28"/>
          <w:szCs w:val="28"/>
        </w:rPr>
        <w:br w:type="page"/>
      </w:r>
    </w:p>
    <w:p w:rsidR="00210471" w:rsidRDefault="00210471" w:rsidP="00146BC4">
      <w:pPr>
        <w:spacing w:after="0" w:line="240" w:lineRule="auto"/>
        <w:rPr>
          <w:rFonts w:ascii="Times New Roman" w:hAnsi="Times New Roman" w:cs="Times New Roman"/>
          <w:b/>
          <w:bCs/>
          <w:sz w:val="28"/>
          <w:szCs w:val="28"/>
        </w:rPr>
      </w:pPr>
    </w:p>
    <w:p w:rsidR="004274EE" w:rsidRPr="002A0B08" w:rsidRDefault="004274EE" w:rsidP="00B53374">
      <w:pPr>
        <w:rPr>
          <w:rFonts w:ascii="Times New Roman" w:hAnsi="Times New Roman" w:cs="Times New Roman"/>
          <w:b/>
          <w:bCs/>
          <w:sz w:val="28"/>
          <w:szCs w:val="28"/>
        </w:rPr>
      </w:pPr>
      <w:r w:rsidRPr="002A0B08">
        <w:rPr>
          <w:rFonts w:ascii="Times New Roman" w:hAnsi="Times New Roman" w:cs="Times New Roman"/>
          <w:b/>
          <w:bCs/>
          <w:sz w:val="28"/>
          <w:szCs w:val="28"/>
        </w:rPr>
        <w:t>1.1.</w:t>
      </w:r>
      <w:r w:rsidR="00C93A99" w:rsidRPr="002A0B08">
        <w:rPr>
          <w:rFonts w:ascii="Times New Roman" w:hAnsi="Times New Roman" w:cs="Times New Roman"/>
          <w:b/>
          <w:bCs/>
          <w:sz w:val="28"/>
          <w:szCs w:val="28"/>
        </w:rPr>
        <w:t xml:space="preserve"> Família</w:t>
      </w:r>
      <w:r w:rsidRPr="002A0B08">
        <w:rPr>
          <w:rFonts w:ascii="Times New Roman" w:hAnsi="Times New Roman" w:cs="Times New Roman"/>
          <w:b/>
          <w:bCs/>
          <w:sz w:val="28"/>
          <w:szCs w:val="28"/>
        </w:rPr>
        <w:t xml:space="preserve"> </w:t>
      </w:r>
      <w:r w:rsidRPr="002A0B08">
        <w:rPr>
          <w:rFonts w:ascii="Times New Roman" w:hAnsi="Times New Roman" w:cs="Times New Roman"/>
          <w:b/>
          <w:bCs/>
          <w:i/>
          <w:sz w:val="28"/>
          <w:szCs w:val="28"/>
        </w:rPr>
        <w:t>Enterobacteriaceae</w:t>
      </w:r>
    </w:p>
    <w:p w:rsidR="00ED2B2D" w:rsidRPr="009B2FC7" w:rsidRDefault="00462E13" w:rsidP="00ED2B2D">
      <w:pPr>
        <w:jc w:val="both"/>
        <w:rPr>
          <w:rFonts w:ascii="Times New Roman" w:hAnsi="Times New Roman" w:cs="Times New Roman"/>
          <w:bCs/>
          <w:color w:val="000000" w:themeColor="text1"/>
          <w:sz w:val="24"/>
          <w:szCs w:val="24"/>
          <w:vertAlign w:val="superscript"/>
        </w:rPr>
      </w:pPr>
      <w:r w:rsidRPr="002A0B08">
        <w:rPr>
          <w:rFonts w:ascii="Times New Roman" w:hAnsi="Times New Roman" w:cs="Times New Roman"/>
          <w:bCs/>
          <w:sz w:val="24"/>
          <w:szCs w:val="24"/>
        </w:rPr>
        <w:t>As bactérias</w:t>
      </w:r>
      <w:r w:rsidR="004C2E0B" w:rsidRPr="002A0B08">
        <w:rPr>
          <w:rFonts w:ascii="Times New Roman" w:hAnsi="Times New Roman" w:cs="Times New Roman"/>
          <w:bCs/>
          <w:sz w:val="24"/>
          <w:szCs w:val="24"/>
        </w:rPr>
        <w:t xml:space="preserve"> pertencentes à família</w:t>
      </w:r>
      <w:r w:rsidRPr="002A0B08">
        <w:rPr>
          <w:rFonts w:ascii="Times New Roman" w:hAnsi="Times New Roman" w:cs="Times New Roman"/>
          <w:bCs/>
          <w:sz w:val="24"/>
          <w:szCs w:val="24"/>
        </w:rPr>
        <w:t xml:space="preserve"> </w:t>
      </w:r>
      <w:r w:rsidRPr="002A0B08">
        <w:rPr>
          <w:rFonts w:ascii="Times New Roman" w:hAnsi="Times New Roman" w:cs="Times New Roman"/>
          <w:bCs/>
          <w:i/>
          <w:sz w:val="24"/>
          <w:szCs w:val="24"/>
        </w:rPr>
        <w:t xml:space="preserve">Enterobacteriaceae </w:t>
      </w:r>
      <w:r w:rsidRPr="002A0B08">
        <w:rPr>
          <w:rFonts w:ascii="Times New Roman" w:hAnsi="Times New Roman" w:cs="Times New Roman"/>
          <w:bCs/>
          <w:sz w:val="24"/>
          <w:szCs w:val="24"/>
        </w:rPr>
        <w:t xml:space="preserve">formam um grupo de bacilos </w:t>
      </w:r>
      <w:r w:rsidR="00DD0800">
        <w:rPr>
          <w:rFonts w:ascii="Times New Roman" w:hAnsi="Times New Roman" w:cs="Times New Roman"/>
          <w:bCs/>
          <w:sz w:val="24"/>
          <w:szCs w:val="24"/>
        </w:rPr>
        <w:t>Gram-negativo</w:t>
      </w:r>
      <w:r w:rsidR="005B0202" w:rsidRPr="002A0B08">
        <w:rPr>
          <w:rFonts w:ascii="Times New Roman" w:hAnsi="Times New Roman" w:cs="Times New Roman"/>
          <w:bCs/>
          <w:sz w:val="24"/>
          <w:szCs w:val="24"/>
        </w:rPr>
        <w:t>, que apesar da sua heterogeneidade relativ</w:t>
      </w:r>
      <w:r w:rsidR="00244399" w:rsidRPr="002A0B08">
        <w:rPr>
          <w:rFonts w:ascii="Times New Roman" w:hAnsi="Times New Roman" w:cs="Times New Roman"/>
          <w:bCs/>
          <w:sz w:val="24"/>
          <w:szCs w:val="24"/>
        </w:rPr>
        <w:t>amente ao seu habitat e patogeni</w:t>
      </w:r>
      <w:r w:rsidR="005B0202" w:rsidRPr="002A0B08">
        <w:rPr>
          <w:rFonts w:ascii="Times New Roman" w:hAnsi="Times New Roman" w:cs="Times New Roman"/>
          <w:bCs/>
          <w:sz w:val="24"/>
          <w:szCs w:val="24"/>
        </w:rPr>
        <w:t xml:space="preserve">cidade, partilham </w:t>
      </w:r>
      <w:r w:rsidR="002A4772" w:rsidRPr="002A0B08">
        <w:rPr>
          <w:rFonts w:ascii="Times New Roman" w:hAnsi="Times New Roman" w:cs="Times New Roman"/>
          <w:bCs/>
          <w:sz w:val="24"/>
          <w:szCs w:val="24"/>
        </w:rPr>
        <w:t xml:space="preserve">semelhanças estruturais e </w:t>
      </w:r>
      <w:r w:rsidR="004F0462" w:rsidRPr="002A0B08">
        <w:rPr>
          <w:rFonts w:ascii="Times New Roman" w:hAnsi="Times New Roman" w:cs="Times New Roman"/>
          <w:bCs/>
          <w:sz w:val="24"/>
          <w:szCs w:val="24"/>
        </w:rPr>
        <w:t>fisioló</w:t>
      </w:r>
      <w:r w:rsidR="002A4772" w:rsidRPr="002A0B08">
        <w:rPr>
          <w:rFonts w:ascii="Times New Roman" w:hAnsi="Times New Roman" w:cs="Times New Roman"/>
          <w:bCs/>
          <w:sz w:val="24"/>
          <w:szCs w:val="24"/>
        </w:rPr>
        <w:t>gi</w:t>
      </w:r>
      <w:r w:rsidR="004F0462" w:rsidRPr="002A0B08">
        <w:rPr>
          <w:rFonts w:ascii="Times New Roman" w:hAnsi="Times New Roman" w:cs="Times New Roman"/>
          <w:bCs/>
          <w:sz w:val="24"/>
          <w:szCs w:val="24"/>
        </w:rPr>
        <w:t>c</w:t>
      </w:r>
      <w:r w:rsidR="002A4772" w:rsidRPr="002A0B08">
        <w:rPr>
          <w:rFonts w:ascii="Times New Roman" w:hAnsi="Times New Roman" w:cs="Times New Roman"/>
          <w:bCs/>
          <w:sz w:val="24"/>
          <w:szCs w:val="24"/>
        </w:rPr>
        <w:t>as e homologia genética.</w:t>
      </w:r>
      <w:r w:rsidR="004F0462" w:rsidRPr="002A0B08">
        <w:rPr>
          <w:rFonts w:ascii="Times New Roman" w:hAnsi="Times New Roman" w:cs="Times New Roman"/>
          <w:bCs/>
          <w:sz w:val="24"/>
          <w:szCs w:val="24"/>
        </w:rPr>
        <w:t xml:space="preserve"> </w:t>
      </w:r>
      <w:r w:rsidR="002A4772" w:rsidRPr="002A0B08">
        <w:rPr>
          <w:rFonts w:ascii="Times New Roman" w:hAnsi="Times New Roman" w:cs="Times New Roman"/>
          <w:bCs/>
          <w:sz w:val="24"/>
          <w:szCs w:val="24"/>
        </w:rPr>
        <w:t xml:space="preserve">Vulgarmente </w:t>
      </w:r>
      <w:r w:rsidRPr="002A0B08">
        <w:rPr>
          <w:rFonts w:ascii="Times New Roman" w:hAnsi="Times New Roman" w:cs="Times New Roman"/>
          <w:bCs/>
          <w:sz w:val="24"/>
          <w:szCs w:val="24"/>
        </w:rPr>
        <w:t>encontrad</w:t>
      </w:r>
      <w:r w:rsidR="002A4772" w:rsidRPr="002A0B08">
        <w:rPr>
          <w:rFonts w:ascii="Times New Roman" w:hAnsi="Times New Roman" w:cs="Times New Roman"/>
          <w:bCs/>
          <w:sz w:val="24"/>
          <w:szCs w:val="24"/>
        </w:rPr>
        <w:t>a</w:t>
      </w:r>
      <w:r w:rsidRPr="002A0B08">
        <w:rPr>
          <w:rFonts w:ascii="Times New Roman" w:hAnsi="Times New Roman" w:cs="Times New Roman"/>
          <w:bCs/>
          <w:sz w:val="24"/>
          <w:szCs w:val="24"/>
        </w:rPr>
        <w:t>s no cólon do Homem e de outros animais</w:t>
      </w:r>
      <w:r w:rsidR="002A4772" w:rsidRPr="002A0B08">
        <w:rPr>
          <w:rFonts w:ascii="Times New Roman" w:hAnsi="Times New Roman" w:cs="Times New Roman"/>
          <w:bCs/>
          <w:sz w:val="24"/>
          <w:szCs w:val="24"/>
        </w:rPr>
        <w:t>, facto que conduziu à designação genérica “enterobactérias”,</w:t>
      </w:r>
      <w:r w:rsidRPr="002A0B08">
        <w:rPr>
          <w:rFonts w:ascii="Times New Roman" w:hAnsi="Times New Roman" w:cs="Times New Roman"/>
          <w:bCs/>
          <w:sz w:val="24"/>
          <w:szCs w:val="24"/>
        </w:rPr>
        <w:t xml:space="preserve"> </w:t>
      </w:r>
      <w:r w:rsidR="002A4772" w:rsidRPr="002A0B08">
        <w:rPr>
          <w:rFonts w:ascii="Times New Roman" w:hAnsi="Times New Roman" w:cs="Times New Roman"/>
          <w:bCs/>
          <w:sz w:val="24"/>
          <w:szCs w:val="24"/>
        </w:rPr>
        <w:t xml:space="preserve">as </w:t>
      </w:r>
      <w:r w:rsidR="002A4772" w:rsidRPr="002A0B08">
        <w:rPr>
          <w:rFonts w:ascii="Times New Roman" w:hAnsi="Times New Roman" w:cs="Times New Roman"/>
          <w:bCs/>
          <w:i/>
          <w:sz w:val="24"/>
          <w:szCs w:val="24"/>
        </w:rPr>
        <w:t>Enterobacteriaceae</w:t>
      </w:r>
      <w:r w:rsidR="002A4772" w:rsidRPr="002A0B08">
        <w:rPr>
          <w:rFonts w:ascii="Times New Roman" w:hAnsi="Times New Roman" w:cs="Times New Roman"/>
          <w:bCs/>
          <w:sz w:val="24"/>
          <w:szCs w:val="24"/>
        </w:rPr>
        <w:t xml:space="preserve"> englobam actualmente 157 espécies sendo que apenas 40 das mesmas foram identificadas em isolados clínicos e classificadas como comensais ou patogénicas.</w:t>
      </w:r>
      <w:r w:rsidR="009B2FC7">
        <w:rPr>
          <w:rFonts w:ascii="Times New Roman" w:hAnsi="Times New Roman" w:cs="Times New Roman"/>
          <w:bCs/>
          <w:color w:val="000000" w:themeColor="text1"/>
          <w:sz w:val="24"/>
          <w:szCs w:val="24"/>
          <w:vertAlign w:val="superscript"/>
        </w:rPr>
        <w:t>13</w:t>
      </w:r>
    </w:p>
    <w:p w:rsidR="00716F35" w:rsidRPr="009B2FC7" w:rsidRDefault="00716F35" w:rsidP="00940155">
      <w:pPr>
        <w:jc w:val="both"/>
        <w:rPr>
          <w:rFonts w:ascii="Times New Roman" w:hAnsi="Times New Roman" w:cs="Times New Roman"/>
          <w:sz w:val="28"/>
          <w:szCs w:val="28"/>
        </w:rPr>
      </w:pPr>
    </w:p>
    <w:p w:rsidR="00244399" w:rsidRPr="00321818" w:rsidRDefault="00244399" w:rsidP="00244399">
      <w:pPr>
        <w:pStyle w:val="PargrafodaLista"/>
        <w:numPr>
          <w:ilvl w:val="2"/>
          <w:numId w:val="4"/>
        </w:numPr>
        <w:jc w:val="both"/>
        <w:rPr>
          <w:rFonts w:ascii="Times New Roman" w:hAnsi="Times New Roman" w:cs="Times New Roman"/>
          <w:sz w:val="28"/>
          <w:szCs w:val="28"/>
        </w:rPr>
      </w:pPr>
      <w:r w:rsidRPr="00321818">
        <w:rPr>
          <w:rFonts w:ascii="Times New Roman" w:hAnsi="Times New Roman" w:cs="Times New Roman"/>
          <w:sz w:val="28"/>
          <w:szCs w:val="28"/>
        </w:rPr>
        <w:t xml:space="preserve">Caracterização </w:t>
      </w:r>
      <w:r w:rsidR="001E0186" w:rsidRPr="00321818">
        <w:rPr>
          <w:rFonts w:ascii="Times New Roman" w:hAnsi="Times New Roman" w:cs="Times New Roman"/>
          <w:sz w:val="28"/>
          <w:szCs w:val="28"/>
        </w:rPr>
        <w:t>geral</w:t>
      </w:r>
    </w:p>
    <w:p w:rsidR="00A85FEE" w:rsidRPr="002A0B08" w:rsidRDefault="00E124F9" w:rsidP="00ED2B2D">
      <w:pPr>
        <w:jc w:val="both"/>
        <w:rPr>
          <w:rFonts w:ascii="Times New Roman" w:hAnsi="Times New Roman" w:cs="Times New Roman"/>
          <w:bCs/>
          <w:sz w:val="24"/>
          <w:szCs w:val="24"/>
        </w:rPr>
      </w:pPr>
      <w:r w:rsidRPr="002A0B08">
        <w:rPr>
          <w:rFonts w:ascii="Times New Roman" w:hAnsi="Times New Roman" w:cs="Times New Roman"/>
          <w:sz w:val="24"/>
          <w:szCs w:val="24"/>
        </w:rPr>
        <w:t xml:space="preserve">Com um tamanho variável entre 2.0-3.0 μm por 0.4-0.6 μm, </w:t>
      </w:r>
      <w:r w:rsidR="00D07548" w:rsidRPr="002A0B08">
        <w:rPr>
          <w:rFonts w:ascii="Times New Roman" w:hAnsi="Times New Roman" w:cs="Times New Roman"/>
          <w:sz w:val="24"/>
          <w:szCs w:val="24"/>
        </w:rPr>
        <w:t>as bactérias</w:t>
      </w:r>
      <w:r w:rsidRPr="002A0B08">
        <w:rPr>
          <w:rFonts w:ascii="Times New Roman" w:hAnsi="Times New Roman" w:cs="Times New Roman"/>
          <w:sz w:val="24"/>
          <w:szCs w:val="24"/>
        </w:rPr>
        <w:t xml:space="preserve"> pertencentes à</w:t>
      </w:r>
      <w:r w:rsidRPr="002A0B08">
        <w:rPr>
          <w:rFonts w:ascii="Times New Roman" w:hAnsi="Times New Roman" w:cs="Times New Roman"/>
          <w:bCs/>
          <w:sz w:val="24"/>
          <w:szCs w:val="24"/>
        </w:rPr>
        <w:t xml:space="preserve"> </w:t>
      </w:r>
      <w:r w:rsidR="004C2E0B" w:rsidRPr="002A0B08">
        <w:rPr>
          <w:rFonts w:ascii="Times New Roman" w:hAnsi="Times New Roman" w:cs="Times New Roman"/>
          <w:bCs/>
          <w:sz w:val="24"/>
          <w:szCs w:val="24"/>
        </w:rPr>
        <w:t>família</w:t>
      </w:r>
      <w:r w:rsidRPr="002A0B08">
        <w:rPr>
          <w:rFonts w:ascii="Times New Roman" w:hAnsi="Times New Roman" w:cs="Times New Roman"/>
          <w:bCs/>
          <w:sz w:val="24"/>
          <w:szCs w:val="24"/>
        </w:rPr>
        <w:t xml:space="preserve"> </w:t>
      </w:r>
      <w:r w:rsidRPr="002A0B08">
        <w:rPr>
          <w:rFonts w:ascii="Times New Roman" w:hAnsi="Times New Roman" w:cs="Times New Roman"/>
          <w:bCs/>
          <w:i/>
          <w:sz w:val="24"/>
          <w:szCs w:val="24"/>
        </w:rPr>
        <w:t>Enterobacteriaceae</w:t>
      </w:r>
      <w:r w:rsidR="00D07548" w:rsidRPr="002A0B08">
        <w:rPr>
          <w:rFonts w:ascii="Times New Roman" w:hAnsi="Times New Roman" w:cs="Times New Roman"/>
          <w:bCs/>
          <w:sz w:val="24"/>
          <w:szCs w:val="24"/>
        </w:rPr>
        <w:t xml:space="preserve"> apresentam-se como </w:t>
      </w:r>
      <w:r w:rsidR="00ED2B2D" w:rsidRPr="002A0B08">
        <w:rPr>
          <w:rFonts w:ascii="Times New Roman" w:hAnsi="Times New Roman" w:cs="Times New Roman"/>
          <w:bCs/>
          <w:sz w:val="24"/>
          <w:szCs w:val="24"/>
        </w:rPr>
        <w:t xml:space="preserve">microrganismos </w:t>
      </w:r>
      <w:r w:rsidR="00B80BAB" w:rsidRPr="002A0B08">
        <w:rPr>
          <w:rFonts w:ascii="Times New Roman" w:hAnsi="Times New Roman" w:cs="Times New Roman"/>
          <w:bCs/>
          <w:sz w:val="24"/>
          <w:szCs w:val="24"/>
        </w:rPr>
        <w:t xml:space="preserve">não esporalados e </w:t>
      </w:r>
      <w:r w:rsidR="00ED2B2D" w:rsidRPr="002A0B08">
        <w:rPr>
          <w:rFonts w:ascii="Times New Roman" w:hAnsi="Times New Roman" w:cs="Times New Roman"/>
          <w:bCs/>
          <w:sz w:val="24"/>
          <w:szCs w:val="24"/>
        </w:rPr>
        <w:t>imóveis ou móveis</w:t>
      </w:r>
      <w:r w:rsidR="0061367E">
        <w:rPr>
          <w:rFonts w:ascii="Times New Roman" w:hAnsi="Times New Roman" w:cs="Times New Roman"/>
          <w:bCs/>
          <w:sz w:val="24"/>
          <w:szCs w:val="24"/>
        </w:rPr>
        <w:t>,</w:t>
      </w:r>
      <w:r w:rsidR="00ED2B2D" w:rsidRPr="002A0B08">
        <w:rPr>
          <w:rFonts w:ascii="Times New Roman" w:hAnsi="Times New Roman" w:cs="Times New Roman"/>
          <w:bCs/>
          <w:sz w:val="24"/>
          <w:szCs w:val="24"/>
        </w:rPr>
        <w:t xml:space="preserve"> quando possuem flagelos peritríquios.</w:t>
      </w:r>
      <w:r w:rsidR="00D07548" w:rsidRPr="002A0B08">
        <w:rPr>
          <w:rFonts w:ascii="Times New Roman" w:hAnsi="Times New Roman" w:cs="Times New Roman"/>
          <w:bCs/>
          <w:sz w:val="24"/>
          <w:szCs w:val="24"/>
        </w:rPr>
        <w:t xml:space="preserve"> </w:t>
      </w:r>
    </w:p>
    <w:p w:rsidR="00DF522E" w:rsidRDefault="004C2E0B" w:rsidP="00244399">
      <w:pPr>
        <w:jc w:val="both"/>
        <w:rPr>
          <w:rFonts w:ascii="Times New Roman" w:hAnsi="Times New Roman" w:cs="Times New Roman"/>
          <w:bCs/>
          <w:sz w:val="24"/>
          <w:szCs w:val="24"/>
        </w:rPr>
      </w:pPr>
      <w:r w:rsidRPr="002A0B08">
        <w:rPr>
          <w:rFonts w:ascii="Times New Roman" w:hAnsi="Times New Roman" w:cs="Times New Roman"/>
          <w:bCs/>
          <w:sz w:val="24"/>
          <w:szCs w:val="24"/>
        </w:rPr>
        <w:t>Estas bactérias</w:t>
      </w:r>
      <w:r w:rsidR="00ED2B2D" w:rsidRPr="002A0B08">
        <w:rPr>
          <w:rFonts w:ascii="Times New Roman" w:hAnsi="Times New Roman" w:cs="Times New Roman"/>
          <w:bCs/>
          <w:sz w:val="24"/>
          <w:szCs w:val="24"/>
        </w:rPr>
        <w:t xml:space="preserve"> são</w:t>
      </w:r>
      <w:r w:rsidR="00A85FEE" w:rsidRPr="002A0B08">
        <w:rPr>
          <w:rFonts w:ascii="Times New Roman" w:hAnsi="Times New Roman" w:cs="Times New Roman"/>
          <w:bCs/>
          <w:sz w:val="24"/>
          <w:szCs w:val="24"/>
        </w:rPr>
        <w:t xml:space="preserve"> nutricionalment</w:t>
      </w:r>
      <w:r w:rsidR="00B80BAB" w:rsidRPr="002A0B08">
        <w:rPr>
          <w:rFonts w:ascii="Times New Roman" w:hAnsi="Times New Roman" w:cs="Times New Roman"/>
          <w:bCs/>
          <w:sz w:val="24"/>
          <w:szCs w:val="24"/>
        </w:rPr>
        <w:t>e</w:t>
      </w:r>
      <w:r w:rsidR="00A85FEE" w:rsidRPr="002A0B08">
        <w:rPr>
          <w:rFonts w:ascii="Times New Roman" w:hAnsi="Times New Roman" w:cs="Times New Roman"/>
          <w:bCs/>
          <w:sz w:val="24"/>
          <w:szCs w:val="24"/>
        </w:rPr>
        <w:t xml:space="preserve"> simples sendo</w:t>
      </w:r>
      <w:r w:rsidR="00ED2B2D" w:rsidRPr="002A0B08">
        <w:rPr>
          <w:rFonts w:ascii="Times New Roman" w:hAnsi="Times New Roman" w:cs="Times New Roman"/>
          <w:bCs/>
          <w:sz w:val="24"/>
          <w:szCs w:val="24"/>
        </w:rPr>
        <w:t xml:space="preserve"> consideradas aeróbias e anaeróbias facultativas e care</w:t>
      </w:r>
      <w:r w:rsidR="00A85FEE" w:rsidRPr="002A0B08">
        <w:rPr>
          <w:rFonts w:ascii="Times New Roman" w:hAnsi="Times New Roman" w:cs="Times New Roman"/>
          <w:bCs/>
          <w:sz w:val="24"/>
          <w:szCs w:val="24"/>
        </w:rPr>
        <w:t>ntes</w:t>
      </w:r>
      <w:r w:rsidR="00ED2B2D" w:rsidRPr="002A0B08">
        <w:rPr>
          <w:rFonts w:ascii="Times New Roman" w:hAnsi="Times New Roman" w:cs="Times New Roman"/>
          <w:bCs/>
          <w:sz w:val="24"/>
          <w:szCs w:val="24"/>
        </w:rPr>
        <w:t xml:space="preserve"> </w:t>
      </w:r>
      <w:r w:rsidR="00A85FEE" w:rsidRPr="002A0B08">
        <w:rPr>
          <w:rFonts w:ascii="Times New Roman" w:hAnsi="Times New Roman" w:cs="Times New Roman"/>
          <w:bCs/>
          <w:sz w:val="24"/>
          <w:szCs w:val="24"/>
        </w:rPr>
        <w:t>em</w:t>
      </w:r>
      <w:r w:rsidRPr="002A0B08">
        <w:rPr>
          <w:rFonts w:ascii="Times New Roman" w:hAnsi="Times New Roman" w:cs="Times New Roman"/>
          <w:bCs/>
          <w:sz w:val="24"/>
          <w:szCs w:val="24"/>
        </w:rPr>
        <w:t xml:space="preserve"> citrocomo oxidase (</w:t>
      </w:r>
      <w:r w:rsidR="007B7A94">
        <w:rPr>
          <w:rFonts w:ascii="Times New Roman" w:hAnsi="Times New Roman" w:cs="Times New Roman"/>
          <w:bCs/>
          <w:sz w:val="24"/>
          <w:szCs w:val="24"/>
        </w:rPr>
        <w:t>enzima</w:t>
      </w:r>
      <w:r w:rsidRPr="002A0B08">
        <w:rPr>
          <w:rFonts w:ascii="Times New Roman" w:hAnsi="Times New Roman" w:cs="Times New Roman"/>
          <w:bCs/>
          <w:sz w:val="24"/>
          <w:szCs w:val="24"/>
        </w:rPr>
        <w:t xml:space="preserve"> que catalisa o último passo da cade</w:t>
      </w:r>
      <w:r w:rsidR="00960F3E" w:rsidRPr="002A0B08">
        <w:rPr>
          <w:rFonts w:ascii="Times New Roman" w:hAnsi="Times New Roman" w:cs="Times New Roman"/>
          <w:bCs/>
          <w:sz w:val="24"/>
          <w:szCs w:val="24"/>
        </w:rPr>
        <w:t>ia respiratória) apresentando</w:t>
      </w:r>
      <w:r w:rsidR="0061367E">
        <w:rPr>
          <w:rFonts w:ascii="Times New Roman" w:hAnsi="Times New Roman" w:cs="Times New Roman"/>
          <w:bCs/>
          <w:sz w:val="24"/>
          <w:szCs w:val="24"/>
        </w:rPr>
        <w:t xml:space="preserve"> por isso</w:t>
      </w:r>
      <w:r w:rsidRPr="002A0B08">
        <w:rPr>
          <w:rFonts w:ascii="Times New Roman" w:hAnsi="Times New Roman" w:cs="Times New Roman"/>
          <w:bCs/>
          <w:sz w:val="24"/>
          <w:szCs w:val="24"/>
        </w:rPr>
        <w:t xml:space="preserve"> </w:t>
      </w:r>
      <w:r w:rsidR="00D2514E" w:rsidRPr="002A0B08">
        <w:rPr>
          <w:rFonts w:ascii="Times New Roman" w:hAnsi="Times New Roman" w:cs="Times New Roman"/>
          <w:bCs/>
          <w:sz w:val="24"/>
          <w:szCs w:val="24"/>
        </w:rPr>
        <w:t>um resultado</w:t>
      </w:r>
      <w:r w:rsidRPr="002A0B08">
        <w:rPr>
          <w:rFonts w:ascii="Times New Roman" w:hAnsi="Times New Roman" w:cs="Times New Roman"/>
          <w:bCs/>
          <w:sz w:val="24"/>
          <w:szCs w:val="24"/>
        </w:rPr>
        <w:t xml:space="preserve"> negativ</w:t>
      </w:r>
      <w:r w:rsidR="00D2514E" w:rsidRPr="002A0B08">
        <w:rPr>
          <w:rFonts w:ascii="Times New Roman" w:hAnsi="Times New Roman" w:cs="Times New Roman"/>
          <w:bCs/>
          <w:sz w:val="24"/>
          <w:szCs w:val="24"/>
        </w:rPr>
        <w:t>o na prova bioquímica da oxidase</w:t>
      </w:r>
      <w:r w:rsidR="00A85FEE" w:rsidRPr="002A0B08">
        <w:rPr>
          <w:rFonts w:ascii="Times New Roman" w:hAnsi="Times New Roman" w:cs="Times New Roman"/>
          <w:bCs/>
          <w:sz w:val="24"/>
          <w:szCs w:val="24"/>
        </w:rPr>
        <w:t xml:space="preserve">. </w:t>
      </w:r>
      <w:r w:rsidR="003F030B" w:rsidRPr="002A0B08">
        <w:rPr>
          <w:rFonts w:ascii="Times New Roman" w:hAnsi="Times New Roman" w:cs="Times New Roman"/>
          <w:bCs/>
          <w:sz w:val="24"/>
          <w:szCs w:val="24"/>
        </w:rPr>
        <w:t>Esta</w:t>
      </w:r>
      <w:r w:rsidR="00D2514E" w:rsidRPr="002A0B08">
        <w:rPr>
          <w:rFonts w:ascii="Times New Roman" w:hAnsi="Times New Roman" w:cs="Times New Roman"/>
          <w:bCs/>
          <w:sz w:val="24"/>
          <w:szCs w:val="24"/>
        </w:rPr>
        <w:t xml:space="preserve"> </w:t>
      </w:r>
      <w:r w:rsidRPr="002A0B08">
        <w:rPr>
          <w:rFonts w:ascii="Times New Roman" w:hAnsi="Times New Roman" w:cs="Times New Roman"/>
          <w:bCs/>
          <w:sz w:val="24"/>
          <w:szCs w:val="24"/>
        </w:rPr>
        <w:t xml:space="preserve">prova permite diferenciar bacilos </w:t>
      </w:r>
      <w:r w:rsidR="00DD0800">
        <w:rPr>
          <w:rFonts w:ascii="Times New Roman" w:hAnsi="Times New Roman" w:cs="Times New Roman"/>
          <w:bCs/>
          <w:sz w:val="24"/>
          <w:szCs w:val="24"/>
        </w:rPr>
        <w:t>Gram-negativo</w:t>
      </w:r>
      <w:r w:rsidRPr="002A0B08">
        <w:rPr>
          <w:rFonts w:ascii="Times New Roman" w:hAnsi="Times New Roman" w:cs="Times New Roman"/>
          <w:bCs/>
          <w:sz w:val="24"/>
          <w:szCs w:val="24"/>
        </w:rPr>
        <w:t xml:space="preserve"> da família </w:t>
      </w:r>
      <w:r w:rsidRPr="002A0B08">
        <w:rPr>
          <w:rFonts w:ascii="Times New Roman" w:hAnsi="Times New Roman" w:cs="Times New Roman"/>
          <w:bCs/>
          <w:i/>
          <w:sz w:val="24"/>
          <w:szCs w:val="24"/>
        </w:rPr>
        <w:t>Enterobacteriaceae</w:t>
      </w:r>
      <w:r w:rsidRPr="002A0B08">
        <w:rPr>
          <w:rFonts w:ascii="Times New Roman" w:hAnsi="Times New Roman" w:cs="Times New Roman"/>
          <w:bCs/>
          <w:sz w:val="24"/>
          <w:szCs w:val="24"/>
        </w:rPr>
        <w:t xml:space="preserve"> dos bacilos </w:t>
      </w:r>
      <w:r w:rsidR="00DD0800">
        <w:rPr>
          <w:rFonts w:ascii="Times New Roman" w:hAnsi="Times New Roman" w:cs="Times New Roman"/>
          <w:bCs/>
          <w:sz w:val="24"/>
          <w:szCs w:val="24"/>
        </w:rPr>
        <w:t>Gram-negativo</w:t>
      </w:r>
      <w:r w:rsidRPr="002A0B08">
        <w:rPr>
          <w:rFonts w:ascii="Times New Roman" w:hAnsi="Times New Roman" w:cs="Times New Roman"/>
          <w:bCs/>
          <w:sz w:val="24"/>
          <w:szCs w:val="24"/>
        </w:rPr>
        <w:t xml:space="preserve"> da família </w:t>
      </w:r>
      <w:r w:rsidRPr="002A0B08">
        <w:rPr>
          <w:rFonts w:ascii="Times New Roman" w:hAnsi="Times New Roman" w:cs="Times New Roman"/>
          <w:bCs/>
          <w:i/>
          <w:sz w:val="24"/>
          <w:szCs w:val="24"/>
        </w:rPr>
        <w:t>Pseudomonadaceae</w:t>
      </w:r>
      <w:r w:rsidRPr="002A0B08">
        <w:rPr>
          <w:rFonts w:ascii="Times New Roman" w:hAnsi="Times New Roman" w:cs="Times New Roman"/>
          <w:bCs/>
          <w:sz w:val="24"/>
          <w:szCs w:val="24"/>
        </w:rPr>
        <w:t xml:space="preserve"> </w:t>
      </w:r>
      <w:r w:rsidR="00A85FEE" w:rsidRPr="002A0B08">
        <w:rPr>
          <w:rFonts w:ascii="Times New Roman" w:hAnsi="Times New Roman" w:cs="Times New Roman"/>
          <w:bCs/>
          <w:sz w:val="24"/>
          <w:szCs w:val="24"/>
        </w:rPr>
        <w:t xml:space="preserve">que são </w:t>
      </w:r>
      <w:r w:rsidR="00D2514E" w:rsidRPr="002A0B08">
        <w:rPr>
          <w:rFonts w:ascii="Times New Roman" w:hAnsi="Times New Roman" w:cs="Times New Roman"/>
          <w:bCs/>
          <w:sz w:val="24"/>
          <w:szCs w:val="24"/>
        </w:rPr>
        <w:t xml:space="preserve">aeróbios </w:t>
      </w:r>
      <w:r w:rsidR="0061367E">
        <w:rPr>
          <w:rFonts w:ascii="Times New Roman" w:hAnsi="Times New Roman" w:cs="Times New Roman"/>
          <w:bCs/>
          <w:sz w:val="24"/>
          <w:szCs w:val="24"/>
        </w:rPr>
        <w:t>r</w:t>
      </w:r>
      <w:r w:rsidR="00D2514E" w:rsidRPr="002A0B08">
        <w:rPr>
          <w:rFonts w:ascii="Times New Roman" w:hAnsi="Times New Roman" w:cs="Times New Roman"/>
          <w:bCs/>
          <w:sz w:val="24"/>
          <w:szCs w:val="24"/>
        </w:rPr>
        <w:t>estritos e</w:t>
      </w:r>
      <w:r w:rsidR="00A85FEE" w:rsidRPr="002A0B08">
        <w:rPr>
          <w:rFonts w:ascii="Times New Roman" w:hAnsi="Times New Roman" w:cs="Times New Roman"/>
          <w:bCs/>
          <w:sz w:val="24"/>
          <w:szCs w:val="24"/>
        </w:rPr>
        <w:t xml:space="preserve"> por isso</w:t>
      </w:r>
      <w:r w:rsidR="00D2514E" w:rsidRPr="002A0B08">
        <w:rPr>
          <w:rFonts w:ascii="Times New Roman" w:hAnsi="Times New Roman" w:cs="Times New Roman"/>
          <w:bCs/>
          <w:sz w:val="24"/>
          <w:szCs w:val="24"/>
        </w:rPr>
        <w:t xml:space="preserve"> </w:t>
      </w:r>
      <w:r w:rsidR="00A85FEE" w:rsidRPr="002A0B08">
        <w:rPr>
          <w:rFonts w:ascii="Times New Roman" w:hAnsi="Times New Roman" w:cs="Times New Roman"/>
          <w:bCs/>
          <w:sz w:val="24"/>
          <w:szCs w:val="24"/>
        </w:rPr>
        <w:t xml:space="preserve">apresentam uma </w:t>
      </w:r>
      <w:r w:rsidRPr="002A0B08">
        <w:rPr>
          <w:rFonts w:ascii="Times New Roman" w:hAnsi="Times New Roman" w:cs="Times New Roman"/>
          <w:bCs/>
          <w:sz w:val="24"/>
          <w:szCs w:val="24"/>
        </w:rPr>
        <w:t>oxidase positiva.</w:t>
      </w:r>
      <w:r w:rsidR="00D2514E" w:rsidRPr="002A0B08">
        <w:rPr>
          <w:rFonts w:ascii="Times New Roman" w:hAnsi="Times New Roman" w:cs="Times New Roman"/>
          <w:bCs/>
          <w:sz w:val="24"/>
          <w:szCs w:val="24"/>
        </w:rPr>
        <w:t xml:space="preserve"> </w:t>
      </w:r>
    </w:p>
    <w:p w:rsidR="00B8108A" w:rsidRPr="002A0B08" w:rsidRDefault="003F030B" w:rsidP="00244399">
      <w:pPr>
        <w:jc w:val="both"/>
        <w:rPr>
          <w:rFonts w:ascii="Times New Roman" w:hAnsi="Times New Roman" w:cs="Times New Roman"/>
          <w:bCs/>
          <w:sz w:val="24"/>
          <w:szCs w:val="24"/>
        </w:rPr>
      </w:pPr>
      <w:r w:rsidRPr="002A0B08">
        <w:rPr>
          <w:rFonts w:ascii="Times New Roman" w:hAnsi="Times New Roman" w:cs="Times New Roman"/>
          <w:bCs/>
          <w:sz w:val="24"/>
          <w:szCs w:val="24"/>
        </w:rPr>
        <w:t>Entre outras</w:t>
      </w:r>
      <w:r w:rsidR="00D2514E" w:rsidRPr="002A0B08">
        <w:rPr>
          <w:rFonts w:ascii="Times New Roman" w:hAnsi="Times New Roman" w:cs="Times New Roman"/>
          <w:bCs/>
          <w:sz w:val="24"/>
          <w:szCs w:val="24"/>
        </w:rPr>
        <w:t xml:space="preserve"> características bioquímicas das </w:t>
      </w:r>
      <w:r w:rsidR="00D2514E" w:rsidRPr="002A0B08">
        <w:rPr>
          <w:rFonts w:ascii="Times New Roman" w:hAnsi="Times New Roman" w:cs="Times New Roman"/>
          <w:bCs/>
          <w:i/>
          <w:sz w:val="24"/>
          <w:szCs w:val="24"/>
        </w:rPr>
        <w:t>Enterobacteriaceae</w:t>
      </w:r>
      <w:r w:rsidR="00D2514E" w:rsidRPr="002A0B08">
        <w:rPr>
          <w:rFonts w:ascii="Times New Roman" w:hAnsi="Times New Roman" w:cs="Times New Roman"/>
          <w:bCs/>
          <w:sz w:val="24"/>
          <w:szCs w:val="24"/>
        </w:rPr>
        <w:t xml:space="preserve"> </w:t>
      </w:r>
      <w:r w:rsidRPr="002A0B08">
        <w:rPr>
          <w:rFonts w:ascii="Times New Roman" w:hAnsi="Times New Roman" w:cs="Times New Roman"/>
          <w:bCs/>
          <w:sz w:val="24"/>
          <w:szCs w:val="24"/>
        </w:rPr>
        <w:t>destaca</w:t>
      </w:r>
      <w:r w:rsidR="00D2514E" w:rsidRPr="002A0B08">
        <w:rPr>
          <w:rFonts w:ascii="Times New Roman" w:hAnsi="Times New Roman" w:cs="Times New Roman"/>
          <w:bCs/>
          <w:sz w:val="24"/>
          <w:szCs w:val="24"/>
        </w:rPr>
        <w:t xml:space="preserve">-se a capacidade de redução dos nitratos em nitritos e a </w:t>
      </w:r>
      <w:r w:rsidR="00B80BAB" w:rsidRPr="002A0B08">
        <w:rPr>
          <w:rFonts w:ascii="Times New Roman" w:hAnsi="Times New Roman" w:cs="Times New Roman"/>
          <w:bCs/>
          <w:sz w:val="24"/>
          <w:szCs w:val="24"/>
        </w:rPr>
        <w:t>utilização de hidratos de carbono para a obtenção de energia</w:t>
      </w:r>
      <w:r w:rsidR="0061367E">
        <w:rPr>
          <w:rFonts w:ascii="Times New Roman" w:hAnsi="Times New Roman" w:cs="Times New Roman"/>
          <w:bCs/>
          <w:sz w:val="24"/>
          <w:szCs w:val="24"/>
        </w:rPr>
        <w:t>,</w:t>
      </w:r>
      <w:r w:rsidR="00D2514E" w:rsidRPr="002A0B08">
        <w:rPr>
          <w:rFonts w:ascii="Times New Roman" w:hAnsi="Times New Roman" w:cs="Times New Roman"/>
          <w:bCs/>
          <w:sz w:val="24"/>
          <w:szCs w:val="24"/>
        </w:rPr>
        <w:t xml:space="preserve"> </w:t>
      </w:r>
      <w:r w:rsidR="00B80BAB" w:rsidRPr="002A0B08">
        <w:rPr>
          <w:rFonts w:ascii="Times New Roman" w:hAnsi="Times New Roman" w:cs="Times New Roman"/>
          <w:bCs/>
          <w:sz w:val="24"/>
          <w:szCs w:val="24"/>
        </w:rPr>
        <w:t xml:space="preserve">como a fermentação </w:t>
      </w:r>
      <w:r w:rsidR="00D2514E" w:rsidRPr="002A0B08">
        <w:rPr>
          <w:rFonts w:ascii="Times New Roman" w:hAnsi="Times New Roman" w:cs="Times New Roman"/>
          <w:bCs/>
          <w:sz w:val="24"/>
          <w:szCs w:val="24"/>
        </w:rPr>
        <w:t xml:space="preserve">da glicose pela via butanodiol ou pela </w:t>
      </w:r>
      <w:r w:rsidR="00B80BAB" w:rsidRPr="002A0B08">
        <w:rPr>
          <w:rFonts w:ascii="Times New Roman" w:hAnsi="Times New Roman" w:cs="Times New Roman"/>
          <w:bCs/>
          <w:sz w:val="24"/>
          <w:szCs w:val="24"/>
        </w:rPr>
        <w:t xml:space="preserve">sua </w:t>
      </w:r>
      <w:r w:rsidR="00D2514E" w:rsidRPr="002A0B08">
        <w:rPr>
          <w:rFonts w:ascii="Times New Roman" w:hAnsi="Times New Roman" w:cs="Times New Roman"/>
          <w:bCs/>
          <w:sz w:val="24"/>
          <w:szCs w:val="24"/>
        </w:rPr>
        <w:t>fermentação anaeróbia em ácido (láctico, succínico, acético, fórmico), etanol, dióxido de carbono e hidrogénio molecular.</w:t>
      </w:r>
      <w:r w:rsidR="009B2FC7">
        <w:rPr>
          <w:rFonts w:ascii="Times New Roman" w:hAnsi="Times New Roman" w:cs="Times New Roman"/>
          <w:bCs/>
          <w:color w:val="000000" w:themeColor="text1"/>
          <w:sz w:val="24"/>
          <w:szCs w:val="24"/>
          <w:vertAlign w:val="superscript"/>
        </w:rPr>
        <w:t>14</w:t>
      </w:r>
      <w:r w:rsidR="009939D2" w:rsidRPr="002A0B08">
        <w:rPr>
          <w:rFonts w:ascii="Times New Roman" w:hAnsi="Times New Roman" w:cs="Times New Roman"/>
          <w:bCs/>
          <w:sz w:val="24"/>
          <w:szCs w:val="24"/>
        </w:rPr>
        <w:t xml:space="preserve"> </w:t>
      </w:r>
    </w:p>
    <w:p w:rsidR="0094377E" w:rsidRPr="00C84BBB" w:rsidRDefault="000D6F40" w:rsidP="00C84BBB">
      <w:pPr>
        <w:jc w:val="both"/>
        <w:rPr>
          <w:rFonts w:ascii="Times New Roman" w:hAnsi="Times New Roman" w:cs="Times New Roman"/>
          <w:bCs/>
          <w:sz w:val="24"/>
          <w:szCs w:val="24"/>
        </w:rPr>
      </w:pPr>
      <w:r w:rsidRPr="002A0B08">
        <w:rPr>
          <w:rFonts w:ascii="Times New Roman" w:hAnsi="Times New Roman" w:cs="Times New Roman"/>
          <w:bCs/>
          <w:sz w:val="24"/>
          <w:szCs w:val="24"/>
        </w:rPr>
        <w:t>O comportamento bioquímico destas bactérias</w:t>
      </w:r>
      <w:r w:rsidR="00B8108A" w:rsidRPr="002A0B08">
        <w:rPr>
          <w:rFonts w:ascii="Times New Roman" w:hAnsi="Times New Roman" w:cs="Times New Roman"/>
          <w:bCs/>
          <w:sz w:val="24"/>
          <w:szCs w:val="24"/>
        </w:rPr>
        <w:t xml:space="preserve"> permitiu </w:t>
      </w:r>
      <w:r w:rsidR="00CD6823">
        <w:rPr>
          <w:rFonts w:ascii="Times New Roman" w:hAnsi="Times New Roman" w:cs="Times New Roman"/>
          <w:bCs/>
          <w:sz w:val="24"/>
          <w:szCs w:val="24"/>
        </w:rPr>
        <w:t>a sua classificação</w:t>
      </w:r>
      <w:r w:rsidR="00B8108A" w:rsidRPr="002A0B08">
        <w:rPr>
          <w:rFonts w:ascii="Times New Roman" w:hAnsi="Times New Roman" w:cs="Times New Roman"/>
          <w:bCs/>
          <w:sz w:val="24"/>
          <w:szCs w:val="24"/>
        </w:rPr>
        <w:t xml:space="preserve"> em géneros e espécies dentro da grande </w:t>
      </w:r>
      <w:r w:rsidRPr="002A0B08">
        <w:rPr>
          <w:rFonts w:ascii="Times New Roman" w:hAnsi="Times New Roman" w:cs="Times New Roman"/>
          <w:bCs/>
          <w:sz w:val="24"/>
          <w:szCs w:val="24"/>
        </w:rPr>
        <w:t xml:space="preserve">família </w:t>
      </w:r>
      <w:r w:rsidRPr="002A0B08">
        <w:rPr>
          <w:rFonts w:ascii="Times New Roman" w:hAnsi="Times New Roman" w:cs="Times New Roman"/>
          <w:bCs/>
          <w:i/>
          <w:sz w:val="24"/>
          <w:szCs w:val="24"/>
        </w:rPr>
        <w:t>Enterobacteriaceae</w:t>
      </w:r>
      <w:r w:rsidR="00B8108A" w:rsidRPr="002A0B08">
        <w:rPr>
          <w:rFonts w:ascii="Times New Roman" w:hAnsi="Times New Roman" w:cs="Times New Roman"/>
          <w:bCs/>
          <w:sz w:val="24"/>
          <w:szCs w:val="24"/>
        </w:rPr>
        <w:t>, conduzindo a uma iden</w:t>
      </w:r>
      <w:r w:rsidR="00902485" w:rsidRPr="002A0B08">
        <w:rPr>
          <w:rFonts w:ascii="Times New Roman" w:hAnsi="Times New Roman" w:cs="Times New Roman"/>
          <w:bCs/>
          <w:sz w:val="24"/>
          <w:szCs w:val="24"/>
        </w:rPr>
        <w:t>tificação bioquímica das mesmas</w:t>
      </w:r>
      <w:r w:rsidR="0058006A" w:rsidRPr="002A0B08">
        <w:rPr>
          <w:rFonts w:ascii="Times New Roman" w:hAnsi="Times New Roman" w:cs="Times New Roman"/>
          <w:bCs/>
          <w:sz w:val="24"/>
          <w:szCs w:val="24"/>
        </w:rPr>
        <w:t xml:space="preserve"> (Quadro 1.1.)</w:t>
      </w:r>
      <w:r w:rsidR="00902485" w:rsidRPr="002A0B08">
        <w:rPr>
          <w:rFonts w:ascii="Times New Roman" w:hAnsi="Times New Roman" w:cs="Times New Roman"/>
          <w:bCs/>
          <w:sz w:val="24"/>
          <w:szCs w:val="24"/>
        </w:rPr>
        <w:t>. Este</w:t>
      </w:r>
      <w:r w:rsidR="00B8108A" w:rsidRPr="002A0B08">
        <w:rPr>
          <w:rFonts w:ascii="Times New Roman" w:hAnsi="Times New Roman" w:cs="Times New Roman"/>
          <w:bCs/>
          <w:sz w:val="24"/>
          <w:szCs w:val="24"/>
        </w:rPr>
        <w:t xml:space="preserve"> fundamento </w:t>
      </w:r>
      <w:r w:rsidR="00902485" w:rsidRPr="002A0B08">
        <w:rPr>
          <w:rFonts w:ascii="Times New Roman" w:hAnsi="Times New Roman" w:cs="Times New Roman"/>
          <w:bCs/>
          <w:sz w:val="24"/>
          <w:szCs w:val="24"/>
        </w:rPr>
        <w:t xml:space="preserve">é </w:t>
      </w:r>
      <w:r w:rsidR="0058006A" w:rsidRPr="002A0B08">
        <w:rPr>
          <w:rFonts w:ascii="Times New Roman" w:hAnsi="Times New Roman" w:cs="Times New Roman"/>
          <w:bCs/>
          <w:sz w:val="24"/>
          <w:szCs w:val="24"/>
        </w:rPr>
        <w:t xml:space="preserve">ainda </w:t>
      </w:r>
      <w:r w:rsidR="00B8108A" w:rsidRPr="002A0B08">
        <w:rPr>
          <w:rFonts w:ascii="Times New Roman" w:hAnsi="Times New Roman" w:cs="Times New Roman"/>
          <w:bCs/>
          <w:sz w:val="24"/>
          <w:szCs w:val="24"/>
        </w:rPr>
        <w:t xml:space="preserve">utilizado nos dias de hoje em metodologias automatizadas </w:t>
      </w:r>
      <w:r w:rsidR="00F96543" w:rsidRPr="002A0B08">
        <w:rPr>
          <w:rFonts w:ascii="Times New Roman" w:hAnsi="Times New Roman" w:cs="Times New Roman"/>
          <w:bCs/>
          <w:sz w:val="24"/>
          <w:szCs w:val="24"/>
        </w:rPr>
        <w:t>para</w:t>
      </w:r>
      <w:r w:rsidR="00B8108A" w:rsidRPr="002A0B08">
        <w:rPr>
          <w:rFonts w:ascii="Times New Roman" w:hAnsi="Times New Roman" w:cs="Times New Roman"/>
          <w:bCs/>
          <w:sz w:val="24"/>
          <w:szCs w:val="24"/>
        </w:rPr>
        <w:t xml:space="preserve"> a identificação bioquímica de microrganismos </w:t>
      </w:r>
      <w:r w:rsidR="00902485" w:rsidRPr="002A0B08">
        <w:rPr>
          <w:rFonts w:ascii="Times New Roman" w:hAnsi="Times New Roman" w:cs="Times New Roman"/>
          <w:bCs/>
          <w:sz w:val="24"/>
          <w:szCs w:val="24"/>
        </w:rPr>
        <w:t xml:space="preserve">como por exemplo </w:t>
      </w:r>
      <w:r w:rsidR="00F96543" w:rsidRPr="002A0B08">
        <w:rPr>
          <w:rFonts w:ascii="Times New Roman" w:hAnsi="Times New Roman" w:cs="Times New Roman"/>
          <w:bCs/>
          <w:sz w:val="24"/>
          <w:szCs w:val="24"/>
        </w:rPr>
        <w:t>o</w:t>
      </w:r>
      <w:r w:rsidR="0058006A" w:rsidRPr="002A0B08">
        <w:rPr>
          <w:rFonts w:ascii="Times New Roman" w:hAnsi="Times New Roman" w:cs="Times New Roman"/>
          <w:bCs/>
          <w:sz w:val="24"/>
          <w:szCs w:val="24"/>
        </w:rPr>
        <w:t xml:space="preserve"> sistema</w:t>
      </w:r>
      <w:r w:rsidR="00B8108A" w:rsidRPr="002A0B08">
        <w:rPr>
          <w:rFonts w:ascii="Times New Roman" w:hAnsi="Times New Roman" w:cs="Times New Roman"/>
          <w:bCs/>
          <w:sz w:val="24"/>
          <w:szCs w:val="24"/>
        </w:rPr>
        <w:t xml:space="preserve"> </w:t>
      </w:r>
      <w:r w:rsidR="00B8108A" w:rsidRPr="00CD6823">
        <w:rPr>
          <w:rFonts w:ascii="Times New Roman" w:hAnsi="Times New Roman" w:cs="Times New Roman"/>
          <w:bCs/>
          <w:sz w:val="24"/>
          <w:szCs w:val="24"/>
        </w:rPr>
        <w:t>Vitek</w:t>
      </w:r>
      <w:r w:rsidR="00CD6823" w:rsidRPr="00CD6823">
        <w:rPr>
          <w:rFonts w:ascii="Times New Roman" w:hAnsi="Times New Roman" w:cs="Times New Roman"/>
          <w:bCs/>
          <w:sz w:val="24"/>
          <w:szCs w:val="24"/>
          <w:vertAlign w:val="superscript"/>
        </w:rPr>
        <w:t>®</w:t>
      </w:r>
      <w:r w:rsidR="00B8108A" w:rsidRPr="00CD6823">
        <w:rPr>
          <w:rFonts w:ascii="Times New Roman" w:hAnsi="Times New Roman" w:cs="Times New Roman"/>
          <w:bCs/>
          <w:sz w:val="24"/>
          <w:szCs w:val="24"/>
        </w:rPr>
        <w:t xml:space="preserve"> 2 Compact</w:t>
      </w:r>
      <w:r w:rsidR="00CD6823">
        <w:rPr>
          <w:rFonts w:ascii="Times New Roman" w:hAnsi="Times New Roman" w:cs="Times New Roman"/>
          <w:bCs/>
          <w:sz w:val="24"/>
          <w:szCs w:val="24"/>
        </w:rPr>
        <w:t xml:space="preserve"> (bioMérieux</w:t>
      </w:r>
      <w:r w:rsidR="00CD6823" w:rsidRPr="00CD6823">
        <w:rPr>
          <w:rFonts w:ascii="Times New Roman" w:hAnsi="Times New Roman" w:cs="Times New Roman"/>
          <w:bCs/>
          <w:sz w:val="24"/>
          <w:szCs w:val="24"/>
          <w:vertAlign w:val="superscript"/>
        </w:rPr>
        <w:t>®</w:t>
      </w:r>
      <w:r w:rsidR="00B8108A" w:rsidRPr="002A0B08">
        <w:rPr>
          <w:rFonts w:ascii="Times New Roman" w:hAnsi="Times New Roman" w:cs="Times New Roman"/>
          <w:bCs/>
          <w:sz w:val="24"/>
          <w:szCs w:val="24"/>
        </w:rPr>
        <w:t>).</w:t>
      </w:r>
      <w:r w:rsidR="0094377E" w:rsidRPr="002A0B08">
        <w:rPr>
          <w:rFonts w:ascii="Times New Roman" w:hAnsi="Times New Roman" w:cs="Times New Roman"/>
          <w:bCs/>
          <w:sz w:val="28"/>
          <w:szCs w:val="28"/>
        </w:rPr>
        <w:br w:type="page"/>
      </w:r>
    </w:p>
    <w:p w:rsidR="003F030B" w:rsidRPr="002A0B08" w:rsidRDefault="003F030B" w:rsidP="003F030B">
      <w:pPr>
        <w:rPr>
          <w:rFonts w:ascii="Times New Roman" w:hAnsi="Times New Roman" w:cs="Times New Roman"/>
          <w:bCs/>
          <w:sz w:val="28"/>
          <w:szCs w:val="28"/>
        </w:rPr>
        <w:sectPr w:rsidR="003F030B" w:rsidRPr="002A0B08" w:rsidSect="00576F09">
          <w:headerReference w:type="even" r:id="rId17"/>
          <w:headerReference w:type="default" r:id="rId18"/>
          <w:footerReference w:type="even" r:id="rId19"/>
          <w:footerReference w:type="default" r:id="rId20"/>
          <w:pgSz w:w="11906" w:h="16838"/>
          <w:pgMar w:top="1418" w:right="1418" w:bottom="1418" w:left="1701" w:header="283" w:footer="283" w:gutter="0"/>
          <w:pgNumType w:start="1"/>
          <w:cols w:space="708"/>
          <w:docGrid w:linePitch="360"/>
        </w:sectPr>
      </w:pPr>
    </w:p>
    <w:p w:rsidR="003F030B" w:rsidRPr="002A0B08" w:rsidRDefault="003F030B" w:rsidP="003F030B">
      <w:pPr>
        <w:rPr>
          <w:rFonts w:ascii="Times New Roman" w:hAnsi="Times New Roman" w:cs="Times New Roman"/>
          <w:bCs/>
          <w:sz w:val="28"/>
          <w:szCs w:val="28"/>
        </w:rPr>
      </w:pPr>
    </w:p>
    <w:p w:rsidR="003F030B" w:rsidRPr="002A0B08" w:rsidRDefault="003F030B" w:rsidP="003F030B">
      <w:pPr>
        <w:rPr>
          <w:rFonts w:ascii="Times New Roman" w:hAnsi="Times New Roman" w:cs="Times New Roman"/>
          <w:bCs/>
          <w:sz w:val="28"/>
          <w:szCs w:val="28"/>
        </w:rPr>
      </w:pPr>
    </w:p>
    <w:p w:rsidR="003F030B" w:rsidRPr="002A0B08" w:rsidRDefault="003F030B" w:rsidP="003F030B">
      <w:pPr>
        <w:rPr>
          <w:rFonts w:ascii="Times New Roman" w:hAnsi="Times New Roman" w:cs="Times New Roman"/>
          <w:bCs/>
          <w:sz w:val="28"/>
          <w:szCs w:val="28"/>
        </w:rPr>
      </w:pPr>
    </w:p>
    <w:p w:rsidR="003F030B" w:rsidRPr="002A0B08" w:rsidRDefault="003F030B" w:rsidP="003F030B">
      <w:pPr>
        <w:rPr>
          <w:rFonts w:ascii="Times New Roman" w:hAnsi="Times New Roman" w:cs="Times New Roman"/>
          <w:bCs/>
          <w:sz w:val="28"/>
          <w:szCs w:val="28"/>
        </w:rPr>
      </w:pPr>
    </w:p>
    <w:p w:rsidR="003F030B" w:rsidRPr="002A0B08" w:rsidRDefault="003F030B" w:rsidP="003F030B">
      <w:pPr>
        <w:rPr>
          <w:rFonts w:ascii="Times New Roman" w:hAnsi="Times New Roman" w:cs="Times New Roman"/>
          <w:bCs/>
          <w:sz w:val="28"/>
          <w:szCs w:val="28"/>
        </w:rPr>
      </w:pPr>
    </w:p>
    <w:p w:rsidR="003F030B" w:rsidRPr="002A0B08" w:rsidRDefault="003F030B" w:rsidP="003F030B">
      <w:pPr>
        <w:rPr>
          <w:rFonts w:ascii="Times New Roman" w:hAnsi="Times New Roman" w:cs="Times New Roman"/>
          <w:bCs/>
          <w:sz w:val="28"/>
          <w:szCs w:val="28"/>
        </w:rPr>
      </w:pPr>
    </w:p>
    <w:p w:rsidR="003F030B" w:rsidRPr="002A0B08" w:rsidRDefault="003F030B" w:rsidP="003F030B">
      <w:pPr>
        <w:rPr>
          <w:rFonts w:ascii="Times New Roman" w:hAnsi="Times New Roman" w:cs="Times New Roman"/>
          <w:bCs/>
          <w:sz w:val="28"/>
          <w:szCs w:val="28"/>
        </w:rPr>
      </w:pPr>
    </w:p>
    <w:p w:rsidR="003F030B" w:rsidRPr="002A0B08" w:rsidRDefault="003F030B" w:rsidP="003F030B">
      <w:pPr>
        <w:rPr>
          <w:rFonts w:ascii="Times New Roman" w:hAnsi="Times New Roman" w:cs="Times New Roman"/>
          <w:bCs/>
          <w:sz w:val="28"/>
          <w:szCs w:val="28"/>
        </w:rPr>
      </w:pPr>
    </w:p>
    <w:p w:rsidR="003F030B" w:rsidRPr="002A0B08" w:rsidRDefault="003F030B" w:rsidP="003F030B">
      <w:pPr>
        <w:rPr>
          <w:rFonts w:ascii="Times New Roman" w:hAnsi="Times New Roman" w:cs="Times New Roman"/>
          <w:bCs/>
          <w:sz w:val="28"/>
          <w:szCs w:val="28"/>
        </w:rPr>
      </w:pPr>
    </w:p>
    <w:p w:rsidR="00DB1CC6" w:rsidRDefault="00DB1CC6" w:rsidP="001E0186">
      <w:pPr>
        <w:rPr>
          <w:rFonts w:ascii="Times New Roman" w:hAnsi="Times New Roman" w:cs="Times New Roman"/>
          <w:b/>
          <w:bCs/>
          <w:sz w:val="28"/>
          <w:szCs w:val="28"/>
        </w:rPr>
        <w:sectPr w:rsidR="00DB1CC6" w:rsidSect="005B429D">
          <w:headerReference w:type="default" r:id="rId21"/>
          <w:type w:val="continuous"/>
          <w:pgSz w:w="11906" w:h="16838"/>
          <w:pgMar w:top="1418" w:right="1418" w:bottom="1418" w:left="1701" w:header="283" w:footer="283" w:gutter="0"/>
          <w:cols w:num="2" w:space="708"/>
          <w:docGrid w:linePitch="360"/>
        </w:sectPr>
      </w:pPr>
    </w:p>
    <w:p w:rsidR="00DB1CC6" w:rsidRDefault="00D3528A">
      <w:pPr>
        <w:rPr>
          <w:rFonts w:ascii="Times New Roman" w:hAnsi="Times New Roman" w:cs="Times New Roman"/>
          <w:b/>
          <w:bCs/>
          <w:sz w:val="28"/>
          <w:szCs w:val="28"/>
        </w:rPr>
      </w:pPr>
      <w:r>
        <w:rPr>
          <w:rFonts w:ascii="Times New Roman" w:hAnsi="Times New Roman" w:cs="Times New Roman"/>
          <w:b/>
          <w:bCs/>
          <w:noProof/>
          <w:sz w:val="28"/>
          <w:szCs w:val="28"/>
          <w:lang w:eastAsia="pt-PT"/>
        </w:rPr>
        <w:lastRenderedPageBreak/>
        <w:drawing>
          <wp:anchor distT="0" distB="0" distL="114300" distR="114300" simplePos="0" relativeHeight="251674624" behindDoc="1" locked="0" layoutInCell="1" allowOverlap="1">
            <wp:simplePos x="0" y="0"/>
            <wp:positionH relativeFrom="column">
              <wp:posOffset>-1558980</wp:posOffset>
            </wp:positionH>
            <wp:positionV relativeFrom="paragraph">
              <wp:posOffset>492070</wp:posOffset>
            </wp:positionV>
            <wp:extent cx="8744175" cy="4413360"/>
            <wp:effectExtent l="0" t="2171700" r="0" b="2139840"/>
            <wp:wrapNone/>
            <wp:docPr id="15"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l="2357" t="22291" r="3148" b="9504"/>
                    <a:stretch>
                      <a:fillRect/>
                    </a:stretch>
                  </pic:blipFill>
                  <pic:spPr bwMode="auto">
                    <a:xfrm rot="16200000">
                      <a:off x="0" y="0"/>
                      <a:ext cx="8779720" cy="4431300"/>
                    </a:xfrm>
                    <a:prstGeom prst="rect">
                      <a:avLst/>
                    </a:prstGeom>
                    <a:noFill/>
                    <a:ln w="9525">
                      <a:noFill/>
                      <a:miter lim="800000"/>
                      <a:headEnd/>
                      <a:tailEnd/>
                    </a:ln>
                  </pic:spPr>
                </pic:pic>
              </a:graphicData>
            </a:graphic>
          </wp:anchor>
        </w:drawing>
      </w:r>
      <w:r w:rsidR="00DB1CC6">
        <w:rPr>
          <w:rFonts w:ascii="Times New Roman" w:hAnsi="Times New Roman" w:cs="Times New Roman"/>
          <w:b/>
          <w:bCs/>
          <w:sz w:val="28"/>
          <w:szCs w:val="28"/>
        </w:rPr>
        <w:br w:type="page"/>
      </w:r>
    </w:p>
    <w:p w:rsidR="00DE4E50" w:rsidRDefault="00DE4E50" w:rsidP="00146BC4">
      <w:pPr>
        <w:spacing w:after="0" w:line="240" w:lineRule="auto"/>
        <w:rPr>
          <w:rFonts w:ascii="Times New Roman" w:hAnsi="Times New Roman" w:cs="Times New Roman"/>
          <w:b/>
          <w:bCs/>
          <w:sz w:val="28"/>
          <w:szCs w:val="28"/>
        </w:rPr>
      </w:pPr>
    </w:p>
    <w:p w:rsidR="0058006A" w:rsidRPr="001E0186" w:rsidRDefault="001E0186" w:rsidP="001E0186">
      <w:pPr>
        <w:rPr>
          <w:rFonts w:ascii="Times New Roman" w:hAnsi="Times New Roman" w:cs="Times New Roman"/>
          <w:b/>
          <w:bCs/>
          <w:i/>
          <w:sz w:val="28"/>
          <w:szCs w:val="28"/>
        </w:rPr>
      </w:pPr>
      <w:r w:rsidRPr="001E0186">
        <w:rPr>
          <w:rFonts w:ascii="Times New Roman" w:hAnsi="Times New Roman" w:cs="Times New Roman"/>
          <w:b/>
          <w:bCs/>
          <w:sz w:val="28"/>
          <w:szCs w:val="28"/>
        </w:rPr>
        <w:t>1.2.</w:t>
      </w:r>
      <w:r>
        <w:rPr>
          <w:rFonts w:ascii="Times New Roman" w:hAnsi="Times New Roman" w:cs="Times New Roman"/>
          <w:b/>
          <w:bCs/>
          <w:i/>
          <w:sz w:val="28"/>
          <w:szCs w:val="28"/>
        </w:rPr>
        <w:t xml:space="preserve"> </w:t>
      </w:r>
      <w:r w:rsidRPr="001E0186">
        <w:rPr>
          <w:rFonts w:ascii="Times New Roman" w:hAnsi="Times New Roman" w:cs="Times New Roman"/>
          <w:b/>
          <w:bCs/>
          <w:i/>
          <w:sz w:val="28"/>
          <w:szCs w:val="28"/>
        </w:rPr>
        <w:t>Escherichia coli</w:t>
      </w:r>
    </w:p>
    <w:p w:rsidR="00FE5128" w:rsidRPr="009B2FC7" w:rsidRDefault="001E0186" w:rsidP="001E0186">
      <w:pPr>
        <w:jc w:val="both"/>
        <w:rPr>
          <w:rFonts w:ascii="Times New Roman" w:hAnsi="Times New Roman" w:cs="Times New Roman"/>
          <w:color w:val="000000" w:themeColor="text1"/>
          <w:sz w:val="24"/>
          <w:szCs w:val="24"/>
          <w:vertAlign w:val="superscript"/>
        </w:rPr>
      </w:pPr>
      <w:r w:rsidRPr="002A0B08">
        <w:rPr>
          <w:rFonts w:ascii="Times New Roman" w:hAnsi="Times New Roman" w:cs="Times New Roman"/>
          <w:bCs/>
          <w:sz w:val="24"/>
          <w:szCs w:val="24"/>
        </w:rPr>
        <w:t>Descoberta em 1885 por Theodor Escherich,</w:t>
      </w:r>
      <w:r w:rsidR="009B2FC7">
        <w:rPr>
          <w:rFonts w:ascii="Times New Roman" w:hAnsi="Times New Roman" w:cs="Times New Roman"/>
          <w:bCs/>
          <w:color w:val="000000" w:themeColor="text1"/>
          <w:sz w:val="24"/>
          <w:szCs w:val="24"/>
          <w:vertAlign w:val="superscript"/>
        </w:rPr>
        <w:t>15</w:t>
      </w:r>
      <w:r w:rsidRPr="002A0B08">
        <w:rPr>
          <w:rFonts w:ascii="Times New Roman" w:hAnsi="Times New Roman" w:cs="Times New Roman"/>
          <w:bCs/>
          <w:sz w:val="24"/>
          <w:szCs w:val="24"/>
        </w:rPr>
        <w:t xml:space="preserve"> a bactéria </w:t>
      </w:r>
      <w:r w:rsidRPr="002A0B08">
        <w:rPr>
          <w:rFonts w:ascii="Times New Roman" w:hAnsi="Times New Roman" w:cs="Times New Roman"/>
          <w:bCs/>
          <w:i/>
          <w:sz w:val="24"/>
          <w:szCs w:val="24"/>
        </w:rPr>
        <w:t>E. coli</w:t>
      </w:r>
      <w:r w:rsidRPr="002A0B08">
        <w:rPr>
          <w:rFonts w:ascii="Times New Roman" w:hAnsi="Times New Roman" w:cs="Times New Roman"/>
          <w:bCs/>
          <w:sz w:val="24"/>
          <w:szCs w:val="24"/>
        </w:rPr>
        <w:t xml:space="preserve"> é o membro da família das </w:t>
      </w:r>
      <w:r w:rsidRPr="002A0B08">
        <w:rPr>
          <w:rFonts w:ascii="Times New Roman" w:hAnsi="Times New Roman" w:cs="Times New Roman"/>
          <w:bCs/>
          <w:i/>
          <w:sz w:val="24"/>
          <w:szCs w:val="24"/>
        </w:rPr>
        <w:t xml:space="preserve">Enterobacteriaceae </w:t>
      </w:r>
      <w:r w:rsidRPr="002A0B08">
        <w:rPr>
          <w:rFonts w:ascii="Times New Roman" w:hAnsi="Times New Roman" w:cs="Times New Roman"/>
          <w:bCs/>
          <w:sz w:val="24"/>
          <w:szCs w:val="24"/>
        </w:rPr>
        <w:t xml:space="preserve">mais vulgarmente conhecido devido à sua </w:t>
      </w:r>
      <w:r w:rsidR="00F02B02">
        <w:rPr>
          <w:rFonts w:ascii="Times New Roman" w:hAnsi="Times New Roman" w:cs="Times New Roman"/>
          <w:bCs/>
          <w:sz w:val="24"/>
          <w:szCs w:val="24"/>
        </w:rPr>
        <w:t>relação de simbiose com o H</w:t>
      </w:r>
      <w:r w:rsidRPr="002A0B08">
        <w:rPr>
          <w:rFonts w:ascii="Times New Roman" w:hAnsi="Times New Roman" w:cs="Times New Roman"/>
          <w:bCs/>
          <w:sz w:val="24"/>
          <w:szCs w:val="24"/>
        </w:rPr>
        <w:t>omem</w:t>
      </w:r>
      <w:r w:rsidR="00716F35">
        <w:rPr>
          <w:rFonts w:ascii="Times New Roman" w:hAnsi="Times New Roman" w:cs="Times New Roman"/>
          <w:bCs/>
          <w:sz w:val="24"/>
          <w:szCs w:val="24"/>
        </w:rPr>
        <w:t>,</w:t>
      </w:r>
      <w:r w:rsidR="00F02B02">
        <w:rPr>
          <w:rFonts w:ascii="Times New Roman" w:hAnsi="Times New Roman" w:cs="Times New Roman"/>
          <w:bCs/>
          <w:sz w:val="24"/>
          <w:szCs w:val="24"/>
        </w:rPr>
        <w:t xml:space="preserve"> como pertencente à sua flora comensal intestinal.</w:t>
      </w:r>
      <w:r w:rsidR="009B2FC7">
        <w:rPr>
          <w:rFonts w:ascii="Times New Roman" w:hAnsi="Times New Roman" w:cs="Times New Roman"/>
          <w:bCs/>
          <w:color w:val="000000" w:themeColor="text1"/>
          <w:sz w:val="24"/>
          <w:szCs w:val="24"/>
          <w:vertAlign w:val="superscript"/>
        </w:rPr>
        <w:t>14</w:t>
      </w:r>
      <w:r w:rsidR="00716F35">
        <w:rPr>
          <w:rFonts w:ascii="Times New Roman" w:hAnsi="Times New Roman" w:cs="Times New Roman"/>
          <w:bCs/>
          <w:sz w:val="24"/>
          <w:szCs w:val="24"/>
        </w:rPr>
        <w:t xml:space="preserve"> Considerada uma bactéria enteropatogénica, pela sua capacidade de provocar infecções oportunistas, encontra-se entre os principais agentes responsáveis por infecções do tracto urinário,</w:t>
      </w:r>
      <w:r w:rsidR="009B2FC7">
        <w:rPr>
          <w:rFonts w:ascii="Times New Roman" w:hAnsi="Times New Roman" w:cs="Times New Roman"/>
          <w:bCs/>
          <w:color w:val="000000" w:themeColor="text1"/>
          <w:sz w:val="24"/>
          <w:szCs w:val="24"/>
          <w:vertAlign w:val="superscript"/>
        </w:rPr>
        <w:t>16</w:t>
      </w:r>
      <w:r w:rsidR="00716F35">
        <w:rPr>
          <w:rFonts w:ascii="Times New Roman" w:hAnsi="Times New Roman" w:cs="Times New Roman"/>
          <w:sz w:val="24"/>
          <w:szCs w:val="24"/>
        </w:rPr>
        <w:t xml:space="preserve"> septicemias</w:t>
      </w:r>
      <w:r w:rsidR="00E54045">
        <w:rPr>
          <w:rFonts w:ascii="Times New Roman" w:hAnsi="Times New Roman" w:cs="Times New Roman"/>
          <w:sz w:val="24"/>
          <w:szCs w:val="24"/>
        </w:rPr>
        <w:t>,</w:t>
      </w:r>
      <w:r w:rsidR="0074454A">
        <w:rPr>
          <w:rFonts w:ascii="Times New Roman" w:hAnsi="Times New Roman" w:cs="Times New Roman"/>
          <w:sz w:val="24"/>
          <w:szCs w:val="24"/>
        </w:rPr>
        <w:t xml:space="preserve"> meningite,</w:t>
      </w:r>
      <w:r w:rsidR="00A2030E">
        <w:rPr>
          <w:rFonts w:ascii="Times New Roman" w:hAnsi="Times New Roman" w:cs="Times New Roman"/>
          <w:sz w:val="24"/>
          <w:szCs w:val="24"/>
        </w:rPr>
        <w:t xml:space="preserve"> intoxicações alimentares,</w:t>
      </w:r>
      <w:r w:rsidR="00E54045">
        <w:rPr>
          <w:rFonts w:ascii="Times New Roman" w:hAnsi="Times New Roman" w:cs="Times New Roman"/>
          <w:sz w:val="24"/>
          <w:szCs w:val="24"/>
        </w:rPr>
        <w:t xml:space="preserve"> </w:t>
      </w:r>
      <w:r w:rsidR="00716F35">
        <w:rPr>
          <w:rFonts w:ascii="Times New Roman" w:hAnsi="Times New Roman" w:cs="Times New Roman"/>
          <w:sz w:val="24"/>
          <w:szCs w:val="24"/>
        </w:rPr>
        <w:t>infecções nosocomiais</w:t>
      </w:r>
      <w:r w:rsidR="00E54045">
        <w:rPr>
          <w:rFonts w:ascii="Times New Roman" w:hAnsi="Times New Roman" w:cs="Times New Roman"/>
          <w:sz w:val="24"/>
          <w:szCs w:val="24"/>
        </w:rPr>
        <w:t>,</w:t>
      </w:r>
      <w:r w:rsidR="009B2FC7">
        <w:rPr>
          <w:rFonts w:ascii="Times New Roman" w:hAnsi="Times New Roman" w:cs="Times New Roman"/>
          <w:color w:val="000000" w:themeColor="text1"/>
          <w:sz w:val="24"/>
          <w:szCs w:val="24"/>
          <w:vertAlign w:val="superscript"/>
        </w:rPr>
        <w:t>9</w:t>
      </w:r>
      <w:r w:rsidR="00E54045">
        <w:rPr>
          <w:rFonts w:ascii="Times New Roman" w:hAnsi="Times New Roman" w:cs="Times New Roman"/>
          <w:sz w:val="24"/>
          <w:szCs w:val="24"/>
        </w:rPr>
        <w:t xml:space="preserve"> entre outras</w:t>
      </w:r>
      <w:r w:rsidR="00716F35">
        <w:rPr>
          <w:rFonts w:ascii="Times New Roman" w:hAnsi="Times New Roman" w:cs="Times New Roman"/>
          <w:sz w:val="24"/>
          <w:szCs w:val="24"/>
        </w:rPr>
        <w:t>.</w:t>
      </w:r>
      <w:r w:rsidR="009B2FC7">
        <w:rPr>
          <w:rFonts w:ascii="Times New Roman" w:hAnsi="Times New Roman" w:cs="Times New Roman"/>
          <w:bCs/>
          <w:color w:val="000000" w:themeColor="text1"/>
          <w:sz w:val="24"/>
          <w:szCs w:val="24"/>
          <w:vertAlign w:val="superscript"/>
        </w:rPr>
        <w:t>14</w:t>
      </w:r>
      <w:r w:rsidR="000C3DF8">
        <w:rPr>
          <w:rFonts w:ascii="Times New Roman" w:hAnsi="Times New Roman" w:cs="Times New Roman"/>
          <w:sz w:val="24"/>
          <w:szCs w:val="24"/>
        </w:rPr>
        <w:t xml:space="preserve"> </w:t>
      </w:r>
      <w:r w:rsidR="00FF0C62">
        <w:rPr>
          <w:rFonts w:ascii="Times New Roman" w:hAnsi="Times New Roman" w:cs="Times New Roman"/>
          <w:sz w:val="24"/>
          <w:szCs w:val="24"/>
        </w:rPr>
        <w:t>Estirpes</w:t>
      </w:r>
      <w:r w:rsidR="000C3DF8">
        <w:rPr>
          <w:rFonts w:ascii="Times New Roman" w:hAnsi="Times New Roman" w:cs="Times New Roman"/>
          <w:sz w:val="24"/>
          <w:szCs w:val="24"/>
        </w:rPr>
        <w:t xml:space="preserve"> patogénicas de </w:t>
      </w:r>
      <w:r w:rsidR="000C3DF8" w:rsidRPr="000C3DF8">
        <w:rPr>
          <w:rFonts w:ascii="Times New Roman" w:hAnsi="Times New Roman" w:cs="Times New Roman"/>
          <w:i/>
          <w:sz w:val="24"/>
          <w:szCs w:val="24"/>
        </w:rPr>
        <w:t>E. coli</w:t>
      </w:r>
      <w:r w:rsidR="000C3DF8">
        <w:rPr>
          <w:rFonts w:ascii="Times New Roman" w:hAnsi="Times New Roman" w:cs="Times New Roman"/>
          <w:sz w:val="24"/>
          <w:szCs w:val="24"/>
        </w:rPr>
        <w:t xml:space="preserve"> (capacidade de </w:t>
      </w:r>
      <w:r w:rsidR="00FF0C62">
        <w:rPr>
          <w:rFonts w:ascii="Times New Roman" w:hAnsi="Times New Roman" w:cs="Times New Roman"/>
          <w:sz w:val="24"/>
          <w:szCs w:val="24"/>
        </w:rPr>
        <w:t xml:space="preserve">induzir </w:t>
      </w:r>
      <w:r w:rsidR="000C3DF8">
        <w:rPr>
          <w:rFonts w:ascii="Times New Roman" w:hAnsi="Times New Roman" w:cs="Times New Roman"/>
          <w:sz w:val="24"/>
          <w:szCs w:val="24"/>
        </w:rPr>
        <w:t xml:space="preserve">infecção </w:t>
      </w:r>
      <w:r w:rsidR="0061367E">
        <w:rPr>
          <w:rFonts w:ascii="Times New Roman" w:hAnsi="Times New Roman" w:cs="Times New Roman"/>
          <w:sz w:val="24"/>
          <w:szCs w:val="24"/>
        </w:rPr>
        <w:t>em</w:t>
      </w:r>
      <w:r w:rsidR="000C3DF8">
        <w:rPr>
          <w:rFonts w:ascii="Times New Roman" w:hAnsi="Times New Roman" w:cs="Times New Roman"/>
          <w:sz w:val="24"/>
          <w:szCs w:val="24"/>
        </w:rPr>
        <w:t xml:space="preserve"> indivíduos saudáveis) têm sido descritas como por exemplo </w:t>
      </w:r>
      <w:r w:rsidR="000C3DF8">
        <w:rPr>
          <w:rFonts w:ascii="Times New Roman" w:hAnsi="Times New Roman" w:cs="Times New Roman"/>
          <w:i/>
          <w:sz w:val="24"/>
          <w:szCs w:val="24"/>
        </w:rPr>
        <w:t xml:space="preserve">E. </w:t>
      </w:r>
      <w:r w:rsidR="000C3DF8" w:rsidRPr="000C3DF8">
        <w:rPr>
          <w:rFonts w:ascii="Times New Roman" w:hAnsi="Times New Roman" w:cs="Times New Roman"/>
          <w:i/>
          <w:sz w:val="24"/>
          <w:szCs w:val="24"/>
        </w:rPr>
        <w:t>coli</w:t>
      </w:r>
      <w:r w:rsidR="000C3DF8">
        <w:rPr>
          <w:rFonts w:ascii="Times New Roman" w:hAnsi="Times New Roman" w:cs="Times New Roman"/>
          <w:sz w:val="24"/>
          <w:szCs w:val="24"/>
        </w:rPr>
        <w:t xml:space="preserve"> O157:H7 (entero-hemorrágica).</w:t>
      </w:r>
      <w:r w:rsidR="009B2FC7">
        <w:rPr>
          <w:rFonts w:ascii="Times New Roman" w:hAnsi="Times New Roman" w:cs="Times New Roman"/>
          <w:color w:val="000000" w:themeColor="text1"/>
          <w:sz w:val="24"/>
          <w:szCs w:val="24"/>
          <w:vertAlign w:val="superscript"/>
        </w:rPr>
        <w:t>17</w:t>
      </w:r>
    </w:p>
    <w:p w:rsidR="00D57DCE" w:rsidRPr="009B2FC7" w:rsidRDefault="00E54045" w:rsidP="001E0186">
      <w:pPr>
        <w:jc w:val="both"/>
        <w:rPr>
          <w:rFonts w:ascii="Times New Roman" w:hAnsi="Times New Roman" w:cs="Times New Roman"/>
          <w:color w:val="000000" w:themeColor="text1"/>
          <w:sz w:val="24"/>
          <w:szCs w:val="24"/>
          <w:vertAlign w:val="superscript"/>
        </w:rPr>
      </w:pPr>
      <w:r>
        <w:rPr>
          <w:rFonts w:ascii="Times New Roman" w:hAnsi="Times New Roman" w:cs="Times New Roman"/>
          <w:sz w:val="24"/>
          <w:szCs w:val="24"/>
        </w:rPr>
        <w:t xml:space="preserve">Propriedades da sua parede celular, </w:t>
      </w:r>
      <w:r w:rsidR="0074454A">
        <w:rPr>
          <w:rFonts w:ascii="Times New Roman" w:hAnsi="Times New Roman" w:cs="Times New Roman"/>
          <w:sz w:val="24"/>
          <w:szCs w:val="24"/>
        </w:rPr>
        <w:t xml:space="preserve">características do seu </w:t>
      </w:r>
      <w:r>
        <w:rPr>
          <w:rFonts w:ascii="Times New Roman" w:hAnsi="Times New Roman" w:cs="Times New Roman"/>
          <w:sz w:val="24"/>
          <w:szCs w:val="24"/>
        </w:rPr>
        <w:t xml:space="preserve">metabolismo, </w:t>
      </w:r>
      <w:r w:rsidR="0074454A">
        <w:rPr>
          <w:rFonts w:ascii="Times New Roman" w:hAnsi="Times New Roman" w:cs="Times New Roman"/>
          <w:sz w:val="24"/>
          <w:szCs w:val="24"/>
        </w:rPr>
        <w:t xml:space="preserve">mobilidade de </w:t>
      </w:r>
      <w:r>
        <w:rPr>
          <w:rFonts w:ascii="Times New Roman" w:hAnsi="Times New Roman" w:cs="Times New Roman"/>
          <w:sz w:val="24"/>
          <w:szCs w:val="24"/>
        </w:rPr>
        <w:t xml:space="preserve">elementos genéticos e </w:t>
      </w:r>
      <w:r w:rsidR="0074454A">
        <w:rPr>
          <w:rFonts w:ascii="Times New Roman" w:hAnsi="Times New Roman" w:cs="Times New Roman"/>
          <w:sz w:val="24"/>
          <w:szCs w:val="24"/>
        </w:rPr>
        <w:t xml:space="preserve">produção de </w:t>
      </w:r>
      <w:r>
        <w:rPr>
          <w:rFonts w:ascii="Times New Roman" w:hAnsi="Times New Roman" w:cs="Times New Roman"/>
          <w:sz w:val="24"/>
          <w:szCs w:val="24"/>
        </w:rPr>
        <w:t xml:space="preserve">enzimas, possibilitam a esta bactéria </w:t>
      </w:r>
      <w:r w:rsidR="00277B71">
        <w:rPr>
          <w:rFonts w:ascii="Times New Roman" w:hAnsi="Times New Roman" w:cs="Times New Roman"/>
          <w:sz w:val="24"/>
          <w:szCs w:val="24"/>
        </w:rPr>
        <w:t>sobreviver em inúmeros habitats como água, solo, animais,</w:t>
      </w:r>
      <w:r w:rsidR="009B2FC7">
        <w:rPr>
          <w:rFonts w:ascii="Times New Roman" w:hAnsi="Times New Roman" w:cs="Times New Roman"/>
          <w:color w:val="000000" w:themeColor="text1"/>
          <w:sz w:val="24"/>
          <w:szCs w:val="24"/>
          <w:vertAlign w:val="superscript"/>
        </w:rPr>
        <w:t>18</w:t>
      </w:r>
      <w:r w:rsidR="0074454A">
        <w:rPr>
          <w:rFonts w:ascii="Times New Roman" w:hAnsi="Times New Roman" w:cs="Times New Roman"/>
          <w:color w:val="FF0000"/>
          <w:sz w:val="24"/>
          <w:szCs w:val="24"/>
        </w:rPr>
        <w:t xml:space="preserve"> </w:t>
      </w:r>
      <w:r w:rsidR="0074454A" w:rsidRPr="0074454A">
        <w:rPr>
          <w:rFonts w:ascii="Times New Roman" w:hAnsi="Times New Roman" w:cs="Times New Roman"/>
          <w:sz w:val="24"/>
          <w:szCs w:val="24"/>
        </w:rPr>
        <w:t>e constituir</w:t>
      </w:r>
      <w:r w:rsidR="0074454A">
        <w:rPr>
          <w:rFonts w:ascii="Times New Roman" w:hAnsi="Times New Roman" w:cs="Times New Roman"/>
          <w:sz w:val="24"/>
          <w:szCs w:val="24"/>
        </w:rPr>
        <w:t xml:space="preserve"> deste modo</w:t>
      </w:r>
      <w:r w:rsidR="0074454A" w:rsidRPr="0074454A">
        <w:rPr>
          <w:rFonts w:ascii="Times New Roman" w:hAnsi="Times New Roman" w:cs="Times New Roman"/>
          <w:sz w:val="24"/>
          <w:szCs w:val="24"/>
        </w:rPr>
        <w:t xml:space="preserve"> um potencial</w:t>
      </w:r>
      <w:r w:rsidR="00FC772E">
        <w:rPr>
          <w:rFonts w:ascii="Times New Roman" w:hAnsi="Times New Roman" w:cs="Times New Roman"/>
          <w:sz w:val="24"/>
          <w:szCs w:val="24"/>
        </w:rPr>
        <w:t xml:space="preserve"> agente patogénico para o Homem e um papel importante ao nível da saúde pública </w:t>
      </w:r>
      <w:r w:rsidR="00B14473">
        <w:rPr>
          <w:rFonts w:ascii="Times New Roman" w:hAnsi="Times New Roman" w:cs="Times New Roman"/>
          <w:sz w:val="24"/>
          <w:szCs w:val="24"/>
        </w:rPr>
        <w:t>como indicador de contaminação fecal</w:t>
      </w:r>
      <w:r w:rsidR="00FC772E">
        <w:rPr>
          <w:rFonts w:ascii="Times New Roman" w:hAnsi="Times New Roman" w:cs="Times New Roman"/>
          <w:sz w:val="24"/>
          <w:szCs w:val="24"/>
        </w:rPr>
        <w:t>. No entanto</w:t>
      </w:r>
      <w:r w:rsidR="0061367E">
        <w:rPr>
          <w:rFonts w:ascii="Times New Roman" w:hAnsi="Times New Roman" w:cs="Times New Roman"/>
          <w:sz w:val="24"/>
          <w:szCs w:val="24"/>
        </w:rPr>
        <w:t>,</w:t>
      </w:r>
      <w:r w:rsidR="00FC772E">
        <w:rPr>
          <w:rFonts w:ascii="Times New Roman" w:hAnsi="Times New Roman" w:cs="Times New Roman"/>
          <w:sz w:val="24"/>
          <w:szCs w:val="24"/>
        </w:rPr>
        <w:t xml:space="preserve"> a </w:t>
      </w:r>
      <w:r w:rsidR="00984A8D">
        <w:rPr>
          <w:rFonts w:ascii="Times New Roman" w:hAnsi="Times New Roman" w:cs="Times New Roman"/>
          <w:sz w:val="24"/>
          <w:szCs w:val="24"/>
        </w:rPr>
        <w:t xml:space="preserve">noção </w:t>
      </w:r>
      <w:r w:rsidR="00FC772E">
        <w:rPr>
          <w:rFonts w:ascii="Times New Roman" w:hAnsi="Times New Roman" w:cs="Times New Roman"/>
          <w:sz w:val="24"/>
          <w:szCs w:val="24"/>
        </w:rPr>
        <w:t xml:space="preserve">de </w:t>
      </w:r>
      <w:r w:rsidR="00984A8D">
        <w:rPr>
          <w:rFonts w:ascii="Times New Roman" w:hAnsi="Times New Roman" w:cs="Times New Roman"/>
          <w:sz w:val="24"/>
          <w:szCs w:val="24"/>
        </w:rPr>
        <w:t>que este organismo tem um tempo de sobrevivência curto no meio ambiente tem sido</w:t>
      </w:r>
      <w:r w:rsidR="00CD6823">
        <w:rPr>
          <w:rFonts w:ascii="Times New Roman" w:hAnsi="Times New Roman" w:cs="Times New Roman"/>
          <w:sz w:val="24"/>
          <w:szCs w:val="24"/>
        </w:rPr>
        <w:t xml:space="preserve"> contestada por diversos estudos</w:t>
      </w:r>
      <w:r w:rsidR="00984A8D">
        <w:rPr>
          <w:rFonts w:ascii="Times New Roman" w:hAnsi="Times New Roman" w:cs="Times New Roman"/>
          <w:sz w:val="24"/>
          <w:szCs w:val="24"/>
        </w:rPr>
        <w:t xml:space="preserve">. Estes revelam que </w:t>
      </w:r>
      <w:r w:rsidR="00890E32">
        <w:rPr>
          <w:rFonts w:ascii="Times New Roman" w:hAnsi="Times New Roman" w:cs="Times New Roman"/>
          <w:sz w:val="24"/>
          <w:szCs w:val="24"/>
        </w:rPr>
        <w:t xml:space="preserve">por essa razão </w:t>
      </w:r>
      <w:r w:rsidR="00984A8D">
        <w:rPr>
          <w:rFonts w:ascii="Times New Roman" w:hAnsi="Times New Roman" w:cs="Times New Roman"/>
          <w:sz w:val="24"/>
          <w:szCs w:val="24"/>
        </w:rPr>
        <w:t xml:space="preserve">a presença de </w:t>
      </w:r>
      <w:r w:rsidR="00984A8D" w:rsidRPr="00984A8D">
        <w:rPr>
          <w:rFonts w:ascii="Times New Roman" w:hAnsi="Times New Roman" w:cs="Times New Roman"/>
          <w:i/>
          <w:sz w:val="24"/>
          <w:szCs w:val="24"/>
        </w:rPr>
        <w:t>E. coli</w:t>
      </w:r>
      <w:r w:rsidR="00984A8D">
        <w:rPr>
          <w:rFonts w:ascii="Times New Roman" w:hAnsi="Times New Roman" w:cs="Times New Roman"/>
          <w:sz w:val="24"/>
          <w:szCs w:val="24"/>
        </w:rPr>
        <w:t xml:space="preserve"> pode não ser uma indicação confiável de contaminação fecal recente.</w:t>
      </w:r>
      <w:r w:rsidR="009B2FC7">
        <w:rPr>
          <w:rFonts w:ascii="Times New Roman" w:hAnsi="Times New Roman" w:cs="Times New Roman"/>
          <w:bCs/>
          <w:color w:val="000000" w:themeColor="text1"/>
          <w:sz w:val="24"/>
          <w:szCs w:val="24"/>
          <w:vertAlign w:val="superscript"/>
        </w:rPr>
        <w:t>14</w:t>
      </w:r>
    </w:p>
    <w:p w:rsidR="00890E32" w:rsidRPr="009B2FC7" w:rsidRDefault="00890E32" w:rsidP="001E0186">
      <w:pPr>
        <w:jc w:val="both"/>
        <w:rPr>
          <w:rFonts w:ascii="Times New Roman" w:hAnsi="Times New Roman" w:cs="Times New Roman"/>
          <w:color w:val="000000" w:themeColor="text1"/>
          <w:sz w:val="24"/>
          <w:szCs w:val="24"/>
          <w:vertAlign w:val="superscript"/>
        </w:rPr>
      </w:pPr>
      <w:r>
        <w:rPr>
          <w:rFonts w:ascii="Times New Roman" w:hAnsi="Times New Roman" w:cs="Times New Roman"/>
          <w:sz w:val="24"/>
          <w:szCs w:val="24"/>
        </w:rPr>
        <w:t>Como características bioquímicas gerais esta estirpe é conhecida pela sua capacidade de fermentar a lactose</w:t>
      </w:r>
      <w:r w:rsidR="00B14473">
        <w:rPr>
          <w:rFonts w:ascii="Times New Roman" w:hAnsi="Times New Roman" w:cs="Times New Roman"/>
          <w:sz w:val="24"/>
          <w:szCs w:val="24"/>
        </w:rPr>
        <w:t xml:space="preserve"> e</w:t>
      </w:r>
      <w:r w:rsidR="00C87134" w:rsidRPr="00C87134">
        <w:rPr>
          <w:rFonts w:ascii="Times New Roman" w:hAnsi="Times New Roman" w:cs="Times New Roman"/>
          <w:sz w:val="24"/>
          <w:szCs w:val="24"/>
        </w:rPr>
        <w:t xml:space="preserve"> </w:t>
      </w:r>
      <w:r w:rsidR="00C87134">
        <w:rPr>
          <w:rFonts w:ascii="Times New Roman" w:hAnsi="Times New Roman" w:cs="Times New Roman"/>
          <w:sz w:val="24"/>
          <w:szCs w:val="24"/>
        </w:rPr>
        <w:t>produzir indol</w:t>
      </w:r>
      <w:r w:rsidR="00B14473">
        <w:rPr>
          <w:rFonts w:ascii="Times New Roman" w:hAnsi="Times New Roman" w:cs="Times New Roman"/>
          <w:sz w:val="24"/>
          <w:szCs w:val="24"/>
        </w:rPr>
        <w:t xml:space="preserve">. </w:t>
      </w:r>
      <w:r w:rsidR="00572756">
        <w:rPr>
          <w:rFonts w:ascii="Times New Roman" w:hAnsi="Times New Roman" w:cs="Times New Roman"/>
          <w:sz w:val="24"/>
          <w:szCs w:val="24"/>
        </w:rPr>
        <w:t xml:space="preserve">A estirpe </w:t>
      </w:r>
      <w:r w:rsidR="00B14473" w:rsidRPr="00B14473">
        <w:rPr>
          <w:rFonts w:ascii="Times New Roman" w:hAnsi="Times New Roman" w:cs="Times New Roman"/>
          <w:i/>
          <w:sz w:val="24"/>
          <w:szCs w:val="24"/>
        </w:rPr>
        <w:t>E. coli</w:t>
      </w:r>
      <w:r w:rsidR="00B14473">
        <w:rPr>
          <w:rFonts w:ascii="Times New Roman" w:hAnsi="Times New Roman" w:cs="Times New Roman"/>
          <w:sz w:val="24"/>
          <w:szCs w:val="24"/>
        </w:rPr>
        <w:t xml:space="preserve"> </w:t>
      </w:r>
      <w:r w:rsidR="00C87134">
        <w:rPr>
          <w:rFonts w:ascii="Times New Roman" w:hAnsi="Times New Roman" w:cs="Times New Roman"/>
          <w:sz w:val="24"/>
          <w:szCs w:val="24"/>
        </w:rPr>
        <w:t xml:space="preserve">possui </w:t>
      </w:r>
      <w:r w:rsidR="00572756">
        <w:rPr>
          <w:rFonts w:ascii="Times New Roman" w:hAnsi="Times New Roman" w:cs="Times New Roman"/>
          <w:sz w:val="24"/>
          <w:szCs w:val="24"/>
        </w:rPr>
        <w:t xml:space="preserve">ainda </w:t>
      </w:r>
      <w:r w:rsidR="00C87134">
        <w:rPr>
          <w:rFonts w:ascii="Times New Roman" w:hAnsi="Times New Roman" w:cs="Times New Roman"/>
          <w:sz w:val="24"/>
          <w:szCs w:val="24"/>
        </w:rPr>
        <w:t>lisina descarboxilase, não cresce e</w:t>
      </w:r>
      <w:r w:rsidR="00AE47C9">
        <w:rPr>
          <w:rFonts w:ascii="Times New Roman" w:hAnsi="Times New Roman" w:cs="Times New Roman"/>
          <w:sz w:val="24"/>
          <w:szCs w:val="24"/>
        </w:rPr>
        <w:t xml:space="preserve">m citrato e não produz </w:t>
      </w:r>
      <w:r w:rsidR="00C87134">
        <w:rPr>
          <w:rFonts w:ascii="Times New Roman" w:hAnsi="Times New Roman" w:cs="Times New Roman"/>
          <w:sz w:val="24"/>
          <w:szCs w:val="24"/>
        </w:rPr>
        <w:t>H</w:t>
      </w:r>
      <w:r w:rsidR="00C87134" w:rsidRPr="00C87134">
        <w:rPr>
          <w:rFonts w:ascii="Times New Roman" w:hAnsi="Times New Roman" w:cs="Times New Roman"/>
          <w:sz w:val="24"/>
          <w:szCs w:val="24"/>
          <w:vertAlign w:val="subscript"/>
        </w:rPr>
        <w:t>2</w:t>
      </w:r>
      <w:r w:rsidR="00AE47C9">
        <w:rPr>
          <w:rFonts w:ascii="Times New Roman" w:hAnsi="Times New Roman" w:cs="Times New Roman"/>
          <w:sz w:val="24"/>
          <w:szCs w:val="24"/>
        </w:rPr>
        <w:t>S</w:t>
      </w:r>
      <w:r w:rsidR="00C87134">
        <w:rPr>
          <w:rFonts w:ascii="Times New Roman" w:hAnsi="Times New Roman" w:cs="Times New Roman"/>
          <w:sz w:val="24"/>
          <w:szCs w:val="24"/>
        </w:rPr>
        <w:t>.</w:t>
      </w:r>
      <w:r w:rsidR="009B2FC7">
        <w:rPr>
          <w:rFonts w:ascii="Times New Roman" w:hAnsi="Times New Roman" w:cs="Times New Roman"/>
          <w:color w:val="000000" w:themeColor="text1"/>
          <w:sz w:val="24"/>
          <w:szCs w:val="24"/>
          <w:vertAlign w:val="superscript"/>
        </w:rPr>
        <w:t>14</w:t>
      </w:r>
    </w:p>
    <w:p w:rsidR="00716F35" w:rsidRPr="00716F35" w:rsidRDefault="00D57DCE" w:rsidP="001E0186">
      <w:pPr>
        <w:jc w:val="both"/>
        <w:rPr>
          <w:rFonts w:ascii="Times New Roman" w:hAnsi="Times New Roman" w:cs="Times New Roman"/>
          <w:sz w:val="24"/>
          <w:szCs w:val="24"/>
        </w:rPr>
      </w:pPr>
      <w:r>
        <w:rPr>
          <w:rFonts w:ascii="Times New Roman" w:hAnsi="Times New Roman" w:cs="Times New Roman"/>
          <w:sz w:val="24"/>
          <w:szCs w:val="24"/>
        </w:rPr>
        <w:t>Vastamente estudada</w:t>
      </w:r>
      <w:r w:rsidR="0074454A">
        <w:rPr>
          <w:rFonts w:ascii="Times New Roman" w:hAnsi="Times New Roman" w:cs="Times New Roman"/>
          <w:sz w:val="24"/>
          <w:szCs w:val="24"/>
        </w:rPr>
        <w:t xml:space="preserve"> </w:t>
      </w:r>
      <w:r w:rsidR="000C3DF8">
        <w:rPr>
          <w:rFonts w:ascii="Times New Roman" w:hAnsi="Times New Roman" w:cs="Times New Roman"/>
          <w:sz w:val="24"/>
          <w:szCs w:val="24"/>
        </w:rPr>
        <w:t>enquanto</w:t>
      </w:r>
      <w:r w:rsidR="0074454A">
        <w:rPr>
          <w:rFonts w:ascii="Times New Roman" w:hAnsi="Times New Roman" w:cs="Times New Roman"/>
          <w:sz w:val="24"/>
          <w:szCs w:val="24"/>
        </w:rPr>
        <w:t xml:space="preserve"> modelo </w:t>
      </w:r>
      <w:r w:rsidR="000C3DF8">
        <w:rPr>
          <w:rFonts w:ascii="Times New Roman" w:hAnsi="Times New Roman" w:cs="Times New Roman"/>
          <w:sz w:val="24"/>
          <w:szCs w:val="24"/>
        </w:rPr>
        <w:t>para</w:t>
      </w:r>
      <w:r w:rsidR="0074454A">
        <w:rPr>
          <w:rFonts w:ascii="Times New Roman" w:hAnsi="Times New Roman" w:cs="Times New Roman"/>
          <w:sz w:val="24"/>
          <w:szCs w:val="24"/>
        </w:rPr>
        <w:t xml:space="preserve"> mecanismos bacterianos na área da biologia molecular</w:t>
      </w:r>
      <w:r>
        <w:rPr>
          <w:rFonts w:ascii="Times New Roman" w:hAnsi="Times New Roman" w:cs="Times New Roman"/>
          <w:sz w:val="24"/>
          <w:szCs w:val="24"/>
        </w:rPr>
        <w:t xml:space="preserve">, </w:t>
      </w:r>
      <w:r w:rsidR="00984A8D" w:rsidRPr="00984A8D">
        <w:rPr>
          <w:rFonts w:ascii="Times New Roman" w:hAnsi="Times New Roman" w:cs="Times New Roman"/>
          <w:i/>
          <w:sz w:val="24"/>
          <w:szCs w:val="24"/>
        </w:rPr>
        <w:t>E. coli</w:t>
      </w:r>
      <w:r w:rsidR="00984A8D">
        <w:rPr>
          <w:rFonts w:ascii="Times New Roman" w:hAnsi="Times New Roman" w:cs="Times New Roman"/>
          <w:sz w:val="24"/>
          <w:szCs w:val="24"/>
        </w:rPr>
        <w:t xml:space="preserve"> </w:t>
      </w:r>
      <w:r>
        <w:rPr>
          <w:rFonts w:ascii="Times New Roman" w:hAnsi="Times New Roman" w:cs="Times New Roman"/>
          <w:sz w:val="24"/>
          <w:szCs w:val="24"/>
        </w:rPr>
        <w:t xml:space="preserve">apresenta </w:t>
      </w:r>
      <w:r w:rsidR="003901BD">
        <w:rPr>
          <w:rFonts w:ascii="Times New Roman" w:hAnsi="Times New Roman" w:cs="Times New Roman"/>
          <w:sz w:val="24"/>
          <w:szCs w:val="24"/>
        </w:rPr>
        <w:t>actualmente</w:t>
      </w:r>
      <w:r>
        <w:rPr>
          <w:rFonts w:ascii="Times New Roman" w:hAnsi="Times New Roman" w:cs="Times New Roman"/>
          <w:sz w:val="24"/>
          <w:szCs w:val="24"/>
        </w:rPr>
        <w:t xml:space="preserve"> várias aplicações científicas e industriais, nomeadamente na bioengenharia e engenharia genética</w:t>
      </w:r>
      <w:r w:rsidR="00EA3466">
        <w:rPr>
          <w:rFonts w:ascii="Times New Roman" w:hAnsi="Times New Roman" w:cs="Times New Roman"/>
          <w:sz w:val="24"/>
          <w:szCs w:val="24"/>
        </w:rPr>
        <w:t>,</w:t>
      </w:r>
      <w:r>
        <w:rPr>
          <w:rFonts w:ascii="Times New Roman" w:hAnsi="Times New Roman" w:cs="Times New Roman"/>
          <w:sz w:val="24"/>
          <w:szCs w:val="24"/>
        </w:rPr>
        <w:t xml:space="preserve"> por exemplo</w:t>
      </w:r>
      <w:r w:rsidR="00EA3466">
        <w:rPr>
          <w:rFonts w:ascii="Times New Roman" w:hAnsi="Times New Roman" w:cs="Times New Roman"/>
          <w:sz w:val="24"/>
          <w:szCs w:val="24"/>
        </w:rPr>
        <w:t>,</w:t>
      </w:r>
      <w:r>
        <w:rPr>
          <w:rFonts w:ascii="Times New Roman" w:hAnsi="Times New Roman" w:cs="Times New Roman"/>
          <w:sz w:val="24"/>
          <w:szCs w:val="24"/>
        </w:rPr>
        <w:t xml:space="preserve"> </w:t>
      </w:r>
      <w:r w:rsidR="0074454A">
        <w:rPr>
          <w:rFonts w:ascii="Times New Roman" w:hAnsi="Times New Roman" w:cs="Times New Roman"/>
          <w:sz w:val="24"/>
          <w:szCs w:val="24"/>
        </w:rPr>
        <w:t>n</w:t>
      </w:r>
      <w:r>
        <w:rPr>
          <w:rFonts w:ascii="Times New Roman" w:hAnsi="Times New Roman" w:cs="Times New Roman"/>
          <w:sz w:val="24"/>
          <w:szCs w:val="24"/>
        </w:rPr>
        <w:t xml:space="preserve">a </w:t>
      </w:r>
      <w:r w:rsidR="00FE5128">
        <w:rPr>
          <w:rFonts w:ascii="Times New Roman" w:hAnsi="Times New Roman" w:cs="Times New Roman"/>
          <w:sz w:val="24"/>
          <w:szCs w:val="24"/>
        </w:rPr>
        <w:t>produção de proteínas recombina</w:t>
      </w:r>
      <w:r>
        <w:rPr>
          <w:rFonts w:ascii="Times New Roman" w:hAnsi="Times New Roman" w:cs="Times New Roman"/>
          <w:sz w:val="24"/>
          <w:szCs w:val="24"/>
        </w:rPr>
        <w:t>ntes</w:t>
      </w:r>
      <w:r w:rsidR="0074454A">
        <w:rPr>
          <w:rFonts w:ascii="Times New Roman" w:hAnsi="Times New Roman" w:cs="Times New Roman"/>
          <w:sz w:val="24"/>
          <w:szCs w:val="24"/>
        </w:rPr>
        <w:t>, entre outras</w:t>
      </w:r>
      <w:r>
        <w:rPr>
          <w:rFonts w:ascii="Times New Roman" w:hAnsi="Times New Roman" w:cs="Times New Roman"/>
          <w:sz w:val="24"/>
          <w:szCs w:val="24"/>
        </w:rPr>
        <w:t>.</w:t>
      </w:r>
      <w:r w:rsidR="009B2FC7">
        <w:rPr>
          <w:rFonts w:ascii="Times New Roman" w:hAnsi="Times New Roman" w:cs="Times New Roman"/>
          <w:color w:val="000000" w:themeColor="text1"/>
          <w:sz w:val="24"/>
          <w:szCs w:val="24"/>
          <w:vertAlign w:val="superscript"/>
        </w:rPr>
        <w:t>19</w:t>
      </w:r>
      <w:r>
        <w:rPr>
          <w:rFonts w:ascii="Times New Roman" w:hAnsi="Times New Roman" w:cs="Times New Roman"/>
          <w:sz w:val="24"/>
          <w:szCs w:val="24"/>
        </w:rPr>
        <w:t xml:space="preserve"> </w:t>
      </w:r>
      <w:r w:rsidR="00716F35">
        <w:rPr>
          <w:rFonts w:ascii="Times New Roman" w:hAnsi="Times New Roman" w:cs="Times New Roman"/>
          <w:sz w:val="24"/>
          <w:szCs w:val="24"/>
        </w:rPr>
        <w:t xml:space="preserve"> </w:t>
      </w:r>
    </w:p>
    <w:p w:rsidR="00E770A6" w:rsidRDefault="00E770A6" w:rsidP="001E0186">
      <w:pPr>
        <w:rPr>
          <w:rFonts w:ascii="Times New Roman" w:hAnsi="Times New Roman" w:cs="Times New Roman"/>
          <w:bCs/>
          <w:i/>
          <w:sz w:val="28"/>
          <w:szCs w:val="28"/>
        </w:rPr>
        <w:sectPr w:rsidR="00E770A6" w:rsidSect="00D17559">
          <w:footerReference w:type="even" r:id="rId23"/>
          <w:type w:val="continuous"/>
          <w:pgSz w:w="11906" w:h="16838"/>
          <w:pgMar w:top="1418" w:right="1418" w:bottom="1418" w:left="1701" w:header="283" w:footer="283" w:gutter="0"/>
          <w:cols w:space="708"/>
          <w:docGrid w:linePitch="360"/>
        </w:sectPr>
      </w:pPr>
    </w:p>
    <w:p w:rsidR="00DE4E50" w:rsidRDefault="00DE4E50" w:rsidP="001E0186">
      <w:pPr>
        <w:rPr>
          <w:rFonts w:ascii="Times New Roman" w:hAnsi="Times New Roman" w:cs="Times New Roman"/>
          <w:bCs/>
          <w:sz w:val="28"/>
          <w:szCs w:val="28"/>
        </w:rPr>
      </w:pPr>
    </w:p>
    <w:p w:rsidR="001E0186" w:rsidRPr="00321818" w:rsidRDefault="00F02B02" w:rsidP="001E0186">
      <w:pPr>
        <w:rPr>
          <w:rFonts w:ascii="Times New Roman" w:hAnsi="Times New Roman" w:cs="Times New Roman"/>
          <w:bCs/>
          <w:sz w:val="28"/>
          <w:szCs w:val="28"/>
        </w:rPr>
      </w:pPr>
      <w:r w:rsidRPr="00321818">
        <w:rPr>
          <w:rFonts w:ascii="Times New Roman" w:hAnsi="Times New Roman" w:cs="Times New Roman"/>
          <w:bCs/>
          <w:sz w:val="28"/>
          <w:szCs w:val="28"/>
        </w:rPr>
        <w:t>1.2.1. Parede celular</w:t>
      </w:r>
      <w:r w:rsidR="00716F35" w:rsidRPr="00321818">
        <w:rPr>
          <w:rFonts w:ascii="Times New Roman" w:hAnsi="Times New Roman" w:cs="Times New Roman"/>
          <w:bCs/>
          <w:sz w:val="28"/>
          <w:szCs w:val="28"/>
        </w:rPr>
        <w:t xml:space="preserve"> bacteriana</w:t>
      </w:r>
    </w:p>
    <w:p w:rsidR="00012431" w:rsidRDefault="002F5795" w:rsidP="003A5882">
      <w:pPr>
        <w:jc w:val="both"/>
        <w:rPr>
          <w:rFonts w:ascii="Times New Roman" w:hAnsi="Times New Roman" w:cs="Times New Roman"/>
          <w:bCs/>
          <w:sz w:val="24"/>
          <w:szCs w:val="24"/>
        </w:rPr>
      </w:pPr>
      <w:r>
        <w:rPr>
          <w:rFonts w:ascii="Times New Roman" w:hAnsi="Times New Roman" w:cs="Times New Roman"/>
          <w:bCs/>
          <w:sz w:val="24"/>
          <w:szCs w:val="24"/>
        </w:rPr>
        <w:t>A parede celular bacteriana apresenta</w:t>
      </w:r>
      <w:r w:rsidR="004B2731">
        <w:rPr>
          <w:rFonts w:ascii="Times New Roman" w:hAnsi="Times New Roman" w:cs="Times New Roman"/>
          <w:bCs/>
          <w:sz w:val="24"/>
          <w:szCs w:val="24"/>
        </w:rPr>
        <w:t xml:space="preserve"> como principais funções</w:t>
      </w:r>
      <w:r w:rsidR="005F3A0E">
        <w:rPr>
          <w:rFonts w:ascii="Times New Roman" w:hAnsi="Times New Roman" w:cs="Times New Roman"/>
          <w:bCs/>
          <w:sz w:val="24"/>
          <w:szCs w:val="24"/>
        </w:rPr>
        <w:t xml:space="preserve"> </w:t>
      </w:r>
      <w:r>
        <w:rPr>
          <w:rFonts w:ascii="Times New Roman" w:hAnsi="Times New Roman" w:cs="Times New Roman"/>
          <w:bCs/>
          <w:sz w:val="24"/>
          <w:szCs w:val="24"/>
        </w:rPr>
        <w:t>a protecção mecânica eficaz contra a ruptura osmótica da célula bact</w:t>
      </w:r>
      <w:r w:rsidR="004B2731">
        <w:rPr>
          <w:rFonts w:ascii="Times New Roman" w:hAnsi="Times New Roman" w:cs="Times New Roman"/>
          <w:bCs/>
          <w:sz w:val="24"/>
          <w:szCs w:val="24"/>
        </w:rPr>
        <w:t>eriana em ambientes hipotónicos,</w:t>
      </w:r>
      <w:r w:rsidR="009B2FC7">
        <w:rPr>
          <w:rFonts w:ascii="Times New Roman" w:hAnsi="Times New Roman" w:cs="Times New Roman"/>
          <w:bCs/>
          <w:color w:val="000000" w:themeColor="text1"/>
          <w:sz w:val="24"/>
          <w:szCs w:val="24"/>
          <w:vertAlign w:val="superscript"/>
        </w:rPr>
        <w:t>2</w:t>
      </w:r>
      <w:r w:rsidR="004B2731">
        <w:rPr>
          <w:rFonts w:ascii="Times New Roman" w:hAnsi="Times New Roman" w:cs="Times New Roman"/>
          <w:bCs/>
          <w:sz w:val="24"/>
          <w:szCs w:val="24"/>
        </w:rPr>
        <w:t xml:space="preserve"> a </w:t>
      </w:r>
      <w:r w:rsidR="00AA65A5">
        <w:rPr>
          <w:rFonts w:ascii="Times New Roman" w:hAnsi="Times New Roman" w:cs="Times New Roman"/>
          <w:bCs/>
          <w:sz w:val="24"/>
          <w:szCs w:val="24"/>
        </w:rPr>
        <w:t xml:space="preserve">protecção contra uma </w:t>
      </w:r>
      <w:r w:rsidR="004B2731">
        <w:rPr>
          <w:rFonts w:ascii="Times New Roman" w:hAnsi="Times New Roman" w:cs="Times New Roman"/>
          <w:bCs/>
          <w:sz w:val="24"/>
          <w:szCs w:val="24"/>
        </w:rPr>
        <w:t>digestão enzimática e</w:t>
      </w:r>
      <w:r w:rsidR="00AA65A5">
        <w:rPr>
          <w:rFonts w:ascii="Times New Roman" w:hAnsi="Times New Roman" w:cs="Times New Roman"/>
          <w:bCs/>
          <w:sz w:val="24"/>
          <w:szCs w:val="24"/>
        </w:rPr>
        <w:t xml:space="preserve"> constituir uma barreira semipermeável permitindo a triagem dos compostos a passar para o ambiente intracelular.</w:t>
      </w:r>
      <w:r w:rsidR="00CA036C">
        <w:rPr>
          <w:rFonts w:ascii="Times New Roman" w:hAnsi="Times New Roman" w:cs="Times New Roman"/>
          <w:bCs/>
          <w:sz w:val="24"/>
          <w:szCs w:val="24"/>
          <w:vertAlign w:val="superscript"/>
        </w:rPr>
        <w:t>20</w:t>
      </w:r>
      <w:r w:rsidR="00AA65A5">
        <w:rPr>
          <w:rFonts w:ascii="Times New Roman" w:hAnsi="Times New Roman" w:cs="Times New Roman"/>
          <w:bCs/>
          <w:sz w:val="24"/>
          <w:szCs w:val="24"/>
        </w:rPr>
        <w:t xml:space="preserve"> </w:t>
      </w:r>
      <w:r w:rsidR="00CD6823">
        <w:rPr>
          <w:rFonts w:ascii="Times New Roman" w:hAnsi="Times New Roman" w:cs="Times New Roman"/>
          <w:bCs/>
          <w:sz w:val="24"/>
          <w:szCs w:val="24"/>
        </w:rPr>
        <w:t>Esta</w:t>
      </w:r>
      <w:r w:rsidR="0057029B">
        <w:rPr>
          <w:rFonts w:ascii="Times New Roman" w:hAnsi="Times New Roman" w:cs="Times New Roman"/>
          <w:bCs/>
          <w:sz w:val="24"/>
          <w:szCs w:val="24"/>
        </w:rPr>
        <w:t xml:space="preserve"> parede é constituída por </w:t>
      </w:r>
      <w:r w:rsidR="009A3C08">
        <w:rPr>
          <w:rFonts w:ascii="Times New Roman" w:hAnsi="Times New Roman" w:cs="Times New Roman"/>
          <w:bCs/>
          <w:sz w:val="24"/>
          <w:szCs w:val="24"/>
        </w:rPr>
        <w:t xml:space="preserve">uma membrana externa, por </w:t>
      </w:r>
      <w:r w:rsidR="0057029B">
        <w:rPr>
          <w:rFonts w:ascii="Times New Roman" w:hAnsi="Times New Roman" w:cs="Times New Roman"/>
          <w:bCs/>
          <w:sz w:val="24"/>
          <w:szCs w:val="24"/>
        </w:rPr>
        <w:t>peptidoglicano</w:t>
      </w:r>
      <w:r w:rsidR="009A3C08">
        <w:rPr>
          <w:rFonts w:ascii="Times New Roman" w:hAnsi="Times New Roman" w:cs="Times New Roman"/>
          <w:bCs/>
          <w:sz w:val="24"/>
          <w:szCs w:val="24"/>
        </w:rPr>
        <w:t>, pelo periplasma</w:t>
      </w:r>
      <w:r w:rsidR="00213851">
        <w:rPr>
          <w:rFonts w:ascii="Times New Roman" w:hAnsi="Times New Roman" w:cs="Times New Roman"/>
          <w:bCs/>
          <w:sz w:val="24"/>
          <w:szCs w:val="24"/>
        </w:rPr>
        <w:t>,</w:t>
      </w:r>
      <w:r w:rsidR="009A3C08">
        <w:rPr>
          <w:rFonts w:ascii="Times New Roman" w:hAnsi="Times New Roman" w:cs="Times New Roman"/>
          <w:bCs/>
          <w:sz w:val="24"/>
          <w:szCs w:val="24"/>
        </w:rPr>
        <w:t xml:space="preserve"> </w:t>
      </w:r>
      <w:r w:rsidR="0057029B">
        <w:rPr>
          <w:rFonts w:ascii="Times New Roman" w:hAnsi="Times New Roman" w:cs="Times New Roman"/>
          <w:bCs/>
          <w:sz w:val="24"/>
          <w:szCs w:val="24"/>
        </w:rPr>
        <w:t>lipopolissacarídeos (LPS), fosfolípidos, lipoproteínas</w:t>
      </w:r>
      <w:r w:rsidR="006E1A09">
        <w:rPr>
          <w:rFonts w:ascii="Times New Roman" w:hAnsi="Times New Roman" w:cs="Times New Roman"/>
          <w:bCs/>
          <w:sz w:val="24"/>
          <w:szCs w:val="24"/>
        </w:rPr>
        <w:t xml:space="preserve"> e um conjunto</w:t>
      </w:r>
      <w:r w:rsidR="0057029B">
        <w:rPr>
          <w:rFonts w:ascii="Times New Roman" w:hAnsi="Times New Roman" w:cs="Times New Roman"/>
          <w:bCs/>
          <w:sz w:val="24"/>
          <w:szCs w:val="24"/>
        </w:rPr>
        <w:t xml:space="preserve"> de proteínas e hidratos de carbono específicos na sua superfície externa.</w:t>
      </w:r>
      <w:r w:rsidR="00CA036C">
        <w:rPr>
          <w:rFonts w:ascii="Times New Roman" w:hAnsi="Times New Roman" w:cs="Times New Roman"/>
          <w:bCs/>
          <w:color w:val="000000" w:themeColor="text1"/>
          <w:sz w:val="24"/>
          <w:szCs w:val="24"/>
          <w:vertAlign w:val="superscript"/>
        </w:rPr>
        <w:t>3</w:t>
      </w:r>
      <w:r w:rsidR="0057029B">
        <w:rPr>
          <w:rFonts w:ascii="Times New Roman" w:hAnsi="Times New Roman" w:cs="Times New Roman"/>
          <w:bCs/>
          <w:sz w:val="24"/>
          <w:szCs w:val="24"/>
        </w:rPr>
        <w:t xml:space="preserve"> </w:t>
      </w:r>
      <w:r w:rsidR="00AA65A5">
        <w:rPr>
          <w:rFonts w:ascii="Times New Roman" w:hAnsi="Times New Roman" w:cs="Times New Roman"/>
          <w:bCs/>
          <w:sz w:val="24"/>
          <w:szCs w:val="24"/>
        </w:rPr>
        <w:t xml:space="preserve"> </w:t>
      </w:r>
      <w:r w:rsidR="004B2731">
        <w:rPr>
          <w:rFonts w:ascii="Times New Roman" w:hAnsi="Times New Roman" w:cs="Times New Roman"/>
          <w:bCs/>
          <w:sz w:val="24"/>
          <w:szCs w:val="24"/>
        </w:rPr>
        <w:t xml:space="preserve"> </w:t>
      </w:r>
      <w:r>
        <w:rPr>
          <w:rFonts w:ascii="Times New Roman" w:hAnsi="Times New Roman" w:cs="Times New Roman"/>
          <w:bCs/>
          <w:sz w:val="24"/>
          <w:szCs w:val="24"/>
        </w:rPr>
        <w:t xml:space="preserve"> </w:t>
      </w:r>
    </w:p>
    <w:p w:rsidR="00012431" w:rsidRDefault="00012431" w:rsidP="003A5882">
      <w:pPr>
        <w:jc w:val="both"/>
        <w:rPr>
          <w:rFonts w:ascii="Times New Roman" w:hAnsi="Times New Roman" w:cs="Times New Roman"/>
          <w:bCs/>
          <w:sz w:val="24"/>
          <w:szCs w:val="24"/>
        </w:rPr>
      </w:pPr>
    </w:p>
    <w:p w:rsidR="00ED165A" w:rsidRDefault="00ED165A" w:rsidP="003A5882">
      <w:pPr>
        <w:jc w:val="both"/>
        <w:rPr>
          <w:rFonts w:ascii="Times New Roman" w:hAnsi="Times New Roman" w:cs="Times New Roman"/>
          <w:bCs/>
          <w:sz w:val="24"/>
          <w:szCs w:val="24"/>
        </w:rPr>
        <w:sectPr w:rsidR="00ED165A" w:rsidSect="005B429D">
          <w:headerReference w:type="even" r:id="rId24"/>
          <w:headerReference w:type="default" r:id="rId25"/>
          <w:type w:val="continuous"/>
          <w:pgSz w:w="11906" w:h="16838"/>
          <w:pgMar w:top="1418" w:right="1418" w:bottom="1418" w:left="1701" w:header="283" w:footer="283" w:gutter="0"/>
          <w:cols w:space="708"/>
          <w:docGrid w:linePitch="360"/>
        </w:sectPr>
      </w:pPr>
    </w:p>
    <w:p w:rsidR="00890E32" w:rsidRDefault="00890E32">
      <w:pPr>
        <w:rPr>
          <w:rFonts w:ascii="Times New Roman" w:hAnsi="Times New Roman" w:cs="Times New Roman"/>
          <w:bCs/>
          <w:i/>
          <w:sz w:val="26"/>
          <w:szCs w:val="26"/>
        </w:rPr>
      </w:pPr>
      <w:r>
        <w:rPr>
          <w:rFonts w:ascii="Times New Roman" w:hAnsi="Times New Roman" w:cs="Times New Roman"/>
          <w:bCs/>
          <w:i/>
          <w:sz w:val="26"/>
          <w:szCs w:val="26"/>
        </w:rPr>
        <w:lastRenderedPageBreak/>
        <w:br w:type="page"/>
      </w:r>
    </w:p>
    <w:p w:rsidR="00890E32" w:rsidRDefault="00890E32" w:rsidP="00146BC4">
      <w:pPr>
        <w:spacing w:after="0" w:line="240" w:lineRule="auto"/>
        <w:jc w:val="both"/>
        <w:rPr>
          <w:rFonts w:ascii="Times New Roman" w:hAnsi="Times New Roman" w:cs="Times New Roman"/>
          <w:bCs/>
          <w:i/>
          <w:sz w:val="26"/>
          <w:szCs w:val="26"/>
        </w:rPr>
      </w:pPr>
    </w:p>
    <w:p w:rsidR="00012431" w:rsidRPr="00321818" w:rsidRDefault="00012431" w:rsidP="003A5882">
      <w:pPr>
        <w:jc w:val="both"/>
        <w:rPr>
          <w:rFonts w:ascii="Times New Roman" w:hAnsi="Times New Roman" w:cs="Times New Roman"/>
          <w:bCs/>
          <w:i/>
          <w:sz w:val="26"/>
          <w:szCs w:val="26"/>
        </w:rPr>
      </w:pPr>
      <w:r w:rsidRPr="00321818">
        <w:rPr>
          <w:rFonts w:ascii="Times New Roman" w:hAnsi="Times New Roman" w:cs="Times New Roman"/>
          <w:bCs/>
          <w:i/>
          <w:sz w:val="26"/>
          <w:szCs w:val="26"/>
        </w:rPr>
        <w:t>1.2.1.1. Peptidoglicano</w:t>
      </w:r>
    </w:p>
    <w:p w:rsidR="00DE4E50" w:rsidRDefault="002F5795" w:rsidP="005B7C04">
      <w:pPr>
        <w:jc w:val="both"/>
        <w:rPr>
          <w:rFonts w:ascii="Times New Roman" w:hAnsi="Times New Roman" w:cs="Times New Roman"/>
          <w:bCs/>
          <w:sz w:val="24"/>
          <w:szCs w:val="24"/>
        </w:rPr>
      </w:pPr>
      <w:r>
        <w:rPr>
          <w:rFonts w:ascii="Times New Roman" w:hAnsi="Times New Roman" w:cs="Times New Roman"/>
          <w:bCs/>
          <w:sz w:val="24"/>
          <w:szCs w:val="24"/>
        </w:rPr>
        <w:t>Enquanto estrutura rígida</w:t>
      </w:r>
      <w:r w:rsidR="00C105D2">
        <w:rPr>
          <w:rFonts w:ascii="Times New Roman" w:hAnsi="Times New Roman" w:cs="Times New Roman"/>
          <w:bCs/>
          <w:sz w:val="24"/>
          <w:szCs w:val="24"/>
        </w:rPr>
        <w:t>,</w:t>
      </w:r>
      <w:r>
        <w:rPr>
          <w:rFonts w:ascii="Times New Roman" w:hAnsi="Times New Roman" w:cs="Times New Roman"/>
          <w:bCs/>
          <w:sz w:val="24"/>
          <w:szCs w:val="24"/>
        </w:rPr>
        <w:t xml:space="preserve"> a parede celular </w:t>
      </w:r>
      <w:r w:rsidR="005B7853">
        <w:rPr>
          <w:rFonts w:ascii="Times New Roman" w:hAnsi="Times New Roman" w:cs="Times New Roman"/>
          <w:bCs/>
          <w:sz w:val="24"/>
          <w:szCs w:val="24"/>
        </w:rPr>
        <w:t xml:space="preserve">das </w:t>
      </w:r>
      <w:r w:rsidR="005B7853" w:rsidRPr="005B7853">
        <w:rPr>
          <w:rFonts w:ascii="Times New Roman" w:hAnsi="Times New Roman" w:cs="Times New Roman"/>
          <w:bCs/>
          <w:i/>
          <w:sz w:val="24"/>
          <w:szCs w:val="24"/>
        </w:rPr>
        <w:t>Enterobacteriaceae</w:t>
      </w:r>
      <w:r w:rsidR="005B7853">
        <w:rPr>
          <w:rFonts w:ascii="Times New Roman" w:hAnsi="Times New Roman" w:cs="Times New Roman"/>
          <w:bCs/>
          <w:sz w:val="24"/>
          <w:szCs w:val="24"/>
        </w:rPr>
        <w:t xml:space="preserve"> </w:t>
      </w:r>
      <w:r w:rsidR="00AF03A0">
        <w:rPr>
          <w:rFonts w:ascii="Times New Roman" w:hAnsi="Times New Roman" w:cs="Times New Roman"/>
          <w:bCs/>
          <w:sz w:val="24"/>
          <w:szCs w:val="24"/>
        </w:rPr>
        <w:t>a</w:t>
      </w:r>
      <w:r w:rsidR="005F3A0E">
        <w:rPr>
          <w:rFonts w:ascii="Times New Roman" w:hAnsi="Times New Roman" w:cs="Times New Roman"/>
          <w:bCs/>
          <w:sz w:val="24"/>
          <w:szCs w:val="24"/>
        </w:rPr>
        <w:t xml:space="preserve">presenta </w:t>
      </w:r>
      <w:r w:rsidR="0061367E">
        <w:rPr>
          <w:rFonts w:ascii="Times New Roman" w:hAnsi="Times New Roman" w:cs="Times New Roman"/>
          <w:bCs/>
          <w:sz w:val="24"/>
          <w:szCs w:val="24"/>
        </w:rPr>
        <w:t xml:space="preserve">peptidoglicano em </w:t>
      </w:r>
      <w:r w:rsidR="005B7853">
        <w:rPr>
          <w:rFonts w:ascii="Times New Roman" w:hAnsi="Times New Roman" w:cs="Times New Roman"/>
          <w:bCs/>
          <w:sz w:val="24"/>
          <w:szCs w:val="24"/>
        </w:rPr>
        <w:t>20% da sua</w:t>
      </w:r>
      <w:r w:rsidR="0061367E">
        <w:rPr>
          <w:rFonts w:ascii="Times New Roman" w:hAnsi="Times New Roman" w:cs="Times New Roman"/>
          <w:bCs/>
          <w:sz w:val="24"/>
          <w:szCs w:val="24"/>
        </w:rPr>
        <w:t xml:space="preserve"> constituição</w:t>
      </w:r>
      <w:r>
        <w:rPr>
          <w:rFonts w:ascii="Times New Roman" w:hAnsi="Times New Roman" w:cs="Times New Roman"/>
          <w:bCs/>
          <w:sz w:val="24"/>
          <w:szCs w:val="24"/>
        </w:rPr>
        <w:t>. Este mucopéptido é constituído por cadeias lineares de amino</w:t>
      </w:r>
      <w:r w:rsidR="00AE47C9">
        <w:rPr>
          <w:rFonts w:ascii="Times New Roman" w:hAnsi="Times New Roman" w:cs="Times New Roman"/>
          <w:bCs/>
          <w:sz w:val="24"/>
          <w:szCs w:val="24"/>
        </w:rPr>
        <w:t>açúcares, nomeadamente N-acetil-gli</w:t>
      </w:r>
      <w:r>
        <w:rPr>
          <w:rFonts w:ascii="Times New Roman" w:hAnsi="Times New Roman" w:cs="Times New Roman"/>
          <w:bCs/>
          <w:sz w:val="24"/>
          <w:szCs w:val="24"/>
        </w:rPr>
        <w:t>cosamina (NAG) e ácido N-acetil-murâmico (NAMA)</w:t>
      </w:r>
      <w:r w:rsidR="005F3A0E">
        <w:rPr>
          <w:rFonts w:ascii="Times New Roman" w:hAnsi="Times New Roman" w:cs="Times New Roman"/>
          <w:bCs/>
          <w:sz w:val="24"/>
          <w:szCs w:val="24"/>
        </w:rPr>
        <w:t>, dispostos alternadamente e unidos por ligações glicosídicas β</w:t>
      </w:r>
      <w:r w:rsidR="00012431">
        <w:rPr>
          <w:rFonts w:ascii="Times New Roman" w:hAnsi="Times New Roman" w:cs="Times New Roman"/>
          <w:bCs/>
          <w:sz w:val="24"/>
          <w:szCs w:val="24"/>
        </w:rPr>
        <w:t>1-4.</w:t>
      </w:r>
      <w:r w:rsidR="00CA036C">
        <w:rPr>
          <w:rFonts w:ascii="Times New Roman" w:hAnsi="Times New Roman" w:cs="Times New Roman"/>
          <w:bCs/>
          <w:color w:val="000000" w:themeColor="text1"/>
          <w:sz w:val="24"/>
          <w:szCs w:val="24"/>
          <w:vertAlign w:val="superscript"/>
        </w:rPr>
        <w:t>21</w:t>
      </w:r>
      <w:r w:rsidR="00012431">
        <w:rPr>
          <w:rFonts w:ascii="Times New Roman" w:hAnsi="Times New Roman" w:cs="Times New Roman"/>
          <w:bCs/>
          <w:sz w:val="24"/>
          <w:szCs w:val="24"/>
        </w:rPr>
        <w:t xml:space="preserve"> </w:t>
      </w:r>
    </w:p>
    <w:p w:rsidR="005B7C04" w:rsidRDefault="00012431" w:rsidP="005B7C04">
      <w:pPr>
        <w:jc w:val="both"/>
        <w:rPr>
          <w:rFonts w:ascii="Times New Roman" w:hAnsi="Times New Roman" w:cs="Times New Roman"/>
          <w:bCs/>
          <w:sz w:val="24"/>
          <w:szCs w:val="24"/>
        </w:rPr>
      </w:pPr>
      <w:r>
        <w:rPr>
          <w:rFonts w:ascii="Times New Roman" w:hAnsi="Times New Roman" w:cs="Times New Roman"/>
          <w:bCs/>
          <w:sz w:val="24"/>
          <w:szCs w:val="24"/>
        </w:rPr>
        <w:t xml:space="preserve">A </w:t>
      </w:r>
      <w:r w:rsidR="005F3A0E">
        <w:rPr>
          <w:rFonts w:ascii="Times New Roman" w:hAnsi="Times New Roman" w:cs="Times New Roman"/>
          <w:bCs/>
          <w:sz w:val="24"/>
          <w:szCs w:val="24"/>
        </w:rPr>
        <w:t>este complexo est</w:t>
      </w:r>
      <w:r w:rsidR="00572756">
        <w:rPr>
          <w:rFonts w:ascii="Times New Roman" w:hAnsi="Times New Roman" w:cs="Times New Roman"/>
          <w:bCs/>
          <w:sz w:val="24"/>
          <w:szCs w:val="24"/>
        </w:rPr>
        <w:t>á ligada</w:t>
      </w:r>
      <w:r w:rsidR="005F3A0E">
        <w:rPr>
          <w:rFonts w:ascii="Times New Roman" w:hAnsi="Times New Roman" w:cs="Times New Roman"/>
          <w:bCs/>
          <w:sz w:val="24"/>
          <w:szCs w:val="24"/>
        </w:rPr>
        <w:t>, directamente ao NAMA, uma cad</w:t>
      </w:r>
      <w:r w:rsidR="006C722F">
        <w:rPr>
          <w:rFonts w:ascii="Times New Roman" w:hAnsi="Times New Roman" w:cs="Times New Roman"/>
          <w:bCs/>
          <w:sz w:val="24"/>
          <w:szCs w:val="24"/>
        </w:rPr>
        <w:t>eia peptídica formada por cinco</w:t>
      </w:r>
      <w:r w:rsidR="005F3A0E">
        <w:rPr>
          <w:rFonts w:ascii="Times New Roman" w:hAnsi="Times New Roman" w:cs="Times New Roman"/>
          <w:bCs/>
          <w:sz w:val="24"/>
          <w:szCs w:val="24"/>
        </w:rPr>
        <w:t xml:space="preserve"> aminoácidos</w:t>
      </w:r>
      <w:r w:rsidR="003A5882">
        <w:rPr>
          <w:rFonts w:ascii="Times New Roman" w:hAnsi="Times New Roman" w:cs="Times New Roman"/>
          <w:b/>
          <w:bCs/>
        </w:rPr>
        <w:t xml:space="preserve">, </w:t>
      </w:r>
      <w:r w:rsidR="003A5882" w:rsidRPr="003A5882">
        <w:rPr>
          <w:rFonts w:ascii="Times New Roman" w:hAnsi="Times New Roman" w:cs="Times New Roman"/>
          <w:bCs/>
          <w:sz w:val="24"/>
          <w:szCs w:val="24"/>
        </w:rPr>
        <w:t xml:space="preserve">L-alanina </w:t>
      </w:r>
      <w:r w:rsidR="003A5882">
        <w:rPr>
          <w:rFonts w:ascii="Times New Roman" w:hAnsi="Times New Roman" w:cs="Times New Roman"/>
          <w:bCs/>
          <w:sz w:val="24"/>
          <w:szCs w:val="24"/>
        </w:rPr>
        <w:t>(</w:t>
      </w:r>
      <w:r w:rsidR="003A5882" w:rsidRPr="003A5882">
        <w:rPr>
          <w:rFonts w:ascii="Times New Roman" w:hAnsi="Times New Roman" w:cs="Times New Roman"/>
          <w:bCs/>
          <w:sz w:val="24"/>
          <w:szCs w:val="24"/>
        </w:rPr>
        <w:t>L-Ala</w:t>
      </w:r>
      <w:r w:rsidR="003A5882">
        <w:rPr>
          <w:rFonts w:ascii="Times New Roman" w:hAnsi="Times New Roman" w:cs="Times New Roman"/>
          <w:bCs/>
          <w:sz w:val="24"/>
          <w:szCs w:val="24"/>
        </w:rPr>
        <w:t xml:space="preserve">), </w:t>
      </w:r>
      <w:r w:rsidR="003A5882" w:rsidRPr="003A5882">
        <w:rPr>
          <w:rFonts w:ascii="Times New Roman" w:hAnsi="Times New Roman" w:cs="Times New Roman"/>
          <w:bCs/>
          <w:sz w:val="24"/>
          <w:szCs w:val="24"/>
        </w:rPr>
        <w:t xml:space="preserve">D-ácido glutâmico </w:t>
      </w:r>
      <w:r w:rsidR="003A5882">
        <w:rPr>
          <w:rFonts w:ascii="Times New Roman" w:hAnsi="Times New Roman" w:cs="Times New Roman"/>
          <w:bCs/>
          <w:sz w:val="24"/>
          <w:szCs w:val="24"/>
        </w:rPr>
        <w:t>(</w:t>
      </w:r>
      <w:r w:rsidR="003A5882" w:rsidRPr="003A5882">
        <w:rPr>
          <w:rFonts w:ascii="Times New Roman" w:hAnsi="Times New Roman" w:cs="Times New Roman"/>
          <w:bCs/>
          <w:sz w:val="24"/>
          <w:szCs w:val="24"/>
        </w:rPr>
        <w:t>D-Glu</w:t>
      </w:r>
      <w:r w:rsidR="003A5882">
        <w:rPr>
          <w:rFonts w:ascii="Times New Roman" w:hAnsi="Times New Roman" w:cs="Times New Roman"/>
          <w:bCs/>
          <w:sz w:val="24"/>
          <w:szCs w:val="24"/>
        </w:rPr>
        <w:t xml:space="preserve">), </w:t>
      </w:r>
      <w:r w:rsidR="006E1A09">
        <w:rPr>
          <w:rFonts w:ascii="Times New Roman" w:hAnsi="Times New Roman" w:cs="Times New Roman"/>
          <w:bCs/>
          <w:sz w:val="24"/>
          <w:szCs w:val="24"/>
        </w:rPr>
        <w:t>ácido-meso-d</w:t>
      </w:r>
      <w:r w:rsidR="003A5882" w:rsidRPr="003A5882">
        <w:rPr>
          <w:rFonts w:ascii="Times New Roman" w:hAnsi="Times New Roman" w:cs="Times New Roman"/>
          <w:bCs/>
          <w:sz w:val="24"/>
          <w:szCs w:val="24"/>
        </w:rPr>
        <w:t>iaminopimélico</w:t>
      </w:r>
      <w:r w:rsidR="003A5882">
        <w:rPr>
          <w:rFonts w:ascii="Times New Roman" w:hAnsi="Times New Roman" w:cs="Times New Roman"/>
          <w:bCs/>
          <w:sz w:val="24"/>
          <w:szCs w:val="24"/>
        </w:rPr>
        <w:t xml:space="preserve"> (</w:t>
      </w:r>
      <w:r w:rsidR="003A5882" w:rsidRPr="003A5882">
        <w:rPr>
          <w:rFonts w:ascii="Times New Roman" w:hAnsi="Times New Roman" w:cs="Times New Roman"/>
          <w:bCs/>
          <w:sz w:val="24"/>
          <w:szCs w:val="24"/>
        </w:rPr>
        <w:t>meso-DAP</w:t>
      </w:r>
      <w:r w:rsidR="003A5882">
        <w:rPr>
          <w:rFonts w:ascii="Times New Roman" w:hAnsi="Times New Roman" w:cs="Times New Roman"/>
          <w:bCs/>
          <w:sz w:val="24"/>
          <w:szCs w:val="24"/>
        </w:rPr>
        <w:t>) e</w:t>
      </w:r>
      <w:r w:rsidR="006C722F">
        <w:rPr>
          <w:rFonts w:ascii="Times New Roman" w:hAnsi="Times New Roman" w:cs="Times New Roman"/>
          <w:bCs/>
          <w:sz w:val="24"/>
          <w:szCs w:val="24"/>
        </w:rPr>
        <w:t xml:space="preserve"> duas moléculas de</w:t>
      </w:r>
      <w:r w:rsidR="003A5882" w:rsidRPr="003A5882">
        <w:rPr>
          <w:rFonts w:ascii="Times New Roman" w:hAnsi="Times New Roman" w:cs="Times New Roman"/>
          <w:bCs/>
          <w:sz w:val="24"/>
          <w:szCs w:val="24"/>
        </w:rPr>
        <w:t xml:space="preserve"> D-alanina </w:t>
      </w:r>
      <w:r w:rsidR="003A5882">
        <w:rPr>
          <w:rFonts w:ascii="Times New Roman" w:hAnsi="Times New Roman" w:cs="Times New Roman"/>
          <w:bCs/>
          <w:sz w:val="24"/>
          <w:szCs w:val="24"/>
        </w:rPr>
        <w:t>(</w:t>
      </w:r>
      <w:r w:rsidR="003A5882" w:rsidRPr="003A5882">
        <w:rPr>
          <w:rFonts w:ascii="Times New Roman" w:hAnsi="Times New Roman" w:cs="Times New Roman"/>
          <w:bCs/>
          <w:sz w:val="24"/>
          <w:szCs w:val="24"/>
        </w:rPr>
        <w:t>D-Ala</w:t>
      </w:r>
      <w:r w:rsidR="003A5882">
        <w:rPr>
          <w:rFonts w:ascii="Times New Roman" w:hAnsi="Times New Roman" w:cs="Times New Roman"/>
          <w:bCs/>
          <w:sz w:val="24"/>
          <w:szCs w:val="24"/>
        </w:rPr>
        <w:t>).</w:t>
      </w:r>
      <w:r>
        <w:rPr>
          <w:rFonts w:ascii="Times New Roman" w:hAnsi="Times New Roman" w:cs="Times New Roman"/>
          <w:bCs/>
          <w:sz w:val="24"/>
          <w:szCs w:val="24"/>
        </w:rPr>
        <w:t xml:space="preserve"> As</w:t>
      </w:r>
      <w:r w:rsidR="005F3A0E">
        <w:rPr>
          <w:rFonts w:ascii="Times New Roman" w:hAnsi="Times New Roman" w:cs="Times New Roman"/>
          <w:bCs/>
          <w:sz w:val="24"/>
          <w:szCs w:val="24"/>
        </w:rPr>
        <w:t xml:space="preserve"> pontes </w:t>
      </w:r>
      <w:r w:rsidR="00AE47C9">
        <w:rPr>
          <w:rFonts w:ascii="Times New Roman" w:hAnsi="Times New Roman" w:cs="Times New Roman"/>
          <w:bCs/>
          <w:sz w:val="24"/>
          <w:szCs w:val="24"/>
        </w:rPr>
        <w:t>cruzadas</w:t>
      </w:r>
      <w:r w:rsidR="00CD6823">
        <w:rPr>
          <w:rFonts w:ascii="Times New Roman" w:hAnsi="Times New Roman" w:cs="Times New Roman"/>
          <w:bCs/>
          <w:sz w:val="24"/>
          <w:szCs w:val="24"/>
        </w:rPr>
        <w:t xml:space="preserve"> </w:t>
      </w:r>
      <w:r>
        <w:rPr>
          <w:rFonts w:ascii="Times New Roman" w:hAnsi="Times New Roman" w:cs="Times New Roman"/>
          <w:bCs/>
          <w:sz w:val="24"/>
          <w:szCs w:val="24"/>
        </w:rPr>
        <w:t>entre as cadeias</w:t>
      </w:r>
      <w:r w:rsidR="005F3A0E">
        <w:rPr>
          <w:rFonts w:ascii="Times New Roman" w:hAnsi="Times New Roman" w:cs="Times New Roman"/>
          <w:bCs/>
          <w:sz w:val="24"/>
          <w:szCs w:val="24"/>
        </w:rPr>
        <w:t xml:space="preserve"> </w:t>
      </w:r>
      <w:r w:rsidR="00AF03A0">
        <w:rPr>
          <w:rFonts w:ascii="Times New Roman" w:hAnsi="Times New Roman" w:cs="Times New Roman"/>
          <w:bCs/>
          <w:sz w:val="24"/>
          <w:szCs w:val="24"/>
        </w:rPr>
        <w:t>adjacentes</w:t>
      </w:r>
      <w:r>
        <w:rPr>
          <w:rFonts w:ascii="Times New Roman" w:hAnsi="Times New Roman" w:cs="Times New Roman"/>
          <w:bCs/>
          <w:sz w:val="24"/>
          <w:szCs w:val="24"/>
        </w:rPr>
        <w:t xml:space="preserve"> permitem formar a est</w:t>
      </w:r>
      <w:r w:rsidR="00AF03A0">
        <w:rPr>
          <w:rFonts w:ascii="Times New Roman" w:hAnsi="Times New Roman" w:cs="Times New Roman"/>
          <w:bCs/>
          <w:sz w:val="24"/>
          <w:szCs w:val="24"/>
        </w:rPr>
        <w:t>rutura rígida do peptidoglicano. E</w:t>
      </w:r>
      <w:r>
        <w:rPr>
          <w:rFonts w:ascii="Times New Roman" w:hAnsi="Times New Roman" w:cs="Times New Roman"/>
          <w:bCs/>
          <w:sz w:val="24"/>
          <w:szCs w:val="24"/>
        </w:rPr>
        <w:t xml:space="preserve">m </w:t>
      </w:r>
      <w:r w:rsidRPr="00012431">
        <w:rPr>
          <w:rFonts w:ascii="Times New Roman" w:hAnsi="Times New Roman" w:cs="Times New Roman"/>
          <w:bCs/>
          <w:i/>
          <w:sz w:val="24"/>
          <w:szCs w:val="24"/>
        </w:rPr>
        <w:t>E. coli</w:t>
      </w:r>
      <w:r>
        <w:rPr>
          <w:rFonts w:ascii="Times New Roman" w:hAnsi="Times New Roman" w:cs="Times New Roman"/>
          <w:bCs/>
          <w:sz w:val="24"/>
          <w:szCs w:val="24"/>
        </w:rPr>
        <w:t xml:space="preserve"> </w:t>
      </w:r>
      <w:r w:rsidR="00AF03A0">
        <w:rPr>
          <w:rFonts w:ascii="Times New Roman" w:hAnsi="Times New Roman" w:cs="Times New Roman"/>
          <w:bCs/>
          <w:sz w:val="24"/>
          <w:szCs w:val="24"/>
        </w:rPr>
        <w:t xml:space="preserve">as </w:t>
      </w:r>
      <w:r w:rsidR="00AE47C9" w:rsidRPr="00AE47C9">
        <w:rPr>
          <w:rFonts w:ascii="Times New Roman" w:hAnsi="Times New Roman" w:cs="Times New Roman"/>
          <w:bCs/>
          <w:sz w:val="24"/>
          <w:szCs w:val="24"/>
        </w:rPr>
        <w:t>pontes cruzadas</w:t>
      </w:r>
      <w:r w:rsidR="005F3A0E">
        <w:rPr>
          <w:rFonts w:ascii="Times New Roman" w:hAnsi="Times New Roman" w:cs="Times New Roman"/>
          <w:bCs/>
          <w:sz w:val="24"/>
          <w:szCs w:val="24"/>
        </w:rPr>
        <w:t xml:space="preserve"> </w:t>
      </w:r>
      <w:r w:rsidR="00AF03A0">
        <w:rPr>
          <w:rFonts w:ascii="Times New Roman" w:hAnsi="Times New Roman" w:cs="Times New Roman"/>
          <w:bCs/>
          <w:sz w:val="24"/>
          <w:szCs w:val="24"/>
        </w:rPr>
        <w:t xml:space="preserve">são </w:t>
      </w:r>
      <w:r w:rsidR="005F3A0E">
        <w:rPr>
          <w:rFonts w:ascii="Times New Roman" w:hAnsi="Times New Roman" w:cs="Times New Roman"/>
          <w:bCs/>
          <w:sz w:val="24"/>
          <w:szCs w:val="24"/>
        </w:rPr>
        <w:t xml:space="preserve">estabelecidas </w:t>
      </w:r>
      <w:r>
        <w:rPr>
          <w:rFonts w:ascii="Times New Roman" w:hAnsi="Times New Roman" w:cs="Times New Roman"/>
          <w:bCs/>
          <w:sz w:val="24"/>
          <w:szCs w:val="24"/>
        </w:rPr>
        <w:t xml:space="preserve">directamente entre dois aminoácidos, respectivamente </w:t>
      </w:r>
      <w:r w:rsidR="005F3A0E">
        <w:rPr>
          <w:rFonts w:ascii="Times New Roman" w:hAnsi="Times New Roman" w:cs="Times New Roman"/>
          <w:bCs/>
          <w:sz w:val="24"/>
          <w:szCs w:val="24"/>
        </w:rPr>
        <w:t xml:space="preserve">entre o </w:t>
      </w:r>
      <w:r w:rsidR="006E1A09">
        <w:rPr>
          <w:rFonts w:ascii="Times New Roman" w:hAnsi="Times New Roman" w:cs="Times New Roman"/>
          <w:bCs/>
          <w:sz w:val="24"/>
          <w:szCs w:val="24"/>
        </w:rPr>
        <w:t>grupo –NH</w:t>
      </w:r>
      <w:r w:rsidR="006E1A09" w:rsidRPr="006E1A09">
        <w:rPr>
          <w:rFonts w:ascii="Times New Roman" w:hAnsi="Times New Roman" w:cs="Times New Roman"/>
          <w:bCs/>
          <w:sz w:val="24"/>
          <w:szCs w:val="24"/>
          <w:vertAlign w:val="subscript"/>
        </w:rPr>
        <w:t>2</w:t>
      </w:r>
      <w:r w:rsidR="006E1A09">
        <w:rPr>
          <w:rFonts w:ascii="Times New Roman" w:hAnsi="Times New Roman" w:cs="Times New Roman"/>
          <w:bCs/>
          <w:sz w:val="24"/>
          <w:szCs w:val="24"/>
        </w:rPr>
        <w:t xml:space="preserve"> do meso-DAP</w:t>
      </w:r>
      <w:r w:rsidR="005F3A0E">
        <w:rPr>
          <w:rFonts w:ascii="Times New Roman" w:hAnsi="Times New Roman" w:cs="Times New Roman"/>
          <w:bCs/>
          <w:sz w:val="24"/>
          <w:szCs w:val="24"/>
        </w:rPr>
        <w:t xml:space="preserve"> de uma cadeia</w:t>
      </w:r>
      <w:r>
        <w:rPr>
          <w:rFonts w:ascii="Times New Roman" w:hAnsi="Times New Roman" w:cs="Times New Roman"/>
          <w:bCs/>
          <w:sz w:val="24"/>
          <w:szCs w:val="24"/>
        </w:rPr>
        <w:t xml:space="preserve"> peptídica e o </w:t>
      </w:r>
      <w:r w:rsidR="006E1A09">
        <w:rPr>
          <w:rFonts w:ascii="Times New Roman" w:hAnsi="Times New Roman" w:cs="Times New Roman"/>
          <w:bCs/>
          <w:sz w:val="24"/>
          <w:szCs w:val="24"/>
        </w:rPr>
        <w:t>grupo –COOH da D-Ala</w:t>
      </w:r>
      <w:r w:rsidR="005245D6">
        <w:rPr>
          <w:rFonts w:ascii="Times New Roman" w:hAnsi="Times New Roman" w:cs="Times New Roman"/>
          <w:bCs/>
          <w:sz w:val="24"/>
          <w:szCs w:val="24"/>
        </w:rPr>
        <w:t>, o quatro aminoácido</w:t>
      </w:r>
      <w:r>
        <w:rPr>
          <w:rFonts w:ascii="Times New Roman" w:hAnsi="Times New Roman" w:cs="Times New Roman"/>
          <w:bCs/>
          <w:sz w:val="24"/>
          <w:szCs w:val="24"/>
        </w:rPr>
        <w:t xml:space="preserve"> da cadeia peptídica vizinha</w:t>
      </w:r>
      <w:r w:rsidR="00AE47C9">
        <w:rPr>
          <w:rFonts w:ascii="Times New Roman" w:hAnsi="Times New Roman" w:cs="Times New Roman"/>
          <w:bCs/>
          <w:sz w:val="24"/>
          <w:szCs w:val="24"/>
        </w:rPr>
        <w:t xml:space="preserve"> (Figura 1.1)</w:t>
      </w:r>
      <w:r>
        <w:rPr>
          <w:rFonts w:ascii="Times New Roman" w:hAnsi="Times New Roman" w:cs="Times New Roman"/>
          <w:bCs/>
          <w:sz w:val="24"/>
          <w:szCs w:val="24"/>
        </w:rPr>
        <w:t>.</w:t>
      </w:r>
      <w:r w:rsidR="00CA036C">
        <w:rPr>
          <w:rFonts w:ascii="Times New Roman" w:hAnsi="Times New Roman" w:cs="Times New Roman"/>
          <w:bCs/>
          <w:color w:val="000000" w:themeColor="text1"/>
          <w:sz w:val="24"/>
          <w:szCs w:val="24"/>
          <w:vertAlign w:val="superscript"/>
        </w:rPr>
        <w:t>2</w:t>
      </w:r>
      <w:r w:rsidR="00ED165A">
        <w:rPr>
          <w:rFonts w:ascii="Times New Roman" w:hAnsi="Times New Roman" w:cs="Times New Roman"/>
          <w:bCs/>
          <w:sz w:val="24"/>
          <w:szCs w:val="24"/>
        </w:rPr>
        <w:t xml:space="preserve"> </w:t>
      </w:r>
    </w:p>
    <w:p w:rsidR="005F5D7D" w:rsidRPr="00CA036C" w:rsidRDefault="00A205E9" w:rsidP="005B7C04">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A biossíntese do peptidoglicano processa-se em três fases: fase citoplasmática</w:t>
      </w:r>
      <w:r w:rsidR="00AF03A0">
        <w:rPr>
          <w:rFonts w:ascii="Times New Roman" w:hAnsi="Times New Roman" w:cs="Times New Roman"/>
          <w:bCs/>
          <w:sz w:val="24"/>
          <w:szCs w:val="24"/>
        </w:rPr>
        <w:t>, fase membranar e fase parietal.</w:t>
      </w:r>
      <w:r>
        <w:rPr>
          <w:rFonts w:ascii="Times New Roman" w:hAnsi="Times New Roman" w:cs="Times New Roman"/>
          <w:bCs/>
          <w:sz w:val="24"/>
          <w:szCs w:val="24"/>
        </w:rPr>
        <w:t xml:space="preserve"> </w:t>
      </w:r>
      <w:r w:rsidR="00AF03A0">
        <w:rPr>
          <w:rFonts w:ascii="Times New Roman" w:hAnsi="Times New Roman" w:cs="Times New Roman"/>
          <w:bCs/>
          <w:sz w:val="24"/>
          <w:szCs w:val="24"/>
        </w:rPr>
        <w:t xml:space="preserve">Na primeira fase, fase citoplasmática, é </w:t>
      </w:r>
      <w:r>
        <w:rPr>
          <w:rFonts w:ascii="Times New Roman" w:hAnsi="Times New Roman" w:cs="Times New Roman"/>
          <w:bCs/>
          <w:sz w:val="24"/>
          <w:szCs w:val="24"/>
        </w:rPr>
        <w:t xml:space="preserve">onde ocorre a síntese dos compostos NAG e </w:t>
      </w:r>
      <w:r w:rsidR="00AF03A0">
        <w:rPr>
          <w:rFonts w:ascii="Times New Roman" w:hAnsi="Times New Roman" w:cs="Times New Roman"/>
          <w:bCs/>
          <w:sz w:val="24"/>
          <w:szCs w:val="24"/>
        </w:rPr>
        <w:t>NAMA-péptido. Segue-se a</w:t>
      </w:r>
      <w:r>
        <w:rPr>
          <w:rFonts w:ascii="Times New Roman" w:hAnsi="Times New Roman" w:cs="Times New Roman"/>
          <w:bCs/>
          <w:sz w:val="24"/>
          <w:szCs w:val="24"/>
        </w:rPr>
        <w:t xml:space="preserve"> fase membranar onde ocorre o transporte deste</w:t>
      </w:r>
      <w:r w:rsidR="00AF03A0">
        <w:rPr>
          <w:rFonts w:ascii="Times New Roman" w:hAnsi="Times New Roman" w:cs="Times New Roman"/>
          <w:bCs/>
          <w:sz w:val="24"/>
          <w:szCs w:val="24"/>
        </w:rPr>
        <w:t>s</w:t>
      </w:r>
      <w:r>
        <w:rPr>
          <w:rFonts w:ascii="Times New Roman" w:hAnsi="Times New Roman" w:cs="Times New Roman"/>
          <w:bCs/>
          <w:sz w:val="24"/>
          <w:szCs w:val="24"/>
        </w:rPr>
        <w:t xml:space="preserve"> últimos pela membrana citoplasmática e a formação</w:t>
      </w:r>
      <w:r w:rsidR="00AF03A0">
        <w:rPr>
          <w:rFonts w:ascii="Times New Roman" w:hAnsi="Times New Roman" w:cs="Times New Roman"/>
          <w:bCs/>
          <w:sz w:val="24"/>
          <w:szCs w:val="24"/>
        </w:rPr>
        <w:t xml:space="preserve"> dos complexos NAG-NAMA-péptido.</w:t>
      </w:r>
      <w:r>
        <w:rPr>
          <w:rFonts w:ascii="Times New Roman" w:hAnsi="Times New Roman" w:cs="Times New Roman"/>
          <w:bCs/>
          <w:sz w:val="24"/>
          <w:szCs w:val="24"/>
        </w:rPr>
        <w:t xml:space="preserve"> </w:t>
      </w:r>
      <w:r w:rsidR="00AF03A0">
        <w:rPr>
          <w:rFonts w:ascii="Times New Roman" w:hAnsi="Times New Roman" w:cs="Times New Roman"/>
          <w:bCs/>
          <w:sz w:val="24"/>
          <w:szCs w:val="24"/>
        </w:rPr>
        <w:t>Por último</w:t>
      </w:r>
      <w:r w:rsidR="00CD6823">
        <w:rPr>
          <w:rFonts w:ascii="Times New Roman" w:hAnsi="Times New Roman" w:cs="Times New Roman"/>
          <w:bCs/>
          <w:sz w:val="24"/>
          <w:szCs w:val="24"/>
        </w:rPr>
        <w:t>,</w:t>
      </w:r>
      <w:r w:rsidR="00AF03A0">
        <w:rPr>
          <w:rFonts w:ascii="Times New Roman" w:hAnsi="Times New Roman" w:cs="Times New Roman"/>
          <w:bCs/>
          <w:sz w:val="24"/>
          <w:szCs w:val="24"/>
        </w:rPr>
        <w:t xml:space="preserve"> a</w:t>
      </w:r>
      <w:r>
        <w:rPr>
          <w:rFonts w:ascii="Times New Roman" w:hAnsi="Times New Roman" w:cs="Times New Roman"/>
          <w:bCs/>
          <w:sz w:val="24"/>
          <w:szCs w:val="24"/>
        </w:rPr>
        <w:t xml:space="preserve"> fase parietal </w:t>
      </w:r>
      <w:r w:rsidR="00AF03A0">
        <w:rPr>
          <w:rFonts w:ascii="Times New Roman" w:hAnsi="Times New Roman" w:cs="Times New Roman"/>
          <w:bCs/>
          <w:sz w:val="24"/>
          <w:szCs w:val="24"/>
        </w:rPr>
        <w:t>baseia-se</w:t>
      </w:r>
      <w:r>
        <w:rPr>
          <w:rFonts w:ascii="Times New Roman" w:hAnsi="Times New Roman" w:cs="Times New Roman"/>
          <w:bCs/>
          <w:sz w:val="24"/>
          <w:szCs w:val="24"/>
        </w:rPr>
        <w:t xml:space="preserve"> </w:t>
      </w:r>
      <w:r w:rsidR="00AF03A0">
        <w:rPr>
          <w:rFonts w:ascii="Times New Roman" w:hAnsi="Times New Roman" w:cs="Times New Roman"/>
          <w:bCs/>
          <w:sz w:val="24"/>
          <w:szCs w:val="24"/>
        </w:rPr>
        <w:t>n</w:t>
      </w:r>
      <w:r>
        <w:rPr>
          <w:rFonts w:ascii="Times New Roman" w:hAnsi="Times New Roman" w:cs="Times New Roman"/>
          <w:bCs/>
          <w:sz w:val="24"/>
          <w:szCs w:val="24"/>
        </w:rPr>
        <w:t>a incorporação dos complexos NAG</w:t>
      </w:r>
      <w:r w:rsidR="00AF03A0">
        <w:rPr>
          <w:rFonts w:ascii="Times New Roman" w:hAnsi="Times New Roman" w:cs="Times New Roman"/>
          <w:bCs/>
          <w:sz w:val="24"/>
          <w:szCs w:val="24"/>
        </w:rPr>
        <w:t>-NAMA-péptido recém-formados e no estabelecimento d</w:t>
      </w:r>
      <w:r w:rsidR="00AE47C9">
        <w:rPr>
          <w:rFonts w:ascii="Times New Roman" w:hAnsi="Times New Roman" w:cs="Times New Roman"/>
          <w:bCs/>
          <w:sz w:val="24"/>
          <w:szCs w:val="24"/>
        </w:rPr>
        <w:t xml:space="preserve">as pontes cruzadas </w:t>
      </w:r>
      <w:r>
        <w:rPr>
          <w:rFonts w:ascii="Times New Roman" w:hAnsi="Times New Roman" w:cs="Times New Roman"/>
          <w:bCs/>
          <w:sz w:val="24"/>
          <w:szCs w:val="24"/>
        </w:rPr>
        <w:t>entre as cadeias peptídicas vizinhas</w:t>
      </w:r>
      <w:r w:rsidR="001E6384" w:rsidRPr="001E6384">
        <w:rPr>
          <w:rFonts w:ascii="Times New Roman" w:hAnsi="Times New Roman" w:cs="Times New Roman"/>
          <w:bCs/>
          <w:sz w:val="24"/>
          <w:szCs w:val="24"/>
        </w:rPr>
        <w:t xml:space="preserve"> </w:t>
      </w:r>
      <w:r w:rsidR="001E6384">
        <w:rPr>
          <w:rFonts w:ascii="Times New Roman" w:hAnsi="Times New Roman" w:cs="Times New Roman"/>
          <w:bCs/>
          <w:sz w:val="24"/>
          <w:szCs w:val="24"/>
        </w:rPr>
        <w:t>(transpeptidação)</w:t>
      </w:r>
      <w:r>
        <w:rPr>
          <w:rFonts w:ascii="Times New Roman" w:hAnsi="Times New Roman" w:cs="Times New Roman"/>
          <w:bCs/>
          <w:sz w:val="24"/>
          <w:szCs w:val="24"/>
        </w:rPr>
        <w:t>.</w:t>
      </w:r>
      <w:r w:rsidR="00CA036C">
        <w:rPr>
          <w:rFonts w:ascii="Times New Roman" w:hAnsi="Times New Roman" w:cs="Times New Roman"/>
          <w:bCs/>
          <w:color w:val="000000" w:themeColor="text1"/>
          <w:sz w:val="24"/>
          <w:szCs w:val="24"/>
          <w:vertAlign w:val="superscript"/>
        </w:rPr>
        <w:t>2</w:t>
      </w:r>
      <w:r>
        <w:rPr>
          <w:rFonts w:ascii="Times New Roman" w:hAnsi="Times New Roman" w:cs="Times New Roman"/>
          <w:bCs/>
          <w:sz w:val="24"/>
          <w:szCs w:val="24"/>
        </w:rPr>
        <w:t xml:space="preserve"> A fase parietal é catalisada por </w:t>
      </w:r>
      <w:r w:rsidR="00905899">
        <w:rPr>
          <w:rFonts w:ascii="Times New Roman" w:hAnsi="Times New Roman" w:cs="Times New Roman"/>
          <w:bCs/>
          <w:sz w:val="24"/>
          <w:szCs w:val="24"/>
        </w:rPr>
        <w:t>D-D-carboxi</w:t>
      </w:r>
      <w:r>
        <w:rPr>
          <w:rFonts w:ascii="Times New Roman" w:hAnsi="Times New Roman" w:cs="Times New Roman"/>
          <w:bCs/>
          <w:sz w:val="24"/>
          <w:szCs w:val="24"/>
        </w:rPr>
        <w:t xml:space="preserve">transpeptidases, nomeadamente </w:t>
      </w:r>
      <w:r w:rsidRPr="00F25C7A">
        <w:rPr>
          <w:rFonts w:ascii="Times New Roman" w:hAnsi="Times New Roman" w:cs="Times New Roman"/>
          <w:bCs/>
          <w:i/>
          <w:sz w:val="24"/>
          <w:szCs w:val="24"/>
        </w:rPr>
        <w:t>penicilin-binding proteins</w:t>
      </w:r>
      <w:r w:rsidR="00AF7F08">
        <w:rPr>
          <w:rFonts w:ascii="Times New Roman" w:hAnsi="Times New Roman" w:cs="Times New Roman"/>
          <w:bCs/>
          <w:sz w:val="24"/>
          <w:szCs w:val="24"/>
        </w:rPr>
        <w:t xml:space="preserve"> (PBPs</w:t>
      </w:r>
      <w:r>
        <w:rPr>
          <w:rFonts w:ascii="Times New Roman" w:hAnsi="Times New Roman" w:cs="Times New Roman"/>
          <w:bCs/>
          <w:sz w:val="24"/>
          <w:szCs w:val="24"/>
        </w:rPr>
        <w:t xml:space="preserve">), o principal alvo dos </w:t>
      </w:r>
      <w:r>
        <w:rPr>
          <w:rFonts w:ascii="Constantia" w:hAnsi="Constantia" w:cs="Times New Roman"/>
          <w:bCs/>
          <w:sz w:val="24"/>
          <w:szCs w:val="24"/>
        </w:rPr>
        <w:t>β</w:t>
      </w:r>
      <w:r>
        <w:rPr>
          <w:rFonts w:ascii="Times New Roman" w:hAnsi="Times New Roman" w:cs="Times New Roman"/>
          <w:bCs/>
          <w:sz w:val="24"/>
          <w:szCs w:val="24"/>
        </w:rPr>
        <w:t>-lactâmicos como será discutido posteriormente.</w:t>
      </w:r>
      <w:r w:rsidR="00CA036C">
        <w:rPr>
          <w:rFonts w:ascii="Times New Roman" w:hAnsi="Times New Roman" w:cs="Times New Roman"/>
          <w:bCs/>
          <w:color w:val="000000" w:themeColor="text1"/>
          <w:sz w:val="24"/>
          <w:szCs w:val="24"/>
          <w:vertAlign w:val="superscript"/>
        </w:rPr>
        <w:t>22</w:t>
      </w:r>
      <w:r w:rsidR="005F5D7D">
        <w:rPr>
          <w:rFonts w:ascii="Times New Roman" w:hAnsi="Times New Roman" w:cs="Times New Roman"/>
          <w:bCs/>
          <w:sz w:val="24"/>
          <w:szCs w:val="24"/>
          <w:vertAlign w:val="superscript"/>
        </w:rPr>
        <w:t xml:space="preserve"> </w:t>
      </w:r>
      <w:r w:rsidR="005F5D7D">
        <w:rPr>
          <w:rFonts w:ascii="Times New Roman" w:hAnsi="Times New Roman" w:cs="Times New Roman"/>
          <w:bCs/>
          <w:sz w:val="24"/>
          <w:szCs w:val="24"/>
        </w:rPr>
        <w:t xml:space="preserve">Em </w:t>
      </w:r>
      <w:r w:rsidR="005F5D7D" w:rsidRPr="005F5D7D">
        <w:rPr>
          <w:rFonts w:ascii="Times New Roman" w:hAnsi="Times New Roman" w:cs="Times New Roman"/>
          <w:bCs/>
          <w:i/>
          <w:sz w:val="24"/>
          <w:szCs w:val="24"/>
        </w:rPr>
        <w:t>E. coli</w:t>
      </w:r>
      <w:r w:rsidR="0061367E">
        <w:rPr>
          <w:rFonts w:ascii="Times New Roman" w:hAnsi="Times New Roman" w:cs="Times New Roman"/>
          <w:bCs/>
          <w:sz w:val="24"/>
          <w:szCs w:val="24"/>
        </w:rPr>
        <w:t xml:space="preserve"> estão identificado</w:t>
      </w:r>
      <w:r w:rsidR="005F5D7D">
        <w:rPr>
          <w:rFonts w:ascii="Times New Roman" w:hAnsi="Times New Roman" w:cs="Times New Roman"/>
          <w:bCs/>
          <w:sz w:val="24"/>
          <w:szCs w:val="24"/>
        </w:rPr>
        <w:t>s sete tipos de PBP</w:t>
      </w:r>
      <w:r w:rsidR="00820028">
        <w:rPr>
          <w:rFonts w:ascii="Times New Roman" w:hAnsi="Times New Roman" w:cs="Times New Roman"/>
          <w:bCs/>
          <w:sz w:val="24"/>
          <w:szCs w:val="24"/>
        </w:rPr>
        <w:t>s</w:t>
      </w:r>
      <w:r w:rsidR="00250752">
        <w:rPr>
          <w:rFonts w:ascii="Times New Roman" w:hAnsi="Times New Roman" w:cs="Times New Roman"/>
          <w:bCs/>
          <w:sz w:val="24"/>
          <w:szCs w:val="24"/>
        </w:rPr>
        <w:t xml:space="preserve"> que compartilham a vulnerabilidade aos </w:t>
      </w:r>
      <w:r w:rsidR="00250752">
        <w:rPr>
          <w:rFonts w:ascii="Constantia" w:hAnsi="Constantia" w:cs="Times New Roman"/>
          <w:bCs/>
          <w:sz w:val="24"/>
          <w:szCs w:val="24"/>
        </w:rPr>
        <w:t>β</w:t>
      </w:r>
      <w:r w:rsidR="00250752">
        <w:rPr>
          <w:rFonts w:ascii="Times New Roman" w:hAnsi="Times New Roman" w:cs="Times New Roman"/>
          <w:bCs/>
          <w:sz w:val="24"/>
          <w:szCs w:val="24"/>
        </w:rPr>
        <w:t>-lactâmicos, mas divergentes quanto às consequências</w:t>
      </w:r>
      <w:r w:rsidR="00AF03A0">
        <w:rPr>
          <w:rFonts w:ascii="Times New Roman" w:hAnsi="Times New Roman" w:cs="Times New Roman"/>
          <w:bCs/>
          <w:sz w:val="24"/>
          <w:szCs w:val="24"/>
        </w:rPr>
        <w:t xml:space="preserve"> destes </w:t>
      </w:r>
      <w:r w:rsidR="00B93ACC">
        <w:rPr>
          <w:rFonts w:ascii="Times New Roman" w:hAnsi="Times New Roman" w:cs="Times New Roman"/>
          <w:bCs/>
          <w:sz w:val="24"/>
          <w:szCs w:val="24"/>
        </w:rPr>
        <w:t>antimicrobianos</w:t>
      </w:r>
      <w:r w:rsidR="00AF03A0">
        <w:rPr>
          <w:rFonts w:ascii="Times New Roman" w:hAnsi="Times New Roman" w:cs="Times New Roman"/>
          <w:bCs/>
          <w:sz w:val="24"/>
          <w:szCs w:val="24"/>
        </w:rPr>
        <w:t xml:space="preserve"> sobre elas. Deste modo</w:t>
      </w:r>
      <w:r w:rsidR="00210471">
        <w:rPr>
          <w:rFonts w:ascii="Times New Roman" w:hAnsi="Times New Roman" w:cs="Times New Roman"/>
          <w:bCs/>
          <w:sz w:val="24"/>
          <w:szCs w:val="24"/>
        </w:rPr>
        <w:t>,</w:t>
      </w:r>
      <w:r w:rsidR="00AF03A0">
        <w:rPr>
          <w:rFonts w:ascii="Times New Roman" w:hAnsi="Times New Roman" w:cs="Times New Roman"/>
          <w:bCs/>
          <w:sz w:val="24"/>
          <w:szCs w:val="24"/>
        </w:rPr>
        <w:t xml:space="preserve"> a acção dos</w:t>
      </w:r>
      <w:r w:rsidR="00AF03A0" w:rsidRPr="00AF03A0">
        <w:rPr>
          <w:rFonts w:ascii="Constantia" w:hAnsi="Constantia" w:cs="Times New Roman"/>
          <w:bCs/>
          <w:sz w:val="24"/>
          <w:szCs w:val="24"/>
        </w:rPr>
        <w:t xml:space="preserve"> </w:t>
      </w:r>
      <w:r w:rsidR="00AF03A0">
        <w:rPr>
          <w:rFonts w:ascii="Constantia" w:hAnsi="Constantia" w:cs="Times New Roman"/>
          <w:bCs/>
          <w:sz w:val="24"/>
          <w:szCs w:val="24"/>
        </w:rPr>
        <w:t>β</w:t>
      </w:r>
      <w:r w:rsidR="00AF03A0">
        <w:rPr>
          <w:rFonts w:ascii="Times New Roman" w:hAnsi="Times New Roman" w:cs="Times New Roman"/>
          <w:bCs/>
          <w:sz w:val="24"/>
          <w:szCs w:val="24"/>
        </w:rPr>
        <w:t>-lactâmicos sobre as PBP-1 resulta em lise celular bacteriana</w:t>
      </w:r>
      <w:r w:rsidR="00250752">
        <w:rPr>
          <w:rFonts w:ascii="Times New Roman" w:hAnsi="Times New Roman" w:cs="Times New Roman"/>
          <w:bCs/>
          <w:sz w:val="24"/>
          <w:szCs w:val="24"/>
        </w:rPr>
        <w:t>,</w:t>
      </w:r>
      <w:r w:rsidR="00AF03A0">
        <w:rPr>
          <w:rFonts w:ascii="Times New Roman" w:hAnsi="Times New Roman" w:cs="Times New Roman"/>
          <w:bCs/>
          <w:sz w:val="24"/>
          <w:szCs w:val="24"/>
        </w:rPr>
        <w:t xml:space="preserve"> sobre as PBP-2</w:t>
      </w:r>
      <w:r w:rsidR="00250752">
        <w:rPr>
          <w:rFonts w:ascii="Times New Roman" w:hAnsi="Times New Roman" w:cs="Times New Roman"/>
          <w:bCs/>
          <w:sz w:val="24"/>
          <w:szCs w:val="24"/>
        </w:rPr>
        <w:t xml:space="preserve"> </w:t>
      </w:r>
      <w:r w:rsidR="00AF03A0">
        <w:rPr>
          <w:rFonts w:ascii="Times New Roman" w:hAnsi="Times New Roman" w:cs="Times New Roman"/>
          <w:bCs/>
          <w:sz w:val="24"/>
          <w:szCs w:val="24"/>
        </w:rPr>
        <w:t xml:space="preserve">apresenta como consequência a modelação da </w:t>
      </w:r>
      <w:r w:rsidR="00250752">
        <w:rPr>
          <w:rFonts w:ascii="Times New Roman" w:hAnsi="Times New Roman" w:cs="Times New Roman"/>
          <w:bCs/>
          <w:sz w:val="24"/>
          <w:szCs w:val="24"/>
        </w:rPr>
        <w:t xml:space="preserve">estrutura </w:t>
      </w:r>
      <w:r w:rsidR="00AF03A0">
        <w:rPr>
          <w:rFonts w:ascii="Times New Roman" w:hAnsi="Times New Roman" w:cs="Times New Roman"/>
          <w:bCs/>
          <w:sz w:val="24"/>
          <w:szCs w:val="24"/>
        </w:rPr>
        <w:t>da bactéria</w:t>
      </w:r>
      <w:r w:rsidR="00250752">
        <w:rPr>
          <w:rFonts w:ascii="Times New Roman" w:hAnsi="Times New Roman" w:cs="Times New Roman"/>
          <w:bCs/>
          <w:sz w:val="24"/>
          <w:szCs w:val="24"/>
        </w:rPr>
        <w:t xml:space="preserve"> </w:t>
      </w:r>
      <w:r w:rsidR="00AF03A0">
        <w:rPr>
          <w:rFonts w:ascii="Times New Roman" w:hAnsi="Times New Roman" w:cs="Times New Roman"/>
          <w:bCs/>
          <w:sz w:val="24"/>
          <w:szCs w:val="24"/>
        </w:rPr>
        <w:t xml:space="preserve">(forma </w:t>
      </w:r>
      <w:r w:rsidR="00250752">
        <w:rPr>
          <w:rFonts w:ascii="Times New Roman" w:hAnsi="Times New Roman" w:cs="Times New Roman"/>
          <w:bCs/>
          <w:sz w:val="24"/>
          <w:szCs w:val="24"/>
        </w:rPr>
        <w:t>esférica</w:t>
      </w:r>
      <w:r w:rsidR="00AF03A0">
        <w:rPr>
          <w:rFonts w:ascii="Times New Roman" w:hAnsi="Times New Roman" w:cs="Times New Roman"/>
          <w:bCs/>
          <w:sz w:val="24"/>
          <w:szCs w:val="24"/>
        </w:rPr>
        <w:t>)</w:t>
      </w:r>
      <w:r w:rsidR="00250752">
        <w:rPr>
          <w:rFonts w:ascii="Times New Roman" w:hAnsi="Times New Roman" w:cs="Times New Roman"/>
          <w:bCs/>
          <w:sz w:val="24"/>
          <w:szCs w:val="24"/>
        </w:rPr>
        <w:t xml:space="preserve"> e</w:t>
      </w:r>
      <w:r w:rsidR="00AF03A0">
        <w:rPr>
          <w:rFonts w:ascii="Times New Roman" w:hAnsi="Times New Roman" w:cs="Times New Roman"/>
          <w:bCs/>
          <w:sz w:val="24"/>
          <w:szCs w:val="24"/>
        </w:rPr>
        <w:t xml:space="preserve"> sobre as PBP-3 resulta numa bactéria com estrutura filamentosa</w:t>
      </w:r>
      <w:r w:rsidR="00250752">
        <w:rPr>
          <w:rFonts w:ascii="Times New Roman" w:hAnsi="Times New Roman" w:cs="Times New Roman"/>
          <w:bCs/>
          <w:sz w:val="24"/>
          <w:szCs w:val="24"/>
        </w:rPr>
        <w:t>.</w:t>
      </w:r>
      <w:r w:rsidR="00CA036C">
        <w:rPr>
          <w:rFonts w:ascii="Times New Roman" w:hAnsi="Times New Roman" w:cs="Times New Roman"/>
          <w:bCs/>
          <w:color w:val="000000" w:themeColor="text1"/>
          <w:sz w:val="24"/>
          <w:szCs w:val="24"/>
          <w:vertAlign w:val="superscript"/>
        </w:rPr>
        <w:t>23</w:t>
      </w:r>
    </w:p>
    <w:p w:rsidR="00B93ACC" w:rsidRDefault="00712FD0" w:rsidP="005B7C04">
      <w:pPr>
        <w:jc w:val="both"/>
        <w:rPr>
          <w:rFonts w:ascii="Times New Roman" w:hAnsi="Times New Roman" w:cs="Times New Roman"/>
          <w:bCs/>
          <w:sz w:val="24"/>
          <w:szCs w:val="24"/>
        </w:rPr>
      </w:pPr>
      <w:r>
        <w:rPr>
          <w:rFonts w:ascii="Times New Roman" w:hAnsi="Times New Roman" w:cs="Times New Roman"/>
          <w:bCs/>
          <w:sz w:val="24"/>
          <w:szCs w:val="24"/>
        </w:rPr>
        <w:t xml:space="preserve">O peptidoglicano é uma barreira de protecção importante da </w:t>
      </w:r>
      <w:r w:rsidR="00C105D2">
        <w:rPr>
          <w:rFonts w:ascii="Times New Roman" w:hAnsi="Times New Roman" w:cs="Times New Roman"/>
          <w:bCs/>
          <w:sz w:val="24"/>
          <w:szCs w:val="24"/>
        </w:rPr>
        <w:t>célula</w:t>
      </w:r>
      <w:r w:rsidR="0006517E">
        <w:rPr>
          <w:rFonts w:ascii="Times New Roman" w:hAnsi="Times New Roman" w:cs="Times New Roman"/>
          <w:bCs/>
          <w:sz w:val="24"/>
          <w:szCs w:val="24"/>
        </w:rPr>
        <w:t xml:space="preserve"> bacteriana pelo que a sua degradação conduz à ocorrência </w:t>
      </w:r>
      <w:r w:rsidR="00B93ACC">
        <w:rPr>
          <w:rFonts w:ascii="Times New Roman" w:hAnsi="Times New Roman" w:cs="Times New Roman"/>
          <w:bCs/>
          <w:sz w:val="24"/>
          <w:szCs w:val="24"/>
        </w:rPr>
        <w:t>de mecanismos que c</w:t>
      </w:r>
      <w:r w:rsidR="00572756">
        <w:rPr>
          <w:rFonts w:ascii="Times New Roman" w:hAnsi="Times New Roman" w:cs="Times New Roman"/>
          <w:bCs/>
          <w:sz w:val="24"/>
          <w:szCs w:val="24"/>
        </w:rPr>
        <w:t>ulminam</w:t>
      </w:r>
      <w:r w:rsidR="00B93ACC">
        <w:rPr>
          <w:rFonts w:ascii="Times New Roman" w:hAnsi="Times New Roman" w:cs="Times New Roman"/>
          <w:bCs/>
          <w:sz w:val="24"/>
          <w:szCs w:val="24"/>
        </w:rPr>
        <w:t>, em ú</w:t>
      </w:r>
      <w:r w:rsidR="0006517E">
        <w:rPr>
          <w:rFonts w:ascii="Times New Roman" w:hAnsi="Times New Roman" w:cs="Times New Roman"/>
          <w:bCs/>
          <w:sz w:val="24"/>
          <w:szCs w:val="24"/>
        </w:rPr>
        <w:t xml:space="preserve">ltima instância, na morte celular. </w:t>
      </w:r>
    </w:p>
    <w:p w:rsidR="005F5D7D" w:rsidRPr="00CA036C" w:rsidRDefault="0006517E" w:rsidP="005B7C04">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A pr</w:t>
      </w:r>
      <w:r w:rsidR="00B85B2D">
        <w:rPr>
          <w:rFonts w:ascii="Times New Roman" w:hAnsi="Times New Roman" w:cs="Times New Roman"/>
          <w:bCs/>
          <w:sz w:val="24"/>
          <w:szCs w:val="24"/>
        </w:rPr>
        <w:t>esença</w:t>
      </w:r>
      <w:r>
        <w:rPr>
          <w:rFonts w:ascii="Times New Roman" w:hAnsi="Times New Roman" w:cs="Times New Roman"/>
          <w:bCs/>
          <w:sz w:val="24"/>
          <w:szCs w:val="24"/>
        </w:rPr>
        <w:t xml:space="preserve"> de autolisinas </w:t>
      </w:r>
      <w:r w:rsidR="00820028">
        <w:rPr>
          <w:rFonts w:ascii="Times New Roman" w:hAnsi="Times New Roman" w:cs="Times New Roman"/>
          <w:bCs/>
          <w:sz w:val="24"/>
          <w:szCs w:val="24"/>
        </w:rPr>
        <w:t xml:space="preserve">endógenas </w:t>
      </w:r>
      <w:r>
        <w:rPr>
          <w:rFonts w:ascii="Times New Roman" w:hAnsi="Times New Roman" w:cs="Times New Roman"/>
          <w:bCs/>
          <w:sz w:val="24"/>
          <w:szCs w:val="24"/>
        </w:rPr>
        <w:t>(enzimas h</w:t>
      </w:r>
      <w:r w:rsidR="00820028">
        <w:rPr>
          <w:rFonts w:ascii="Times New Roman" w:hAnsi="Times New Roman" w:cs="Times New Roman"/>
          <w:bCs/>
          <w:sz w:val="24"/>
          <w:szCs w:val="24"/>
        </w:rPr>
        <w:t>idrolíticas do peptidoglicano</w:t>
      </w:r>
      <w:r>
        <w:rPr>
          <w:rFonts w:ascii="Times New Roman" w:hAnsi="Times New Roman" w:cs="Times New Roman"/>
          <w:bCs/>
          <w:sz w:val="24"/>
          <w:szCs w:val="24"/>
        </w:rPr>
        <w:t>) e</w:t>
      </w:r>
      <w:r w:rsidR="00B85B2D">
        <w:rPr>
          <w:rFonts w:ascii="Times New Roman" w:hAnsi="Times New Roman" w:cs="Times New Roman"/>
          <w:bCs/>
          <w:sz w:val="24"/>
          <w:szCs w:val="24"/>
        </w:rPr>
        <w:t xml:space="preserve">m microrganismos </w:t>
      </w:r>
      <w:r w:rsidR="00DD0800">
        <w:rPr>
          <w:rFonts w:ascii="Times New Roman" w:hAnsi="Times New Roman" w:cs="Times New Roman"/>
          <w:bCs/>
          <w:sz w:val="24"/>
          <w:szCs w:val="24"/>
        </w:rPr>
        <w:t>Gram-negativo</w:t>
      </w:r>
      <w:r w:rsidR="00B85B2D">
        <w:rPr>
          <w:rFonts w:ascii="Times New Roman" w:hAnsi="Times New Roman" w:cs="Times New Roman"/>
          <w:bCs/>
          <w:sz w:val="24"/>
          <w:szCs w:val="24"/>
        </w:rPr>
        <w:t xml:space="preserve"> é conhecida, mas a sua natureza, localização e mecanismos r</w:t>
      </w:r>
      <w:r w:rsidR="00EA3466">
        <w:rPr>
          <w:rFonts w:ascii="Times New Roman" w:hAnsi="Times New Roman" w:cs="Times New Roman"/>
          <w:bCs/>
          <w:sz w:val="24"/>
          <w:szCs w:val="24"/>
        </w:rPr>
        <w:t>eguladores</w:t>
      </w:r>
      <w:r w:rsidR="00B85B2D">
        <w:rPr>
          <w:rFonts w:ascii="Times New Roman" w:hAnsi="Times New Roman" w:cs="Times New Roman"/>
          <w:bCs/>
          <w:sz w:val="24"/>
          <w:szCs w:val="24"/>
        </w:rPr>
        <w:t xml:space="preserve"> permanecem por explicar.</w:t>
      </w:r>
      <w:r w:rsidR="009E3D9A">
        <w:rPr>
          <w:rFonts w:ascii="Times New Roman" w:hAnsi="Times New Roman" w:cs="Times New Roman"/>
          <w:bCs/>
          <w:sz w:val="24"/>
          <w:szCs w:val="24"/>
        </w:rPr>
        <w:t xml:space="preserve"> Estas enzimas representa</w:t>
      </w:r>
      <w:r w:rsidR="005F5D7D">
        <w:rPr>
          <w:rFonts w:ascii="Times New Roman" w:hAnsi="Times New Roman" w:cs="Times New Roman"/>
          <w:bCs/>
          <w:sz w:val="24"/>
          <w:szCs w:val="24"/>
        </w:rPr>
        <w:t>m um papel importante no processo de</w:t>
      </w:r>
      <w:r w:rsidR="009E3D9A">
        <w:rPr>
          <w:rFonts w:ascii="Times New Roman" w:hAnsi="Times New Roman" w:cs="Times New Roman"/>
          <w:bCs/>
          <w:sz w:val="24"/>
          <w:szCs w:val="24"/>
        </w:rPr>
        <w:t xml:space="preserve"> biossíntese do pe</w:t>
      </w:r>
      <w:r w:rsidR="005F5D7D">
        <w:rPr>
          <w:rFonts w:ascii="Times New Roman" w:hAnsi="Times New Roman" w:cs="Times New Roman"/>
          <w:bCs/>
          <w:sz w:val="24"/>
          <w:szCs w:val="24"/>
        </w:rPr>
        <w:t>ptidoglicano</w:t>
      </w:r>
      <w:r w:rsidR="00EA3466">
        <w:rPr>
          <w:rFonts w:ascii="Times New Roman" w:hAnsi="Times New Roman" w:cs="Times New Roman"/>
          <w:bCs/>
          <w:sz w:val="24"/>
          <w:szCs w:val="24"/>
        </w:rPr>
        <w:t xml:space="preserve"> e</w:t>
      </w:r>
      <w:r w:rsidR="005F5D7D">
        <w:rPr>
          <w:rFonts w:ascii="Times New Roman" w:hAnsi="Times New Roman" w:cs="Times New Roman"/>
          <w:bCs/>
          <w:sz w:val="24"/>
          <w:szCs w:val="24"/>
        </w:rPr>
        <w:t xml:space="preserve"> na divisão celular, mas </w:t>
      </w:r>
      <w:r w:rsidR="00572756">
        <w:rPr>
          <w:rFonts w:ascii="Times New Roman" w:hAnsi="Times New Roman" w:cs="Times New Roman"/>
          <w:bCs/>
          <w:sz w:val="24"/>
          <w:szCs w:val="24"/>
        </w:rPr>
        <w:t xml:space="preserve">também </w:t>
      </w:r>
      <w:r w:rsidR="005F5D7D">
        <w:rPr>
          <w:rFonts w:ascii="Times New Roman" w:hAnsi="Times New Roman" w:cs="Times New Roman"/>
          <w:bCs/>
          <w:sz w:val="24"/>
          <w:szCs w:val="24"/>
        </w:rPr>
        <w:t>uma acção prejudicial, bacteriolítica, aquando</w:t>
      </w:r>
      <w:r w:rsidR="00EA3466">
        <w:rPr>
          <w:rFonts w:ascii="Times New Roman" w:hAnsi="Times New Roman" w:cs="Times New Roman"/>
          <w:bCs/>
          <w:sz w:val="24"/>
          <w:szCs w:val="24"/>
        </w:rPr>
        <w:t xml:space="preserve"> da sua activação exacerbada (por exemplo</w:t>
      </w:r>
      <w:r w:rsidR="005F5D7D">
        <w:rPr>
          <w:rFonts w:ascii="Times New Roman" w:hAnsi="Times New Roman" w:cs="Times New Roman"/>
          <w:bCs/>
          <w:sz w:val="24"/>
          <w:szCs w:val="24"/>
        </w:rPr>
        <w:t xml:space="preserve"> activação por </w:t>
      </w:r>
      <w:r w:rsidR="00B93ACC">
        <w:rPr>
          <w:rFonts w:ascii="Times New Roman" w:hAnsi="Times New Roman" w:cs="Times New Roman"/>
          <w:bCs/>
          <w:sz w:val="24"/>
          <w:szCs w:val="24"/>
        </w:rPr>
        <w:t>antimicrobianos</w:t>
      </w:r>
      <w:r w:rsidR="005F5D7D" w:rsidRPr="005F5D7D">
        <w:rPr>
          <w:rFonts w:ascii="Constantia" w:hAnsi="Constantia" w:cs="Times New Roman"/>
          <w:bCs/>
          <w:sz w:val="24"/>
          <w:szCs w:val="24"/>
        </w:rPr>
        <w:t xml:space="preserve"> </w:t>
      </w:r>
      <w:r w:rsidR="005F5D7D">
        <w:rPr>
          <w:rFonts w:ascii="Constantia" w:hAnsi="Constantia" w:cs="Times New Roman"/>
          <w:bCs/>
          <w:sz w:val="24"/>
          <w:szCs w:val="24"/>
        </w:rPr>
        <w:t>β</w:t>
      </w:r>
      <w:r w:rsidR="005F5D7D">
        <w:rPr>
          <w:rFonts w:ascii="Times New Roman" w:hAnsi="Times New Roman" w:cs="Times New Roman"/>
          <w:bCs/>
          <w:sz w:val="24"/>
          <w:szCs w:val="24"/>
        </w:rPr>
        <w:t>-lactâmicos)</w:t>
      </w:r>
      <w:r w:rsidR="00B85B2D">
        <w:rPr>
          <w:rFonts w:ascii="Times New Roman" w:hAnsi="Times New Roman" w:cs="Times New Roman"/>
          <w:bCs/>
          <w:sz w:val="24"/>
          <w:szCs w:val="24"/>
        </w:rPr>
        <w:t>.</w:t>
      </w:r>
      <w:r w:rsidR="00CA036C">
        <w:rPr>
          <w:rFonts w:ascii="Times New Roman" w:hAnsi="Times New Roman" w:cs="Times New Roman"/>
          <w:bCs/>
          <w:color w:val="000000" w:themeColor="text1"/>
          <w:sz w:val="24"/>
          <w:szCs w:val="24"/>
          <w:vertAlign w:val="superscript"/>
        </w:rPr>
        <w:t>2</w:t>
      </w:r>
    </w:p>
    <w:p w:rsidR="00B93ACC" w:rsidRDefault="00B93ACC">
      <w:pPr>
        <w:rPr>
          <w:rFonts w:ascii="Times New Roman" w:hAnsi="Times New Roman" w:cs="Times New Roman"/>
          <w:bCs/>
          <w:sz w:val="24"/>
          <w:szCs w:val="24"/>
        </w:rPr>
      </w:pPr>
      <w:r>
        <w:rPr>
          <w:rFonts w:ascii="Times New Roman" w:hAnsi="Times New Roman" w:cs="Times New Roman"/>
          <w:bCs/>
          <w:sz w:val="24"/>
          <w:szCs w:val="24"/>
        </w:rPr>
        <w:br w:type="page"/>
      </w:r>
    </w:p>
    <w:p w:rsidR="004B1FAD" w:rsidRDefault="00DE4E50" w:rsidP="005B7C04">
      <w:pPr>
        <w:jc w:val="both"/>
        <w:rPr>
          <w:rFonts w:ascii="Times New Roman" w:hAnsi="Times New Roman" w:cs="Times New Roman"/>
          <w:bCs/>
          <w:sz w:val="24"/>
          <w:szCs w:val="24"/>
        </w:rPr>
      </w:pPr>
      <w:r>
        <w:rPr>
          <w:rFonts w:ascii="Times New Roman" w:hAnsi="Times New Roman" w:cs="Times New Roman"/>
          <w:bCs/>
          <w:noProof/>
          <w:sz w:val="24"/>
          <w:szCs w:val="24"/>
          <w:lang w:eastAsia="pt-PT"/>
        </w:rPr>
        <w:lastRenderedPageBreak/>
        <w:drawing>
          <wp:anchor distT="0" distB="0" distL="114300" distR="114300" simplePos="0" relativeHeight="251667456" behindDoc="1" locked="0" layoutInCell="1" allowOverlap="1">
            <wp:simplePos x="0" y="0"/>
            <wp:positionH relativeFrom="column">
              <wp:posOffset>615315</wp:posOffset>
            </wp:positionH>
            <wp:positionV relativeFrom="paragraph">
              <wp:posOffset>90170</wp:posOffset>
            </wp:positionV>
            <wp:extent cx="4400550" cy="3467100"/>
            <wp:effectExtent l="19050" t="0" r="0" b="0"/>
            <wp:wrapNone/>
            <wp:docPr id="4" name="Imagem 2" descr="C:\Users\Katya\Desktop\NA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tya\Desktop\NAg.png"/>
                    <pic:cNvPicPr>
                      <a:picLocks noChangeAspect="1" noChangeArrowheads="1"/>
                    </pic:cNvPicPr>
                  </pic:nvPicPr>
                  <pic:blipFill>
                    <a:blip r:embed="rId26" cstate="print"/>
                    <a:srcRect/>
                    <a:stretch>
                      <a:fillRect/>
                    </a:stretch>
                  </pic:blipFill>
                  <pic:spPr bwMode="auto">
                    <a:xfrm>
                      <a:off x="0" y="0"/>
                      <a:ext cx="4400550" cy="3467100"/>
                    </a:xfrm>
                    <a:prstGeom prst="rect">
                      <a:avLst/>
                    </a:prstGeom>
                    <a:noFill/>
                    <a:ln w="9525">
                      <a:noFill/>
                      <a:miter lim="800000"/>
                      <a:headEnd/>
                      <a:tailEnd/>
                    </a:ln>
                  </pic:spPr>
                </pic:pic>
              </a:graphicData>
            </a:graphic>
          </wp:anchor>
        </w:drawing>
      </w:r>
    </w:p>
    <w:p w:rsidR="00E770A6" w:rsidRDefault="00E770A6" w:rsidP="005B7C04">
      <w:pPr>
        <w:jc w:val="both"/>
        <w:rPr>
          <w:rFonts w:ascii="Times New Roman" w:hAnsi="Times New Roman" w:cs="Times New Roman"/>
          <w:bCs/>
          <w:i/>
          <w:sz w:val="28"/>
          <w:szCs w:val="28"/>
        </w:rPr>
      </w:pPr>
    </w:p>
    <w:p w:rsidR="00B93ACC" w:rsidRDefault="00B93ACC" w:rsidP="00DE4E50">
      <w:pPr>
        <w:spacing w:after="120" w:line="240" w:lineRule="auto"/>
        <w:ind w:left="6804" w:right="-2"/>
        <w:rPr>
          <w:rFonts w:ascii="Times New Roman" w:hAnsi="Times New Roman" w:cs="Times New Roman"/>
          <w:b/>
          <w:sz w:val="20"/>
          <w:szCs w:val="20"/>
        </w:rPr>
      </w:pPr>
    </w:p>
    <w:p w:rsidR="00B93ACC" w:rsidRDefault="00B93ACC" w:rsidP="00DE4E50">
      <w:pPr>
        <w:spacing w:after="120" w:line="240" w:lineRule="auto"/>
        <w:ind w:left="6804" w:right="-2"/>
        <w:rPr>
          <w:rFonts w:ascii="Times New Roman" w:hAnsi="Times New Roman" w:cs="Times New Roman"/>
          <w:b/>
          <w:sz w:val="20"/>
          <w:szCs w:val="20"/>
        </w:rPr>
      </w:pPr>
    </w:p>
    <w:p w:rsidR="00B93ACC" w:rsidRDefault="00B93ACC" w:rsidP="00DE4E50">
      <w:pPr>
        <w:spacing w:after="120" w:line="240" w:lineRule="auto"/>
        <w:ind w:left="6804" w:right="-2"/>
        <w:rPr>
          <w:rFonts w:ascii="Times New Roman" w:hAnsi="Times New Roman" w:cs="Times New Roman"/>
          <w:b/>
          <w:sz w:val="20"/>
          <w:szCs w:val="20"/>
        </w:rPr>
      </w:pPr>
    </w:p>
    <w:p w:rsidR="00B93ACC" w:rsidRDefault="00B93ACC" w:rsidP="00DE4E50">
      <w:pPr>
        <w:spacing w:after="120" w:line="240" w:lineRule="auto"/>
        <w:ind w:left="6804" w:right="-2"/>
        <w:rPr>
          <w:rFonts w:ascii="Times New Roman" w:hAnsi="Times New Roman" w:cs="Times New Roman"/>
          <w:b/>
          <w:sz w:val="20"/>
          <w:szCs w:val="20"/>
        </w:rPr>
      </w:pPr>
    </w:p>
    <w:p w:rsidR="00B93ACC" w:rsidRDefault="00B93ACC" w:rsidP="00DE4E50">
      <w:pPr>
        <w:spacing w:after="120" w:line="240" w:lineRule="auto"/>
        <w:ind w:left="6804" w:right="-2"/>
        <w:rPr>
          <w:rFonts w:ascii="Times New Roman" w:hAnsi="Times New Roman" w:cs="Times New Roman"/>
          <w:b/>
          <w:sz w:val="20"/>
          <w:szCs w:val="20"/>
        </w:rPr>
      </w:pPr>
    </w:p>
    <w:p w:rsidR="00B93ACC" w:rsidRDefault="00B93ACC" w:rsidP="00DE4E50">
      <w:pPr>
        <w:spacing w:after="120" w:line="240" w:lineRule="auto"/>
        <w:ind w:left="6804" w:right="-2"/>
        <w:rPr>
          <w:rFonts w:ascii="Times New Roman" w:hAnsi="Times New Roman" w:cs="Times New Roman"/>
          <w:b/>
          <w:sz w:val="20"/>
          <w:szCs w:val="20"/>
        </w:rPr>
      </w:pPr>
    </w:p>
    <w:p w:rsidR="00B93ACC" w:rsidRDefault="00B93ACC" w:rsidP="00B93ACC">
      <w:pPr>
        <w:spacing w:after="120" w:line="240" w:lineRule="auto"/>
        <w:ind w:right="-2"/>
        <w:rPr>
          <w:rFonts w:ascii="Times New Roman" w:hAnsi="Times New Roman" w:cs="Times New Roman"/>
          <w:b/>
          <w:sz w:val="20"/>
          <w:szCs w:val="20"/>
        </w:rPr>
      </w:pPr>
    </w:p>
    <w:p w:rsidR="00B93ACC" w:rsidRDefault="00B93ACC" w:rsidP="00B93ACC">
      <w:pPr>
        <w:spacing w:after="120" w:line="240" w:lineRule="auto"/>
        <w:ind w:right="-2"/>
        <w:rPr>
          <w:rFonts w:ascii="Times New Roman" w:hAnsi="Times New Roman" w:cs="Times New Roman"/>
          <w:b/>
          <w:sz w:val="20"/>
          <w:szCs w:val="20"/>
        </w:rPr>
      </w:pPr>
    </w:p>
    <w:p w:rsidR="00B93ACC" w:rsidRDefault="00B93ACC" w:rsidP="00B93ACC">
      <w:pPr>
        <w:spacing w:after="120" w:line="240" w:lineRule="auto"/>
        <w:ind w:right="-2"/>
        <w:rPr>
          <w:rFonts w:ascii="Times New Roman" w:hAnsi="Times New Roman" w:cs="Times New Roman"/>
          <w:b/>
          <w:sz w:val="20"/>
          <w:szCs w:val="20"/>
        </w:rPr>
      </w:pPr>
    </w:p>
    <w:p w:rsidR="00B93ACC" w:rsidRDefault="00B93ACC" w:rsidP="00B93ACC">
      <w:pPr>
        <w:spacing w:after="120" w:line="240" w:lineRule="auto"/>
        <w:ind w:right="-2"/>
        <w:rPr>
          <w:rFonts w:ascii="Times New Roman" w:hAnsi="Times New Roman" w:cs="Times New Roman"/>
          <w:b/>
          <w:sz w:val="20"/>
          <w:szCs w:val="20"/>
        </w:rPr>
      </w:pPr>
    </w:p>
    <w:p w:rsidR="00B93ACC" w:rsidRDefault="00B93ACC" w:rsidP="00B93ACC">
      <w:pPr>
        <w:spacing w:after="120" w:line="240" w:lineRule="auto"/>
        <w:ind w:right="-2"/>
        <w:rPr>
          <w:rFonts w:ascii="Times New Roman" w:hAnsi="Times New Roman" w:cs="Times New Roman"/>
          <w:b/>
          <w:sz w:val="20"/>
          <w:szCs w:val="20"/>
        </w:rPr>
      </w:pPr>
    </w:p>
    <w:p w:rsidR="00B93ACC" w:rsidRDefault="00B93ACC" w:rsidP="00B93ACC">
      <w:pPr>
        <w:spacing w:after="120" w:line="240" w:lineRule="auto"/>
        <w:ind w:right="-2"/>
        <w:rPr>
          <w:rFonts w:ascii="Times New Roman" w:hAnsi="Times New Roman" w:cs="Times New Roman"/>
          <w:b/>
          <w:sz w:val="20"/>
          <w:szCs w:val="20"/>
        </w:rPr>
      </w:pPr>
    </w:p>
    <w:p w:rsidR="00B93ACC" w:rsidRDefault="00B93ACC" w:rsidP="00B93ACC">
      <w:pPr>
        <w:spacing w:after="120" w:line="240" w:lineRule="auto"/>
        <w:ind w:right="-2"/>
        <w:rPr>
          <w:rFonts w:ascii="Times New Roman" w:hAnsi="Times New Roman" w:cs="Times New Roman"/>
          <w:b/>
          <w:sz w:val="20"/>
          <w:szCs w:val="20"/>
        </w:rPr>
      </w:pPr>
    </w:p>
    <w:p w:rsidR="00B93ACC" w:rsidRDefault="00B93ACC" w:rsidP="00B93ACC">
      <w:pPr>
        <w:spacing w:after="120" w:line="240" w:lineRule="auto"/>
        <w:ind w:right="-2"/>
        <w:rPr>
          <w:rFonts w:ascii="Times New Roman" w:hAnsi="Times New Roman" w:cs="Times New Roman"/>
          <w:b/>
          <w:sz w:val="20"/>
          <w:szCs w:val="20"/>
        </w:rPr>
      </w:pPr>
    </w:p>
    <w:p w:rsidR="00D304A2" w:rsidRPr="00CA036C" w:rsidRDefault="00945255" w:rsidP="00AE47C9">
      <w:pPr>
        <w:spacing w:after="120" w:line="240" w:lineRule="auto"/>
        <w:ind w:right="-2"/>
        <w:jc w:val="both"/>
        <w:rPr>
          <w:rFonts w:ascii="Times New Roman" w:hAnsi="Times New Roman" w:cs="Times New Roman"/>
          <w:i/>
          <w:color w:val="000000" w:themeColor="text1"/>
          <w:sz w:val="20"/>
          <w:szCs w:val="20"/>
        </w:rPr>
      </w:pPr>
      <w:r>
        <w:rPr>
          <w:rFonts w:ascii="Times New Roman" w:hAnsi="Times New Roman" w:cs="Times New Roman"/>
          <w:b/>
          <w:sz w:val="20"/>
          <w:szCs w:val="20"/>
        </w:rPr>
        <w:t>Figura</w:t>
      </w:r>
      <w:r w:rsidR="00ED165A" w:rsidRPr="00321818">
        <w:rPr>
          <w:rFonts w:ascii="Times New Roman" w:hAnsi="Times New Roman" w:cs="Times New Roman"/>
          <w:b/>
          <w:sz w:val="20"/>
          <w:szCs w:val="20"/>
        </w:rPr>
        <w:t xml:space="preserve"> 1.1.</w:t>
      </w:r>
      <w:r w:rsidR="00ED165A" w:rsidRPr="00321818">
        <w:rPr>
          <w:rFonts w:ascii="Times New Roman" w:hAnsi="Times New Roman" w:cs="Times New Roman"/>
          <w:sz w:val="20"/>
          <w:szCs w:val="20"/>
        </w:rPr>
        <w:t xml:space="preserve"> </w:t>
      </w:r>
      <w:r w:rsidR="001A764C">
        <w:rPr>
          <w:rFonts w:ascii="Times New Roman" w:hAnsi="Times New Roman" w:cs="Times New Roman"/>
          <w:sz w:val="20"/>
          <w:szCs w:val="20"/>
        </w:rPr>
        <w:t>Esquema da estrutura do peptidoglicano</w:t>
      </w:r>
      <w:r w:rsidR="00ED165A" w:rsidRPr="00321818">
        <w:rPr>
          <w:rFonts w:ascii="Times New Roman" w:hAnsi="Times New Roman" w:cs="Times New Roman"/>
          <w:sz w:val="20"/>
          <w:szCs w:val="20"/>
        </w:rPr>
        <w:t xml:space="preserve"> em </w:t>
      </w:r>
      <w:r w:rsidR="00ED165A" w:rsidRPr="00321818">
        <w:rPr>
          <w:rFonts w:ascii="Times New Roman" w:hAnsi="Times New Roman" w:cs="Times New Roman"/>
          <w:i/>
          <w:sz w:val="20"/>
          <w:szCs w:val="20"/>
        </w:rPr>
        <w:t>E.coli</w:t>
      </w:r>
      <w:r w:rsidR="00DE4E50">
        <w:rPr>
          <w:rFonts w:ascii="Times New Roman" w:hAnsi="Times New Roman" w:cs="Times New Roman"/>
          <w:i/>
          <w:sz w:val="20"/>
          <w:szCs w:val="20"/>
        </w:rPr>
        <w:t xml:space="preserve">. </w:t>
      </w:r>
      <w:r w:rsidR="004B2731" w:rsidRPr="00321818">
        <w:rPr>
          <w:rFonts w:ascii="Times New Roman" w:hAnsi="Times New Roman" w:cs="Times New Roman"/>
          <w:bCs/>
          <w:sz w:val="20"/>
          <w:szCs w:val="20"/>
        </w:rPr>
        <w:t xml:space="preserve">NAG: </w:t>
      </w:r>
      <w:r w:rsidR="00AE47C9">
        <w:rPr>
          <w:rFonts w:ascii="Times New Roman" w:hAnsi="Times New Roman" w:cs="Times New Roman"/>
          <w:bCs/>
          <w:sz w:val="20"/>
          <w:szCs w:val="20"/>
        </w:rPr>
        <w:t>N-acetil-gli</w:t>
      </w:r>
      <w:r w:rsidR="00DE4E50">
        <w:rPr>
          <w:rFonts w:ascii="Times New Roman" w:hAnsi="Times New Roman" w:cs="Times New Roman"/>
          <w:bCs/>
          <w:sz w:val="20"/>
          <w:szCs w:val="20"/>
        </w:rPr>
        <w:t>cosamina;</w:t>
      </w:r>
      <w:r w:rsidR="004B2731" w:rsidRPr="00321818">
        <w:rPr>
          <w:rFonts w:ascii="Times New Roman" w:hAnsi="Times New Roman" w:cs="Times New Roman"/>
          <w:bCs/>
          <w:sz w:val="20"/>
          <w:szCs w:val="20"/>
        </w:rPr>
        <w:t xml:space="preserve"> N</w:t>
      </w:r>
      <w:r w:rsidR="00DE4E50">
        <w:rPr>
          <w:rFonts w:ascii="Times New Roman" w:hAnsi="Times New Roman" w:cs="Times New Roman"/>
          <w:bCs/>
          <w:sz w:val="20"/>
          <w:szCs w:val="20"/>
        </w:rPr>
        <w:t xml:space="preserve">AMA: ácido N-acetil-murâmico; </w:t>
      </w:r>
      <w:r w:rsidR="003A5882" w:rsidRPr="00321818">
        <w:rPr>
          <w:rFonts w:ascii="Times New Roman" w:hAnsi="Times New Roman" w:cs="Times New Roman"/>
          <w:bCs/>
          <w:sz w:val="20"/>
          <w:szCs w:val="20"/>
        </w:rPr>
        <w:t xml:space="preserve">L-Ala: L-alanina; </w:t>
      </w:r>
      <w:r w:rsidR="009E27DC">
        <w:rPr>
          <w:rFonts w:ascii="Times New Roman" w:hAnsi="Times New Roman" w:cs="Times New Roman"/>
          <w:bCs/>
          <w:sz w:val="20"/>
          <w:szCs w:val="20"/>
        </w:rPr>
        <w:t>D-Glu: D-ácido glutâmico;</w:t>
      </w:r>
      <w:r w:rsidR="003A5882" w:rsidRPr="00321818">
        <w:rPr>
          <w:rFonts w:ascii="Times New Roman" w:hAnsi="Times New Roman" w:cs="Times New Roman"/>
          <w:bCs/>
          <w:sz w:val="20"/>
          <w:szCs w:val="20"/>
        </w:rPr>
        <w:t xml:space="preserve"> meso-DAP:</w:t>
      </w:r>
      <w:r w:rsidR="00DE4E50">
        <w:rPr>
          <w:rFonts w:ascii="Times New Roman" w:hAnsi="Times New Roman" w:cs="Times New Roman"/>
          <w:bCs/>
          <w:sz w:val="20"/>
          <w:szCs w:val="20"/>
        </w:rPr>
        <w:t xml:space="preserve"> ácido-meso </w:t>
      </w:r>
      <w:r w:rsidR="006E1A09" w:rsidRPr="00321818">
        <w:rPr>
          <w:rFonts w:ascii="Times New Roman" w:hAnsi="Times New Roman" w:cs="Times New Roman"/>
          <w:bCs/>
          <w:sz w:val="20"/>
          <w:szCs w:val="20"/>
        </w:rPr>
        <w:t>d</w:t>
      </w:r>
      <w:r w:rsidR="00DE4E50">
        <w:rPr>
          <w:rFonts w:ascii="Times New Roman" w:hAnsi="Times New Roman" w:cs="Times New Roman"/>
          <w:bCs/>
          <w:sz w:val="20"/>
          <w:szCs w:val="20"/>
        </w:rPr>
        <w:t xml:space="preserve">iaminopimélico; </w:t>
      </w:r>
      <w:r w:rsidR="003A5882" w:rsidRPr="00321818">
        <w:rPr>
          <w:rFonts w:ascii="Times New Roman" w:hAnsi="Times New Roman" w:cs="Times New Roman"/>
          <w:bCs/>
          <w:sz w:val="20"/>
          <w:szCs w:val="20"/>
        </w:rPr>
        <w:t>D-Ala: D-alanina</w:t>
      </w:r>
      <w:r w:rsidR="00DE4E50">
        <w:rPr>
          <w:rFonts w:ascii="Times New Roman" w:hAnsi="Times New Roman" w:cs="Times New Roman"/>
          <w:bCs/>
          <w:sz w:val="20"/>
          <w:szCs w:val="20"/>
        </w:rPr>
        <w:t xml:space="preserve">. </w:t>
      </w:r>
      <w:r w:rsidR="00321818" w:rsidRPr="00040F94">
        <w:rPr>
          <w:rFonts w:ascii="Times New Roman" w:hAnsi="Times New Roman" w:cs="Times New Roman"/>
          <w:b/>
          <w:bCs/>
          <w:sz w:val="20"/>
          <w:szCs w:val="20"/>
        </w:rPr>
        <w:t>Adaptado de</w:t>
      </w:r>
      <w:r w:rsidR="00321818" w:rsidRPr="00321818">
        <w:rPr>
          <w:rFonts w:ascii="Times New Roman" w:hAnsi="Times New Roman" w:cs="Times New Roman"/>
          <w:b/>
          <w:bCs/>
          <w:color w:val="FF0000"/>
          <w:sz w:val="20"/>
          <w:szCs w:val="20"/>
        </w:rPr>
        <w:t xml:space="preserve"> </w:t>
      </w:r>
      <w:r w:rsidR="00AE47C9" w:rsidRPr="00AE47C9">
        <w:rPr>
          <w:rFonts w:ascii="Times New Roman" w:hAnsi="Times New Roman" w:cs="Times New Roman"/>
          <w:bCs/>
          <w:sz w:val="20"/>
          <w:szCs w:val="20"/>
        </w:rPr>
        <w:t xml:space="preserve">Wanda </w:t>
      </w:r>
      <w:r w:rsidR="00C2096D" w:rsidRPr="00C2096D">
        <w:rPr>
          <w:rFonts w:ascii="Times New Roman" w:hAnsi="Times New Roman" w:cs="Times New Roman"/>
          <w:sz w:val="20"/>
          <w:szCs w:val="20"/>
        </w:rPr>
        <w:t xml:space="preserve">Ferreira </w:t>
      </w:r>
      <w:r w:rsidR="00AE47C9">
        <w:rPr>
          <w:rFonts w:ascii="Times New Roman" w:hAnsi="Times New Roman" w:cs="Times New Roman"/>
          <w:sz w:val="20"/>
          <w:szCs w:val="20"/>
        </w:rPr>
        <w:t xml:space="preserve">e colaboradores (2010) </w:t>
      </w:r>
    </w:p>
    <w:p w:rsidR="00DE4E50" w:rsidRDefault="00DE4E50" w:rsidP="00DE4E50">
      <w:pPr>
        <w:rPr>
          <w:rFonts w:ascii="Times New Roman" w:hAnsi="Times New Roman" w:cs="Times New Roman"/>
          <w:bCs/>
          <w:i/>
          <w:sz w:val="26"/>
          <w:szCs w:val="26"/>
        </w:rPr>
      </w:pPr>
    </w:p>
    <w:p w:rsidR="003C29E4" w:rsidRPr="00321818" w:rsidRDefault="00BC0020" w:rsidP="00DE4E50">
      <w:pPr>
        <w:rPr>
          <w:rFonts w:ascii="Times New Roman" w:hAnsi="Times New Roman" w:cs="Times New Roman"/>
          <w:bCs/>
          <w:i/>
          <w:sz w:val="26"/>
          <w:szCs w:val="26"/>
        </w:rPr>
      </w:pPr>
      <w:r w:rsidRPr="00321818">
        <w:rPr>
          <w:rFonts w:ascii="Times New Roman" w:hAnsi="Times New Roman" w:cs="Times New Roman"/>
          <w:bCs/>
          <w:i/>
          <w:sz w:val="26"/>
          <w:szCs w:val="26"/>
        </w:rPr>
        <w:t xml:space="preserve">1.2.1.2. </w:t>
      </w:r>
      <w:r w:rsidR="001065D9" w:rsidRPr="00321818">
        <w:rPr>
          <w:rFonts w:ascii="Times New Roman" w:hAnsi="Times New Roman" w:cs="Times New Roman"/>
          <w:bCs/>
          <w:i/>
          <w:sz w:val="26"/>
          <w:szCs w:val="26"/>
        </w:rPr>
        <w:t>Membrana externa</w:t>
      </w:r>
    </w:p>
    <w:p w:rsidR="001065D9" w:rsidRPr="00CA036C" w:rsidRDefault="001065D9" w:rsidP="00BC0020">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A membrana externa é </w:t>
      </w:r>
      <w:r w:rsidR="00040F94">
        <w:rPr>
          <w:rFonts w:ascii="Times New Roman" w:hAnsi="Times New Roman" w:cs="Times New Roman"/>
          <w:bCs/>
          <w:sz w:val="24"/>
          <w:szCs w:val="24"/>
        </w:rPr>
        <w:t>uma camada externa que reveste o peptidoglicano</w:t>
      </w:r>
      <w:r w:rsidR="00213851">
        <w:rPr>
          <w:rFonts w:ascii="Times New Roman" w:hAnsi="Times New Roman" w:cs="Times New Roman"/>
          <w:bCs/>
          <w:sz w:val="24"/>
          <w:szCs w:val="24"/>
        </w:rPr>
        <w:t>. C</w:t>
      </w:r>
      <w:r>
        <w:rPr>
          <w:rFonts w:ascii="Times New Roman" w:hAnsi="Times New Roman" w:cs="Times New Roman"/>
          <w:bCs/>
          <w:sz w:val="24"/>
          <w:szCs w:val="24"/>
        </w:rPr>
        <w:t>om um perfil trilaminar assimétrico</w:t>
      </w:r>
      <w:r w:rsidR="00040F94">
        <w:rPr>
          <w:rFonts w:ascii="Times New Roman" w:hAnsi="Times New Roman" w:cs="Times New Roman"/>
          <w:bCs/>
          <w:sz w:val="24"/>
          <w:szCs w:val="24"/>
        </w:rPr>
        <w:t xml:space="preserve"> (folheto exterior mais denso e espesso qu</w:t>
      </w:r>
      <w:r>
        <w:rPr>
          <w:rFonts w:ascii="Times New Roman" w:hAnsi="Times New Roman" w:cs="Times New Roman"/>
          <w:bCs/>
          <w:sz w:val="24"/>
          <w:szCs w:val="24"/>
        </w:rPr>
        <w:t xml:space="preserve">e </w:t>
      </w:r>
      <w:r w:rsidR="00040F94">
        <w:rPr>
          <w:rFonts w:ascii="Times New Roman" w:hAnsi="Times New Roman" w:cs="Times New Roman"/>
          <w:bCs/>
          <w:sz w:val="24"/>
          <w:szCs w:val="24"/>
        </w:rPr>
        <w:t>o folheto interno)</w:t>
      </w:r>
      <w:r w:rsidR="00213851">
        <w:rPr>
          <w:rFonts w:ascii="Times New Roman" w:hAnsi="Times New Roman" w:cs="Times New Roman"/>
          <w:bCs/>
          <w:sz w:val="24"/>
          <w:szCs w:val="24"/>
        </w:rPr>
        <w:t xml:space="preserve"> e </w:t>
      </w:r>
      <w:r>
        <w:rPr>
          <w:rFonts w:ascii="Times New Roman" w:hAnsi="Times New Roman" w:cs="Times New Roman"/>
          <w:bCs/>
          <w:sz w:val="24"/>
          <w:szCs w:val="24"/>
        </w:rPr>
        <w:t>com uma espessura de 7,5 nm</w:t>
      </w:r>
      <w:r w:rsidR="00213851">
        <w:rPr>
          <w:rFonts w:ascii="Times New Roman" w:hAnsi="Times New Roman" w:cs="Times New Roman"/>
          <w:bCs/>
          <w:sz w:val="24"/>
          <w:szCs w:val="24"/>
        </w:rPr>
        <w:t>, e</w:t>
      </w:r>
      <w:r>
        <w:rPr>
          <w:rFonts w:ascii="Times New Roman" w:hAnsi="Times New Roman" w:cs="Times New Roman"/>
          <w:bCs/>
          <w:sz w:val="24"/>
          <w:szCs w:val="24"/>
        </w:rPr>
        <w:t xml:space="preserve">sta membrana é constituída por LPS, fosfolípidos, </w:t>
      </w:r>
      <w:r w:rsidR="00FA4345">
        <w:rPr>
          <w:rFonts w:ascii="Times New Roman" w:hAnsi="Times New Roman" w:cs="Times New Roman"/>
          <w:bCs/>
          <w:sz w:val="24"/>
          <w:szCs w:val="24"/>
        </w:rPr>
        <w:t>proteínas, lipoproteínas</w:t>
      </w:r>
      <w:r>
        <w:rPr>
          <w:rFonts w:ascii="Times New Roman" w:hAnsi="Times New Roman" w:cs="Times New Roman"/>
          <w:bCs/>
          <w:sz w:val="24"/>
          <w:szCs w:val="24"/>
        </w:rPr>
        <w:t xml:space="preserve"> e polissacarídeos</w:t>
      </w:r>
      <w:r w:rsidR="00C42DB8">
        <w:rPr>
          <w:rFonts w:ascii="Times New Roman" w:hAnsi="Times New Roman" w:cs="Times New Roman"/>
          <w:bCs/>
          <w:sz w:val="24"/>
          <w:szCs w:val="24"/>
        </w:rPr>
        <w:t xml:space="preserve"> organizados</w:t>
      </w:r>
      <w:r w:rsidR="00D304A2">
        <w:rPr>
          <w:rFonts w:ascii="Times New Roman" w:hAnsi="Times New Roman" w:cs="Times New Roman"/>
          <w:bCs/>
          <w:sz w:val="24"/>
          <w:szCs w:val="24"/>
        </w:rPr>
        <w:t xml:space="preserve"> em dupla camada nas bactérias </w:t>
      </w:r>
      <w:r w:rsidR="00DD0800">
        <w:rPr>
          <w:rFonts w:ascii="Times New Roman" w:hAnsi="Times New Roman" w:cs="Times New Roman"/>
          <w:bCs/>
          <w:sz w:val="24"/>
          <w:szCs w:val="24"/>
        </w:rPr>
        <w:t>Gram-negativo</w:t>
      </w:r>
      <w:r>
        <w:rPr>
          <w:rFonts w:ascii="Times New Roman" w:hAnsi="Times New Roman" w:cs="Times New Roman"/>
          <w:bCs/>
          <w:sz w:val="24"/>
          <w:szCs w:val="24"/>
        </w:rPr>
        <w:t>.</w:t>
      </w:r>
      <w:r w:rsidR="00CA036C">
        <w:rPr>
          <w:rFonts w:ascii="Times New Roman" w:hAnsi="Times New Roman" w:cs="Times New Roman"/>
          <w:bCs/>
          <w:color w:val="000000" w:themeColor="text1"/>
          <w:sz w:val="24"/>
          <w:szCs w:val="24"/>
          <w:vertAlign w:val="superscript"/>
        </w:rPr>
        <w:t>2</w:t>
      </w:r>
      <w:r w:rsidR="00213851">
        <w:rPr>
          <w:rFonts w:ascii="Times New Roman" w:hAnsi="Times New Roman" w:cs="Times New Roman"/>
          <w:bCs/>
          <w:color w:val="FF0000"/>
          <w:sz w:val="24"/>
          <w:szCs w:val="24"/>
        </w:rPr>
        <w:t xml:space="preserve"> </w:t>
      </w:r>
      <w:r w:rsidR="00213851">
        <w:rPr>
          <w:rFonts w:ascii="Times New Roman" w:hAnsi="Times New Roman" w:cs="Times New Roman"/>
          <w:bCs/>
          <w:sz w:val="24"/>
          <w:szCs w:val="24"/>
        </w:rPr>
        <w:t xml:space="preserve">O espaço que fica </w:t>
      </w:r>
      <w:r w:rsidR="008C06E7">
        <w:rPr>
          <w:rFonts w:ascii="Times New Roman" w:hAnsi="Times New Roman" w:cs="Times New Roman"/>
          <w:bCs/>
          <w:sz w:val="24"/>
          <w:szCs w:val="24"/>
        </w:rPr>
        <w:t>entre</w:t>
      </w:r>
      <w:r w:rsidR="00213851">
        <w:rPr>
          <w:rFonts w:ascii="Times New Roman" w:hAnsi="Times New Roman" w:cs="Times New Roman"/>
          <w:bCs/>
          <w:sz w:val="24"/>
          <w:szCs w:val="24"/>
        </w:rPr>
        <w:t xml:space="preserve"> esta membrana e a </w:t>
      </w:r>
      <w:r w:rsidR="00A43929">
        <w:rPr>
          <w:rFonts w:ascii="Times New Roman" w:hAnsi="Times New Roman" w:cs="Times New Roman"/>
          <w:bCs/>
          <w:sz w:val="24"/>
          <w:szCs w:val="24"/>
        </w:rPr>
        <w:t>membrana</w:t>
      </w:r>
      <w:r w:rsidR="00AE47C9">
        <w:rPr>
          <w:rFonts w:ascii="Times New Roman" w:hAnsi="Times New Roman" w:cs="Times New Roman"/>
          <w:bCs/>
          <w:sz w:val="24"/>
          <w:szCs w:val="24"/>
        </w:rPr>
        <w:t xml:space="preserve"> interna</w:t>
      </w:r>
      <w:r w:rsidR="00213851">
        <w:rPr>
          <w:rFonts w:ascii="Times New Roman" w:hAnsi="Times New Roman" w:cs="Times New Roman"/>
          <w:bCs/>
          <w:sz w:val="24"/>
          <w:szCs w:val="24"/>
        </w:rPr>
        <w:t xml:space="preserve"> denomina-se</w:t>
      </w:r>
      <w:r w:rsidR="00AE47C9">
        <w:rPr>
          <w:rFonts w:ascii="Times New Roman" w:hAnsi="Times New Roman" w:cs="Times New Roman"/>
          <w:bCs/>
          <w:sz w:val="24"/>
          <w:szCs w:val="24"/>
        </w:rPr>
        <w:t xml:space="preserve"> por</w:t>
      </w:r>
      <w:r w:rsidR="00213851">
        <w:rPr>
          <w:rFonts w:ascii="Times New Roman" w:hAnsi="Times New Roman" w:cs="Times New Roman"/>
          <w:bCs/>
          <w:sz w:val="24"/>
          <w:szCs w:val="24"/>
        </w:rPr>
        <w:t xml:space="preserve"> periplasma.</w:t>
      </w:r>
      <w:r w:rsidR="00CA036C">
        <w:rPr>
          <w:rFonts w:ascii="Times New Roman" w:hAnsi="Times New Roman" w:cs="Times New Roman"/>
          <w:bCs/>
          <w:color w:val="000000" w:themeColor="text1"/>
          <w:sz w:val="24"/>
          <w:szCs w:val="24"/>
          <w:vertAlign w:val="superscript"/>
        </w:rPr>
        <w:t>24</w:t>
      </w:r>
    </w:p>
    <w:p w:rsidR="001065D9" w:rsidRPr="00CA036C" w:rsidRDefault="00213851" w:rsidP="00BC0020">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Esta camada externa</w:t>
      </w:r>
      <w:r w:rsidR="001065D9">
        <w:rPr>
          <w:rFonts w:ascii="Times New Roman" w:hAnsi="Times New Roman" w:cs="Times New Roman"/>
          <w:bCs/>
          <w:sz w:val="24"/>
          <w:szCs w:val="24"/>
        </w:rPr>
        <w:t xml:space="preserve"> funciona como </w:t>
      </w:r>
      <w:r w:rsidR="00321818">
        <w:rPr>
          <w:rFonts w:ascii="Times New Roman" w:hAnsi="Times New Roman" w:cs="Times New Roman"/>
          <w:bCs/>
          <w:sz w:val="24"/>
          <w:szCs w:val="24"/>
        </w:rPr>
        <w:t xml:space="preserve">uma </w:t>
      </w:r>
      <w:r w:rsidR="001065D9">
        <w:rPr>
          <w:rFonts w:ascii="Times New Roman" w:hAnsi="Times New Roman" w:cs="Times New Roman"/>
          <w:bCs/>
          <w:sz w:val="24"/>
          <w:szCs w:val="24"/>
        </w:rPr>
        <w:t xml:space="preserve">barreira na difusão de </w:t>
      </w:r>
      <w:r w:rsidR="00B93ACC">
        <w:rPr>
          <w:rFonts w:ascii="Times New Roman" w:hAnsi="Times New Roman" w:cs="Times New Roman"/>
          <w:bCs/>
          <w:sz w:val="24"/>
          <w:szCs w:val="24"/>
        </w:rPr>
        <w:t>antimicrobianos</w:t>
      </w:r>
      <w:r w:rsidR="001065D9">
        <w:rPr>
          <w:rFonts w:ascii="Times New Roman" w:hAnsi="Times New Roman" w:cs="Times New Roman"/>
          <w:bCs/>
          <w:sz w:val="24"/>
          <w:szCs w:val="24"/>
        </w:rPr>
        <w:t xml:space="preserve">, contendo receptores </w:t>
      </w:r>
      <w:r w:rsidR="0061367E">
        <w:rPr>
          <w:rFonts w:ascii="Times New Roman" w:hAnsi="Times New Roman" w:cs="Times New Roman"/>
          <w:bCs/>
          <w:sz w:val="24"/>
          <w:szCs w:val="24"/>
        </w:rPr>
        <w:t>para bacteriófagos e colicinas, e</w:t>
      </w:r>
      <w:r w:rsidR="00321818">
        <w:rPr>
          <w:rFonts w:ascii="Times New Roman" w:hAnsi="Times New Roman" w:cs="Times New Roman"/>
          <w:bCs/>
          <w:sz w:val="24"/>
          <w:szCs w:val="24"/>
        </w:rPr>
        <w:t xml:space="preserve"> </w:t>
      </w:r>
      <w:r w:rsidR="001065D9">
        <w:rPr>
          <w:rFonts w:ascii="Times New Roman" w:hAnsi="Times New Roman" w:cs="Times New Roman"/>
          <w:bCs/>
          <w:sz w:val="24"/>
          <w:szCs w:val="24"/>
        </w:rPr>
        <w:t>estando intimamente envolvida no processo de conjugação e divisão celular.</w:t>
      </w:r>
      <w:r w:rsidR="00CA036C">
        <w:rPr>
          <w:rFonts w:ascii="Times New Roman" w:hAnsi="Times New Roman" w:cs="Times New Roman"/>
          <w:bCs/>
          <w:color w:val="000000" w:themeColor="text1"/>
          <w:sz w:val="24"/>
          <w:szCs w:val="24"/>
          <w:vertAlign w:val="superscript"/>
        </w:rPr>
        <w:t>2</w:t>
      </w:r>
      <w:r w:rsidR="001065D9">
        <w:rPr>
          <w:rFonts w:ascii="Times New Roman" w:hAnsi="Times New Roman" w:cs="Times New Roman"/>
          <w:bCs/>
          <w:sz w:val="24"/>
          <w:szCs w:val="24"/>
        </w:rPr>
        <w:t xml:space="preserve"> É por esta também que se dá a difusão de nutrientes como ferro, vitaminas e </w:t>
      </w:r>
      <w:r w:rsidR="00321818">
        <w:rPr>
          <w:rFonts w:ascii="Times New Roman" w:hAnsi="Times New Roman" w:cs="Times New Roman"/>
          <w:bCs/>
          <w:sz w:val="24"/>
          <w:szCs w:val="24"/>
        </w:rPr>
        <w:t>açúcares</w:t>
      </w:r>
      <w:r w:rsidR="001065D9">
        <w:rPr>
          <w:rFonts w:ascii="Times New Roman" w:hAnsi="Times New Roman" w:cs="Times New Roman"/>
          <w:bCs/>
          <w:sz w:val="24"/>
          <w:szCs w:val="24"/>
        </w:rPr>
        <w:t xml:space="preserve">, </w:t>
      </w:r>
      <w:r w:rsidR="00321818">
        <w:rPr>
          <w:rFonts w:ascii="Times New Roman" w:hAnsi="Times New Roman" w:cs="Times New Roman"/>
          <w:bCs/>
          <w:sz w:val="24"/>
          <w:szCs w:val="24"/>
        </w:rPr>
        <w:t>apresentando proteínas transmembranares</w:t>
      </w:r>
      <w:r w:rsidR="001065D9">
        <w:rPr>
          <w:rFonts w:ascii="Times New Roman" w:hAnsi="Times New Roman" w:cs="Times New Roman"/>
          <w:bCs/>
          <w:sz w:val="24"/>
          <w:szCs w:val="24"/>
        </w:rPr>
        <w:t xml:space="preserve"> de difusão </w:t>
      </w:r>
      <w:r w:rsidR="00321818">
        <w:rPr>
          <w:rFonts w:ascii="Times New Roman" w:hAnsi="Times New Roman" w:cs="Times New Roman"/>
          <w:bCs/>
          <w:sz w:val="24"/>
          <w:szCs w:val="24"/>
        </w:rPr>
        <w:t>especializada (porinas)</w:t>
      </w:r>
      <w:r w:rsidR="001065D9">
        <w:rPr>
          <w:rFonts w:ascii="Times New Roman" w:hAnsi="Times New Roman" w:cs="Times New Roman"/>
          <w:bCs/>
          <w:sz w:val="24"/>
          <w:szCs w:val="24"/>
        </w:rPr>
        <w:t xml:space="preserve"> para a passagem de substratos de baixo peso molecular.</w:t>
      </w:r>
      <w:r w:rsidR="00CA036C">
        <w:rPr>
          <w:rFonts w:ascii="Times New Roman" w:hAnsi="Times New Roman" w:cs="Times New Roman"/>
          <w:bCs/>
          <w:color w:val="000000" w:themeColor="text1"/>
          <w:sz w:val="24"/>
          <w:szCs w:val="24"/>
          <w:vertAlign w:val="superscript"/>
        </w:rPr>
        <w:t>25</w:t>
      </w:r>
    </w:p>
    <w:p w:rsidR="008C06E7" w:rsidRPr="00CA036C" w:rsidRDefault="008C06E7" w:rsidP="00BC0020">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Uma outra função da membrana externa é a protecção da camada de peptidoglicano contra a acção da lisozima. A lisozima é um composto capaz de degradar o peptidoglicano e ao qual a membrana externa se revela impermeável, sendo esta propriedade afectada quando a membrana externa é sujeita a um pré-tratamento com EDTA-TRIS.</w:t>
      </w:r>
      <w:r w:rsidR="00CA036C">
        <w:rPr>
          <w:rFonts w:ascii="Times New Roman" w:hAnsi="Times New Roman" w:cs="Times New Roman"/>
          <w:bCs/>
          <w:color w:val="000000" w:themeColor="text1"/>
          <w:sz w:val="24"/>
          <w:szCs w:val="24"/>
          <w:vertAlign w:val="superscript"/>
        </w:rPr>
        <w:t>2</w:t>
      </w:r>
    </w:p>
    <w:p w:rsidR="00DE4E50" w:rsidRDefault="00DE4E50" w:rsidP="008C06E7">
      <w:pPr>
        <w:ind w:firstLine="708"/>
        <w:jc w:val="both"/>
        <w:rPr>
          <w:rFonts w:ascii="Times New Roman" w:hAnsi="Times New Roman" w:cs="Times New Roman"/>
          <w:bCs/>
          <w:i/>
          <w:sz w:val="24"/>
          <w:szCs w:val="24"/>
        </w:rPr>
      </w:pPr>
    </w:p>
    <w:p w:rsidR="001C1FF0" w:rsidRDefault="001C1FF0" w:rsidP="00146BC4">
      <w:pPr>
        <w:spacing w:after="0" w:line="240" w:lineRule="auto"/>
        <w:jc w:val="both"/>
        <w:rPr>
          <w:rFonts w:ascii="Times New Roman" w:hAnsi="Times New Roman" w:cs="Times New Roman"/>
          <w:bCs/>
          <w:i/>
          <w:sz w:val="24"/>
          <w:szCs w:val="24"/>
        </w:rPr>
      </w:pPr>
    </w:p>
    <w:p w:rsidR="00040F94" w:rsidRDefault="008C06E7" w:rsidP="00DE4E50">
      <w:pPr>
        <w:jc w:val="both"/>
        <w:rPr>
          <w:rFonts w:ascii="Times New Roman" w:hAnsi="Times New Roman" w:cs="Times New Roman"/>
          <w:bCs/>
          <w:i/>
          <w:sz w:val="24"/>
          <w:szCs w:val="24"/>
        </w:rPr>
      </w:pPr>
      <w:r w:rsidRPr="008C06E7">
        <w:rPr>
          <w:rFonts w:ascii="Times New Roman" w:hAnsi="Times New Roman" w:cs="Times New Roman"/>
          <w:bCs/>
          <w:i/>
          <w:sz w:val="24"/>
          <w:szCs w:val="24"/>
        </w:rPr>
        <w:t>1.2.1.2.1.</w:t>
      </w:r>
      <w:r w:rsidR="00270CD5">
        <w:rPr>
          <w:rFonts w:ascii="Times New Roman" w:hAnsi="Times New Roman" w:cs="Times New Roman"/>
          <w:bCs/>
          <w:i/>
          <w:sz w:val="24"/>
          <w:szCs w:val="24"/>
        </w:rPr>
        <w:t xml:space="preserve"> Lipopolissacarídeo</w:t>
      </w:r>
      <w:r w:rsidR="00FE7CBA">
        <w:rPr>
          <w:rFonts w:ascii="Times New Roman" w:hAnsi="Times New Roman" w:cs="Times New Roman"/>
          <w:bCs/>
          <w:i/>
          <w:sz w:val="24"/>
          <w:szCs w:val="24"/>
        </w:rPr>
        <w:t xml:space="preserve">s </w:t>
      </w:r>
    </w:p>
    <w:p w:rsidR="005644F0" w:rsidRPr="006D5FCC" w:rsidRDefault="008F10A2" w:rsidP="00DE4E50">
      <w:pPr>
        <w:ind w:hanging="1"/>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O</w:t>
      </w:r>
      <w:r w:rsidR="00FE7CBA">
        <w:rPr>
          <w:rFonts w:ascii="Times New Roman" w:hAnsi="Times New Roman" w:cs="Times New Roman"/>
          <w:bCs/>
          <w:sz w:val="24"/>
          <w:szCs w:val="24"/>
        </w:rPr>
        <w:t>s</w:t>
      </w:r>
      <w:r>
        <w:rPr>
          <w:rFonts w:ascii="Times New Roman" w:hAnsi="Times New Roman" w:cs="Times New Roman"/>
          <w:bCs/>
          <w:sz w:val="24"/>
          <w:szCs w:val="24"/>
        </w:rPr>
        <w:t xml:space="preserve"> LPS</w:t>
      </w:r>
      <w:r w:rsidR="00270CD5">
        <w:rPr>
          <w:rFonts w:ascii="Times New Roman" w:hAnsi="Times New Roman" w:cs="Times New Roman"/>
          <w:bCs/>
          <w:sz w:val="24"/>
          <w:szCs w:val="24"/>
        </w:rPr>
        <w:t xml:space="preserve"> </w:t>
      </w:r>
      <w:r w:rsidR="00FE7CBA">
        <w:rPr>
          <w:rFonts w:ascii="Times New Roman" w:hAnsi="Times New Roman" w:cs="Times New Roman"/>
          <w:bCs/>
          <w:sz w:val="24"/>
          <w:szCs w:val="24"/>
        </w:rPr>
        <w:t>são</w:t>
      </w:r>
      <w:r w:rsidR="00270CD5">
        <w:rPr>
          <w:rFonts w:ascii="Times New Roman" w:hAnsi="Times New Roman" w:cs="Times New Roman"/>
          <w:bCs/>
          <w:sz w:val="24"/>
          <w:szCs w:val="24"/>
        </w:rPr>
        <w:t xml:space="preserve"> molécula</w:t>
      </w:r>
      <w:r w:rsidR="00FE7CBA">
        <w:rPr>
          <w:rFonts w:ascii="Times New Roman" w:hAnsi="Times New Roman" w:cs="Times New Roman"/>
          <w:bCs/>
          <w:sz w:val="24"/>
          <w:szCs w:val="24"/>
        </w:rPr>
        <w:t>s</w:t>
      </w:r>
      <w:r w:rsidR="00270CD5">
        <w:rPr>
          <w:rFonts w:ascii="Times New Roman" w:hAnsi="Times New Roman" w:cs="Times New Roman"/>
          <w:bCs/>
          <w:sz w:val="24"/>
          <w:szCs w:val="24"/>
        </w:rPr>
        <w:t xml:space="preserve"> </w:t>
      </w:r>
      <w:r w:rsidR="00FE7CBA">
        <w:rPr>
          <w:rFonts w:ascii="Times New Roman" w:hAnsi="Times New Roman" w:cs="Times New Roman"/>
          <w:bCs/>
          <w:sz w:val="24"/>
          <w:szCs w:val="24"/>
        </w:rPr>
        <w:t>anfi</w:t>
      </w:r>
      <w:r w:rsidR="00AE47C9">
        <w:rPr>
          <w:rFonts w:ascii="Times New Roman" w:hAnsi="Times New Roman" w:cs="Times New Roman"/>
          <w:bCs/>
          <w:sz w:val="24"/>
          <w:szCs w:val="24"/>
        </w:rPr>
        <w:t>páticas</w:t>
      </w:r>
      <w:r w:rsidR="00FE7CBA">
        <w:rPr>
          <w:rFonts w:ascii="Times New Roman" w:hAnsi="Times New Roman" w:cs="Times New Roman"/>
          <w:bCs/>
          <w:sz w:val="24"/>
          <w:szCs w:val="24"/>
        </w:rPr>
        <w:t xml:space="preserve"> l</w:t>
      </w:r>
      <w:r w:rsidR="00270CD5">
        <w:rPr>
          <w:rFonts w:ascii="Times New Roman" w:hAnsi="Times New Roman" w:cs="Times New Roman"/>
          <w:bCs/>
          <w:sz w:val="24"/>
          <w:szCs w:val="24"/>
        </w:rPr>
        <w:t>ocalizada</w:t>
      </w:r>
      <w:r w:rsidR="00FE7CBA">
        <w:rPr>
          <w:rFonts w:ascii="Times New Roman" w:hAnsi="Times New Roman" w:cs="Times New Roman"/>
          <w:bCs/>
          <w:sz w:val="24"/>
          <w:szCs w:val="24"/>
        </w:rPr>
        <w:t>s</w:t>
      </w:r>
      <w:r w:rsidR="00270CD5">
        <w:rPr>
          <w:rFonts w:ascii="Times New Roman" w:hAnsi="Times New Roman" w:cs="Times New Roman"/>
          <w:bCs/>
          <w:sz w:val="24"/>
          <w:szCs w:val="24"/>
        </w:rPr>
        <w:t xml:space="preserve"> no folheto externo da</w:t>
      </w:r>
      <w:r w:rsidR="00FE7CBA">
        <w:rPr>
          <w:rFonts w:ascii="Times New Roman" w:hAnsi="Times New Roman" w:cs="Times New Roman"/>
          <w:bCs/>
          <w:sz w:val="24"/>
          <w:szCs w:val="24"/>
        </w:rPr>
        <w:t xml:space="preserve"> membrana externa e apresentam uma distribuição assimétrica. E</w:t>
      </w:r>
      <w:r w:rsidR="00270CD5">
        <w:rPr>
          <w:rFonts w:ascii="Times New Roman" w:hAnsi="Times New Roman" w:cs="Times New Roman"/>
          <w:bCs/>
          <w:sz w:val="24"/>
          <w:szCs w:val="24"/>
        </w:rPr>
        <w:t>sta</w:t>
      </w:r>
      <w:r w:rsidR="00FE7CBA">
        <w:rPr>
          <w:rFonts w:ascii="Times New Roman" w:hAnsi="Times New Roman" w:cs="Times New Roman"/>
          <w:bCs/>
          <w:sz w:val="24"/>
          <w:szCs w:val="24"/>
        </w:rPr>
        <w:t>s</w:t>
      </w:r>
      <w:r w:rsidR="00270CD5">
        <w:rPr>
          <w:rFonts w:ascii="Times New Roman" w:hAnsi="Times New Roman" w:cs="Times New Roman"/>
          <w:bCs/>
          <w:sz w:val="24"/>
          <w:szCs w:val="24"/>
        </w:rPr>
        <w:t xml:space="preserve"> molécula</w:t>
      </w:r>
      <w:r w:rsidR="00FE7CBA">
        <w:rPr>
          <w:rFonts w:ascii="Times New Roman" w:hAnsi="Times New Roman" w:cs="Times New Roman"/>
          <w:bCs/>
          <w:sz w:val="24"/>
          <w:szCs w:val="24"/>
        </w:rPr>
        <w:t>s</w:t>
      </w:r>
      <w:r w:rsidR="00270CD5">
        <w:rPr>
          <w:rFonts w:ascii="Times New Roman" w:hAnsi="Times New Roman" w:cs="Times New Roman"/>
          <w:bCs/>
          <w:sz w:val="24"/>
          <w:szCs w:val="24"/>
        </w:rPr>
        <w:t xml:space="preserve"> encontra</w:t>
      </w:r>
      <w:r w:rsidR="00FE7CBA">
        <w:rPr>
          <w:rFonts w:ascii="Times New Roman" w:hAnsi="Times New Roman" w:cs="Times New Roman"/>
          <w:bCs/>
          <w:sz w:val="24"/>
          <w:szCs w:val="24"/>
        </w:rPr>
        <w:t>m</w:t>
      </w:r>
      <w:r w:rsidR="00270CD5">
        <w:rPr>
          <w:rFonts w:ascii="Times New Roman" w:hAnsi="Times New Roman" w:cs="Times New Roman"/>
          <w:bCs/>
          <w:sz w:val="24"/>
          <w:szCs w:val="24"/>
        </w:rPr>
        <w:t>-se ancorada</w:t>
      </w:r>
      <w:r w:rsidR="00FE7CBA">
        <w:rPr>
          <w:rFonts w:ascii="Times New Roman" w:hAnsi="Times New Roman" w:cs="Times New Roman"/>
          <w:bCs/>
          <w:sz w:val="24"/>
          <w:szCs w:val="24"/>
        </w:rPr>
        <w:t>s</w:t>
      </w:r>
      <w:r w:rsidR="00270CD5">
        <w:rPr>
          <w:rFonts w:ascii="Times New Roman" w:hAnsi="Times New Roman" w:cs="Times New Roman"/>
          <w:bCs/>
          <w:sz w:val="24"/>
          <w:szCs w:val="24"/>
        </w:rPr>
        <w:t xml:space="preserve"> à membrana através da sua região hidrófoba</w:t>
      </w:r>
      <w:r w:rsidR="00FE7CBA">
        <w:rPr>
          <w:rFonts w:ascii="Times New Roman" w:hAnsi="Times New Roman" w:cs="Times New Roman"/>
          <w:bCs/>
          <w:sz w:val="24"/>
          <w:szCs w:val="24"/>
        </w:rPr>
        <w:t xml:space="preserve"> (lípido A)</w:t>
      </w:r>
      <w:r w:rsidR="00270CD5">
        <w:rPr>
          <w:rFonts w:ascii="Times New Roman" w:hAnsi="Times New Roman" w:cs="Times New Roman"/>
          <w:bCs/>
          <w:sz w:val="24"/>
          <w:szCs w:val="24"/>
        </w:rPr>
        <w:t xml:space="preserve"> projectando a sua região hidrófila</w:t>
      </w:r>
      <w:r w:rsidR="00FE7CBA">
        <w:rPr>
          <w:rFonts w:ascii="Times New Roman" w:hAnsi="Times New Roman" w:cs="Times New Roman"/>
          <w:bCs/>
          <w:sz w:val="24"/>
          <w:szCs w:val="24"/>
        </w:rPr>
        <w:t xml:space="preserve"> (região polissacarídica)</w:t>
      </w:r>
      <w:r w:rsidR="00270CD5">
        <w:rPr>
          <w:rFonts w:ascii="Times New Roman" w:hAnsi="Times New Roman" w:cs="Times New Roman"/>
          <w:bCs/>
          <w:sz w:val="24"/>
          <w:szCs w:val="24"/>
        </w:rPr>
        <w:t xml:space="preserve"> para o exterior da célula conferindo-lhe uma carga negativa.</w:t>
      </w:r>
      <w:r w:rsidR="006D5FCC">
        <w:rPr>
          <w:rFonts w:ascii="Times New Roman" w:hAnsi="Times New Roman" w:cs="Times New Roman"/>
          <w:bCs/>
          <w:color w:val="000000" w:themeColor="text1"/>
          <w:sz w:val="24"/>
          <w:szCs w:val="24"/>
          <w:vertAlign w:val="superscript"/>
        </w:rPr>
        <w:t>24</w:t>
      </w:r>
      <w:r w:rsidR="00270CD5">
        <w:rPr>
          <w:rFonts w:ascii="Times New Roman" w:hAnsi="Times New Roman" w:cs="Times New Roman"/>
          <w:bCs/>
          <w:sz w:val="24"/>
          <w:szCs w:val="24"/>
        </w:rPr>
        <w:t xml:space="preserve"> </w:t>
      </w:r>
      <w:r w:rsidR="007A55C7">
        <w:rPr>
          <w:rFonts w:ascii="Times New Roman" w:hAnsi="Times New Roman" w:cs="Times New Roman"/>
          <w:bCs/>
          <w:sz w:val="24"/>
          <w:szCs w:val="24"/>
        </w:rPr>
        <w:t xml:space="preserve">As ligações não covalentes estabelecidas entre LPS adjacentes conferem estabilidade à membrana externa e são responsáveis pela </w:t>
      </w:r>
      <w:r w:rsidR="00B53374">
        <w:rPr>
          <w:rFonts w:ascii="Times New Roman" w:hAnsi="Times New Roman" w:cs="Times New Roman"/>
          <w:bCs/>
          <w:sz w:val="24"/>
          <w:szCs w:val="24"/>
        </w:rPr>
        <w:t>im</w:t>
      </w:r>
      <w:r w:rsidR="007A55C7">
        <w:rPr>
          <w:rFonts w:ascii="Times New Roman" w:hAnsi="Times New Roman" w:cs="Times New Roman"/>
          <w:bCs/>
          <w:sz w:val="24"/>
          <w:szCs w:val="24"/>
        </w:rPr>
        <w:t xml:space="preserve">permeabilidade da última a </w:t>
      </w:r>
      <w:r w:rsidR="00B93ACC">
        <w:rPr>
          <w:rFonts w:ascii="Times New Roman" w:hAnsi="Times New Roman" w:cs="Times New Roman"/>
          <w:bCs/>
          <w:sz w:val="24"/>
          <w:szCs w:val="24"/>
        </w:rPr>
        <w:t>antimicrobianos</w:t>
      </w:r>
      <w:r w:rsidR="00A14736">
        <w:rPr>
          <w:rFonts w:ascii="Times New Roman" w:hAnsi="Times New Roman" w:cs="Times New Roman"/>
          <w:bCs/>
          <w:sz w:val="24"/>
          <w:szCs w:val="24"/>
        </w:rPr>
        <w:t>,</w:t>
      </w:r>
      <w:r w:rsidR="007A55C7">
        <w:rPr>
          <w:rFonts w:ascii="Times New Roman" w:hAnsi="Times New Roman" w:cs="Times New Roman"/>
          <w:bCs/>
          <w:sz w:val="24"/>
          <w:szCs w:val="24"/>
        </w:rPr>
        <w:t xml:space="preserve"> corantes hidrofóbicos</w:t>
      </w:r>
      <w:r w:rsidR="0061367E">
        <w:rPr>
          <w:rFonts w:ascii="Times New Roman" w:hAnsi="Times New Roman" w:cs="Times New Roman"/>
          <w:bCs/>
          <w:sz w:val="24"/>
          <w:szCs w:val="24"/>
        </w:rPr>
        <w:t>,</w:t>
      </w:r>
      <w:r w:rsidR="007A55C7">
        <w:rPr>
          <w:rFonts w:ascii="Times New Roman" w:hAnsi="Times New Roman" w:cs="Times New Roman"/>
          <w:bCs/>
          <w:sz w:val="24"/>
          <w:szCs w:val="24"/>
        </w:rPr>
        <w:t xml:space="preserve"> a detergentes</w:t>
      </w:r>
      <w:r w:rsidR="00C00C3F">
        <w:rPr>
          <w:rFonts w:ascii="Times New Roman" w:hAnsi="Times New Roman" w:cs="Times New Roman"/>
          <w:bCs/>
          <w:sz w:val="24"/>
          <w:szCs w:val="24"/>
        </w:rPr>
        <w:t xml:space="preserve"> como o </w:t>
      </w:r>
      <w:r w:rsidR="00C00C3F">
        <w:rPr>
          <w:rFonts w:ascii="Times New Roman" w:hAnsi="Times New Roman" w:cs="Times New Roman"/>
          <w:sz w:val="24"/>
          <w:szCs w:val="24"/>
        </w:rPr>
        <w:t>dodecil sulfato de s</w:t>
      </w:r>
      <w:r w:rsidR="00C00C3F" w:rsidRPr="00C00C3F">
        <w:rPr>
          <w:rFonts w:ascii="Times New Roman" w:hAnsi="Times New Roman" w:cs="Times New Roman"/>
          <w:sz w:val="24"/>
          <w:szCs w:val="24"/>
        </w:rPr>
        <w:t>ódio (SDS)</w:t>
      </w:r>
      <w:r w:rsidR="00C00C3F">
        <w:rPr>
          <w:rFonts w:ascii="Times New Roman" w:hAnsi="Times New Roman" w:cs="Times New Roman"/>
          <w:sz w:val="24"/>
          <w:szCs w:val="24"/>
        </w:rPr>
        <w:t xml:space="preserve"> e sais biliares</w:t>
      </w:r>
      <w:r w:rsidR="007A55C7" w:rsidRPr="00C00C3F">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2</w:t>
      </w:r>
      <w:r w:rsidR="007A55C7">
        <w:rPr>
          <w:rFonts w:ascii="Times New Roman" w:hAnsi="Times New Roman" w:cs="Times New Roman"/>
          <w:bCs/>
          <w:sz w:val="24"/>
          <w:szCs w:val="24"/>
        </w:rPr>
        <w:t xml:space="preserve"> </w:t>
      </w:r>
      <w:r w:rsidR="00FE7CBA">
        <w:rPr>
          <w:rFonts w:ascii="Times New Roman" w:hAnsi="Times New Roman" w:cs="Times New Roman"/>
          <w:bCs/>
          <w:sz w:val="24"/>
          <w:szCs w:val="24"/>
        </w:rPr>
        <w:t>Os LPS são</w:t>
      </w:r>
      <w:r w:rsidR="00270CD5">
        <w:rPr>
          <w:rFonts w:ascii="Times New Roman" w:hAnsi="Times New Roman" w:cs="Times New Roman"/>
          <w:bCs/>
          <w:sz w:val="24"/>
          <w:szCs w:val="24"/>
        </w:rPr>
        <w:t xml:space="preserve"> a</w:t>
      </w:r>
      <w:r w:rsidR="0061367E">
        <w:rPr>
          <w:rFonts w:ascii="Times New Roman" w:hAnsi="Times New Roman" w:cs="Times New Roman"/>
          <w:bCs/>
          <w:sz w:val="24"/>
          <w:szCs w:val="24"/>
        </w:rPr>
        <w:t xml:space="preserve"> principal endotoxina</w:t>
      </w:r>
      <w:r w:rsidR="00270CD5">
        <w:rPr>
          <w:rFonts w:ascii="Times New Roman" w:hAnsi="Times New Roman" w:cs="Times New Roman"/>
          <w:bCs/>
          <w:sz w:val="24"/>
          <w:szCs w:val="24"/>
        </w:rPr>
        <w:t xml:space="preserve"> das bactérias </w:t>
      </w:r>
      <w:r w:rsidR="00DD0800">
        <w:rPr>
          <w:rFonts w:ascii="Times New Roman" w:hAnsi="Times New Roman" w:cs="Times New Roman"/>
          <w:bCs/>
          <w:sz w:val="24"/>
          <w:szCs w:val="24"/>
        </w:rPr>
        <w:t>Gram-negativo</w:t>
      </w:r>
      <w:r w:rsidR="00270CD5">
        <w:rPr>
          <w:rFonts w:ascii="Times New Roman" w:hAnsi="Times New Roman" w:cs="Times New Roman"/>
          <w:bCs/>
          <w:sz w:val="24"/>
          <w:szCs w:val="24"/>
        </w:rPr>
        <w:t>.</w:t>
      </w:r>
      <w:r w:rsidR="005644F0">
        <w:rPr>
          <w:rFonts w:ascii="Times New Roman" w:hAnsi="Times New Roman" w:cs="Times New Roman"/>
          <w:bCs/>
          <w:sz w:val="24"/>
          <w:szCs w:val="24"/>
        </w:rPr>
        <w:t xml:space="preserve"> Presente</w:t>
      </w:r>
      <w:r w:rsidR="00AB3C60">
        <w:rPr>
          <w:rFonts w:ascii="Times New Roman" w:hAnsi="Times New Roman" w:cs="Times New Roman"/>
          <w:bCs/>
          <w:sz w:val="24"/>
          <w:szCs w:val="24"/>
        </w:rPr>
        <w:t>s</w:t>
      </w:r>
      <w:r w:rsidR="005644F0">
        <w:rPr>
          <w:rFonts w:ascii="Times New Roman" w:hAnsi="Times New Roman" w:cs="Times New Roman"/>
          <w:bCs/>
          <w:sz w:val="24"/>
          <w:szCs w:val="24"/>
        </w:rPr>
        <w:t xml:space="preserve"> </w:t>
      </w:r>
      <w:r w:rsidR="00FE7CBA">
        <w:rPr>
          <w:rFonts w:ascii="Times New Roman" w:hAnsi="Times New Roman" w:cs="Times New Roman"/>
          <w:bCs/>
          <w:sz w:val="24"/>
          <w:szCs w:val="24"/>
        </w:rPr>
        <w:t>na</w:t>
      </w:r>
      <w:r w:rsidR="005644F0">
        <w:rPr>
          <w:rFonts w:ascii="Times New Roman" w:hAnsi="Times New Roman" w:cs="Times New Roman"/>
          <w:bCs/>
          <w:sz w:val="24"/>
          <w:szCs w:val="24"/>
        </w:rPr>
        <w:t xml:space="preserve"> superfície da célula bacteriana </w:t>
      </w:r>
      <w:r w:rsidR="00FE7CBA">
        <w:rPr>
          <w:rFonts w:ascii="Times New Roman" w:hAnsi="Times New Roman" w:cs="Times New Roman"/>
          <w:bCs/>
          <w:sz w:val="24"/>
          <w:szCs w:val="24"/>
        </w:rPr>
        <w:t>provoca</w:t>
      </w:r>
      <w:r w:rsidR="00AB3C60">
        <w:rPr>
          <w:rFonts w:ascii="Times New Roman" w:hAnsi="Times New Roman" w:cs="Times New Roman"/>
          <w:bCs/>
          <w:sz w:val="24"/>
          <w:szCs w:val="24"/>
        </w:rPr>
        <w:t>m</w:t>
      </w:r>
      <w:r w:rsidR="005644F0">
        <w:rPr>
          <w:rFonts w:ascii="Times New Roman" w:hAnsi="Times New Roman" w:cs="Times New Roman"/>
          <w:bCs/>
          <w:sz w:val="24"/>
          <w:szCs w:val="24"/>
        </w:rPr>
        <w:t xml:space="preserve"> uma resposta imune exacerbad</w:t>
      </w:r>
      <w:r w:rsidR="00FE7CBA">
        <w:rPr>
          <w:rFonts w:ascii="Times New Roman" w:hAnsi="Times New Roman" w:cs="Times New Roman"/>
          <w:bCs/>
          <w:sz w:val="24"/>
          <w:szCs w:val="24"/>
        </w:rPr>
        <w:t>a que actua contra o hospedeiro,</w:t>
      </w:r>
      <w:r w:rsidR="006D5FCC">
        <w:rPr>
          <w:rFonts w:ascii="Times New Roman" w:hAnsi="Times New Roman" w:cs="Times New Roman"/>
          <w:bCs/>
          <w:color w:val="000000" w:themeColor="text1"/>
          <w:sz w:val="24"/>
          <w:szCs w:val="24"/>
          <w:vertAlign w:val="superscript"/>
        </w:rPr>
        <w:t>26</w:t>
      </w:r>
      <w:r w:rsidR="00FE7CBA">
        <w:rPr>
          <w:rFonts w:ascii="Times New Roman" w:hAnsi="Times New Roman" w:cs="Times New Roman"/>
          <w:bCs/>
          <w:sz w:val="24"/>
          <w:szCs w:val="24"/>
        </w:rPr>
        <w:t xml:space="preserve"> sendo</w:t>
      </w:r>
      <w:r w:rsidR="00AB3C60">
        <w:rPr>
          <w:rFonts w:ascii="Times New Roman" w:hAnsi="Times New Roman" w:cs="Times New Roman"/>
          <w:bCs/>
          <w:sz w:val="24"/>
          <w:szCs w:val="24"/>
        </w:rPr>
        <w:t xml:space="preserve"> responsáveis</w:t>
      </w:r>
      <w:r w:rsidR="005644F0">
        <w:rPr>
          <w:rFonts w:ascii="Times New Roman" w:hAnsi="Times New Roman" w:cs="Times New Roman"/>
          <w:bCs/>
          <w:sz w:val="24"/>
          <w:szCs w:val="24"/>
        </w:rPr>
        <w:t xml:space="preserve"> pelas manifestações clínicas que ocorrem durante a infecção por </w:t>
      </w:r>
      <w:r w:rsidR="005644F0" w:rsidRPr="005644F0">
        <w:rPr>
          <w:rFonts w:ascii="Times New Roman" w:hAnsi="Times New Roman" w:cs="Times New Roman"/>
          <w:bCs/>
          <w:i/>
          <w:sz w:val="24"/>
          <w:szCs w:val="24"/>
        </w:rPr>
        <w:t>Enterobacteriaceae</w:t>
      </w:r>
      <w:r w:rsidR="005644F0">
        <w:rPr>
          <w:rFonts w:ascii="Times New Roman" w:hAnsi="Times New Roman" w:cs="Times New Roman"/>
          <w:bCs/>
          <w:sz w:val="24"/>
          <w:szCs w:val="24"/>
        </w:rPr>
        <w:t xml:space="preserve"> como febre, inflamação, choque térmico, activação de macrófagos e linfócitos, acção sobre o sistema complemento e sobre o sistema intrínseco da coagulação.</w:t>
      </w:r>
      <w:r w:rsidR="006D5FCC">
        <w:rPr>
          <w:rFonts w:ascii="Times New Roman" w:hAnsi="Times New Roman" w:cs="Times New Roman"/>
          <w:bCs/>
          <w:color w:val="000000" w:themeColor="text1"/>
          <w:sz w:val="24"/>
          <w:szCs w:val="24"/>
          <w:vertAlign w:val="superscript"/>
        </w:rPr>
        <w:t>2</w:t>
      </w:r>
    </w:p>
    <w:p w:rsidR="0049269D" w:rsidRDefault="0049269D" w:rsidP="00FE7CBA">
      <w:pPr>
        <w:ind w:left="709" w:hanging="1"/>
        <w:jc w:val="both"/>
        <w:rPr>
          <w:rFonts w:ascii="Times New Roman" w:hAnsi="Times New Roman" w:cs="Times New Roman"/>
          <w:bCs/>
          <w:i/>
          <w:sz w:val="24"/>
          <w:szCs w:val="24"/>
        </w:rPr>
      </w:pPr>
    </w:p>
    <w:p w:rsidR="0049269D" w:rsidRDefault="0049269D" w:rsidP="00DE4E50">
      <w:pPr>
        <w:ind w:left="709" w:hanging="709"/>
        <w:jc w:val="both"/>
        <w:rPr>
          <w:rFonts w:ascii="Times New Roman" w:hAnsi="Times New Roman" w:cs="Times New Roman"/>
          <w:bCs/>
          <w:sz w:val="24"/>
          <w:szCs w:val="24"/>
        </w:rPr>
      </w:pPr>
      <w:r>
        <w:rPr>
          <w:rFonts w:ascii="Times New Roman" w:hAnsi="Times New Roman" w:cs="Times New Roman"/>
          <w:bCs/>
          <w:i/>
          <w:sz w:val="24"/>
          <w:szCs w:val="24"/>
        </w:rPr>
        <w:t>1.2.1.2.2</w:t>
      </w:r>
      <w:r w:rsidRPr="008C06E7">
        <w:rPr>
          <w:rFonts w:ascii="Times New Roman" w:hAnsi="Times New Roman" w:cs="Times New Roman"/>
          <w:bCs/>
          <w:i/>
          <w:sz w:val="24"/>
          <w:szCs w:val="24"/>
        </w:rPr>
        <w:t>.</w:t>
      </w:r>
      <w:r>
        <w:rPr>
          <w:rFonts w:ascii="Times New Roman" w:hAnsi="Times New Roman" w:cs="Times New Roman"/>
          <w:bCs/>
          <w:i/>
          <w:sz w:val="24"/>
          <w:szCs w:val="24"/>
        </w:rPr>
        <w:t xml:space="preserve"> </w:t>
      </w:r>
      <w:r w:rsidRPr="005644F0">
        <w:rPr>
          <w:rFonts w:ascii="Times New Roman" w:hAnsi="Times New Roman" w:cs="Times New Roman"/>
          <w:bCs/>
          <w:i/>
          <w:sz w:val="24"/>
          <w:szCs w:val="24"/>
        </w:rPr>
        <w:t>Fosfolípidos</w:t>
      </w:r>
    </w:p>
    <w:p w:rsidR="005644F0" w:rsidRDefault="000B28AD" w:rsidP="00DE4E50">
      <w:pPr>
        <w:jc w:val="both"/>
        <w:rPr>
          <w:rFonts w:ascii="Times New Roman" w:hAnsi="Times New Roman" w:cs="Times New Roman"/>
          <w:bCs/>
          <w:sz w:val="24"/>
          <w:szCs w:val="24"/>
        </w:rPr>
      </w:pPr>
      <w:r>
        <w:rPr>
          <w:rFonts w:ascii="Times New Roman" w:hAnsi="Times New Roman" w:cs="Times New Roman"/>
          <w:bCs/>
          <w:sz w:val="24"/>
          <w:szCs w:val="24"/>
        </w:rPr>
        <w:t>Os fosfolípidos são moléculas lipídicas anfipáticas constituídas por um grupo fosfato (polar) e uma cadeia de ácidos gordos (apolar). Como parte integrante da maior parte</w:t>
      </w:r>
      <w:r w:rsidR="0034037C">
        <w:rPr>
          <w:rFonts w:ascii="Times New Roman" w:hAnsi="Times New Roman" w:cs="Times New Roman"/>
          <w:bCs/>
          <w:sz w:val="24"/>
          <w:szCs w:val="24"/>
        </w:rPr>
        <w:t xml:space="preserve"> das membranas, os fosfolípidos</w:t>
      </w:r>
      <w:r w:rsidR="00BF2913">
        <w:rPr>
          <w:rFonts w:ascii="Times New Roman" w:hAnsi="Times New Roman" w:cs="Times New Roman"/>
          <w:bCs/>
          <w:sz w:val="24"/>
          <w:szCs w:val="24"/>
        </w:rPr>
        <w:t xml:space="preserve"> </w:t>
      </w:r>
      <w:r>
        <w:rPr>
          <w:rFonts w:ascii="Times New Roman" w:hAnsi="Times New Roman" w:cs="Times New Roman"/>
          <w:bCs/>
          <w:sz w:val="24"/>
          <w:szCs w:val="24"/>
        </w:rPr>
        <w:t xml:space="preserve">da membrana externa de </w:t>
      </w:r>
      <w:r w:rsidRPr="000B28AD">
        <w:rPr>
          <w:rFonts w:ascii="Times New Roman" w:hAnsi="Times New Roman" w:cs="Times New Roman"/>
          <w:bCs/>
          <w:i/>
          <w:sz w:val="24"/>
          <w:szCs w:val="24"/>
        </w:rPr>
        <w:t>E. coli</w:t>
      </w:r>
      <w:r>
        <w:rPr>
          <w:rFonts w:ascii="Times New Roman" w:hAnsi="Times New Roman" w:cs="Times New Roman"/>
          <w:bCs/>
          <w:sz w:val="24"/>
          <w:szCs w:val="24"/>
        </w:rPr>
        <w:t xml:space="preserve"> apresentam características sem</w:t>
      </w:r>
      <w:r w:rsidR="00FE7CBA">
        <w:rPr>
          <w:rFonts w:ascii="Times New Roman" w:hAnsi="Times New Roman" w:cs="Times New Roman"/>
          <w:bCs/>
          <w:sz w:val="24"/>
          <w:szCs w:val="24"/>
        </w:rPr>
        <w:t>elhantes aos da membrana citoplasmática</w:t>
      </w:r>
      <w:r>
        <w:rPr>
          <w:rFonts w:ascii="Times New Roman" w:hAnsi="Times New Roman" w:cs="Times New Roman"/>
          <w:bCs/>
          <w:sz w:val="24"/>
          <w:szCs w:val="24"/>
        </w:rPr>
        <w:t xml:space="preserve">, nomeadamente fosfatidiletanolamina, fosfatidilglicerol e cardiolipina. </w:t>
      </w:r>
      <w:r w:rsidR="00BF2913">
        <w:rPr>
          <w:rFonts w:ascii="Times New Roman" w:hAnsi="Times New Roman" w:cs="Times New Roman"/>
          <w:bCs/>
          <w:sz w:val="24"/>
          <w:szCs w:val="24"/>
        </w:rPr>
        <w:t>A camada fosfolipídica é responsável pela permeabilidade da membrana a substâncias lipossolúveis que, para além da água (molécula polar), efectuam um transporte por difusão</w:t>
      </w:r>
      <w:r w:rsidR="00FE7CBA">
        <w:rPr>
          <w:rFonts w:ascii="Times New Roman" w:hAnsi="Times New Roman" w:cs="Times New Roman"/>
          <w:bCs/>
          <w:sz w:val="24"/>
          <w:szCs w:val="24"/>
        </w:rPr>
        <w:t xml:space="preserve"> simples</w:t>
      </w:r>
      <w:r w:rsidR="00FA4345">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2</w:t>
      </w:r>
      <w:r w:rsidR="005644F0" w:rsidRPr="005644F0">
        <w:rPr>
          <w:rFonts w:ascii="Times New Roman" w:hAnsi="Times New Roman" w:cs="Times New Roman"/>
          <w:bCs/>
          <w:sz w:val="24"/>
          <w:szCs w:val="24"/>
        </w:rPr>
        <w:t xml:space="preserve"> </w:t>
      </w:r>
    </w:p>
    <w:p w:rsidR="00FA4345" w:rsidRDefault="00FA4345" w:rsidP="00270CD5">
      <w:pPr>
        <w:ind w:left="709" w:hanging="1"/>
        <w:jc w:val="both"/>
        <w:rPr>
          <w:rFonts w:ascii="Times New Roman" w:hAnsi="Times New Roman" w:cs="Times New Roman"/>
          <w:bCs/>
          <w:sz w:val="24"/>
          <w:szCs w:val="24"/>
        </w:rPr>
      </w:pPr>
    </w:p>
    <w:p w:rsidR="00FA4345" w:rsidRDefault="00B72005" w:rsidP="00DE4E50">
      <w:pPr>
        <w:ind w:left="709" w:hanging="709"/>
        <w:jc w:val="both"/>
        <w:rPr>
          <w:rFonts w:ascii="Times New Roman" w:hAnsi="Times New Roman" w:cs="Times New Roman"/>
          <w:bCs/>
          <w:i/>
          <w:sz w:val="24"/>
          <w:szCs w:val="24"/>
        </w:rPr>
      </w:pPr>
      <w:r>
        <w:rPr>
          <w:rFonts w:ascii="Times New Roman" w:hAnsi="Times New Roman" w:cs="Times New Roman"/>
          <w:bCs/>
          <w:i/>
          <w:sz w:val="24"/>
          <w:szCs w:val="24"/>
        </w:rPr>
        <w:t>1.2.1.2.3</w:t>
      </w:r>
      <w:r w:rsidR="00FA4345" w:rsidRPr="00FA4345">
        <w:rPr>
          <w:rFonts w:ascii="Times New Roman" w:hAnsi="Times New Roman" w:cs="Times New Roman"/>
          <w:bCs/>
          <w:i/>
          <w:sz w:val="24"/>
          <w:szCs w:val="24"/>
        </w:rPr>
        <w:t>. Proteínas</w:t>
      </w:r>
    </w:p>
    <w:p w:rsidR="00A205E9" w:rsidRDefault="00FA4345" w:rsidP="00DE4E50">
      <w:pPr>
        <w:jc w:val="both"/>
        <w:rPr>
          <w:rFonts w:ascii="Times New Roman" w:hAnsi="Times New Roman" w:cs="Times New Roman"/>
          <w:bCs/>
          <w:sz w:val="24"/>
          <w:szCs w:val="24"/>
        </w:rPr>
      </w:pPr>
      <w:r>
        <w:rPr>
          <w:rFonts w:ascii="Times New Roman" w:hAnsi="Times New Roman" w:cs="Times New Roman"/>
          <w:bCs/>
          <w:sz w:val="24"/>
          <w:szCs w:val="24"/>
        </w:rPr>
        <w:t>Na parede celular bacteriana, nomeadamente na membrana externa, existe um elevado teor de proteínas, lipoproteínas e porinas, que participam na difusão específica de compostos através da membrana externa.</w:t>
      </w:r>
    </w:p>
    <w:p w:rsidR="00FA4345" w:rsidRDefault="00A205E9" w:rsidP="00DE4E50">
      <w:pPr>
        <w:jc w:val="both"/>
        <w:rPr>
          <w:rFonts w:ascii="Times New Roman" w:hAnsi="Times New Roman" w:cs="Times New Roman"/>
          <w:bCs/>
          <w:sz w:val="24"/>
          <w:szCs w:val="24"/>
        </w:rPr>
      </w:pPr>
      <w:r>
        <w:rPr>
          <w:rFonts w:ascii="Times New Roman" w:hAnsi="Times New Roman" w:cs="Times New Roman"/>
          <w:bCs/>
          <w:sz w:val="24"/>
          <w:szCs w:val="24"/>
        </w:rPr>
        <w:t>As lipoproteínas</w:t>
      </w:r>
      <w:r w:rsidR="008E188F">
        <w:rPr>
          <w:rFonts w:ascii="Times New Roman" w:hAnsi="Times New Roman" w:cs="Times New Roman"/>
          <w:bCs/>
          <w:sz w:val="24"/>
          <w:szCs w:val="24"/>
        </w:rPr>
        <w:t xml:space="preserve"> </w:t>
      </w:r>
      <w:r w:rsidR="00992F71">
        <w:rPr>
          <w:rFonts w:ascii="Times New Roman" w:hAnsi="Times New Roman" w:cs="Times New Roman"/>
          <w:bCs/>
          <w:sz w:val="24"/>
          <w:szCs w:val="24"/>
        </w:rPr>
        <w:t>são as proteínas mais abundantes e representam aproximadamente 50% da espessura da membrana externa</w:t>
      </w:r>
      <w:r w:rsidR="0034037C">
        <w:rPr>
          <w:rFonts w:ascii="Times New Roman" w:hAnsi="Times New Roman" w:cs="Times New Roman"/>
          <w:bCs/>
          <w:sz w:val="24"/>
          <w:szCs w:val="24"/>
        </w:rPr>
        <w:t>. Associadas ao peptidoglicano</w:t>
      </w:r>
      <w:r w:rsidR="0049269D" w:rsidRPr="0049269D">
        <w:rPr>
          <w:rFonts w:ascii="Times New Roman" w:hAnsi="Times New Roman" w:cs="Times New Roman"/>
          <w:bCs/>
          <w:sz w:val="24"/>
          <w:szCs w:val="24"/>
        </w:rPr>
        <w:t xml:space="preserve"> </w:t>
      </w:r>
      <w:r w:rsidR="0049269D">
        <w:rPr>
          <w:rFonts w:ascii="Times New Roman" w:hAnsi="Times New Roman" w:cs="Times New Roman"/>
          <w:bCs/>
          <w:sz w:val="24"/>
          <w:szCs w:val="24"/>
        </w:rPr>
        <w:t>através de uma ligação covalente entre o grupo –COOH do meso-DAP e o grupo –NH</w:t>
      </w:r>
      <w:r w:rsidR="0049269D" w:rsidRPr="0034037C">
        <w:rPr>
          <w:rFonts w:ascii="Times New Roman" w:hAnsi="Times New Roman" w:cs="Times New Roman"/>
          <w:bCs/>
          <w:sz w:val="24"/>
          <w:szCs w:val="24"/>
          <w:vertAlign w:val="subscript"/>
        </w:rPr>
        <w:t>2</w:t>
      </w:r>
      <w:r w:rsidR="0049269D">
        <w:rPr>
          <w:rFonts w:ascii="Times New Roman" w:hAnsi="Times New Roman" w:cs="Times New Roman"/>
          <w:bCs/>
          <w:sz w:val="24"/>
          <w:szCs w:val="24"/>
        </w:rPr>
        <w:t xml:space="preserve"> do aminoácido terminal,</w:t>
      </w:r>
      <w:r w:rsidR="0034037C">
        <w:rPr>
          <w:rFonts w:ascii="Times New Roman" w:hAnsi="Times New Roman" w:cs="Times New Roman"/>
          <w:bCs/>
          <w:sz w:val="24"/>
          <w:szCs w:val="24"/>
        </w:rPr>
        <w:t xml:space="preserve"> as lipoproteínas apresentam a sua porção lipídica incluída na camada fosfolípidica da membrana externa. Funcionalmente, estas moléculas assumem uma responsabilidade estrutural, estabilizando o invólucro bacteriano.</w:t>
      </w:r>
      <w:r w:rsidR="006D5FCC">
        <w:rPr>
          <w:rFonts w:ascii="Times New Roman" w:hAnsi="Times New Roman" w:cs="Times New Roman"/>
          <w:bCs/>
          <w:color w:val="000000" w:themeColor="text1"/>
          <w:sz w:val="24"/>
          <w:szCs w:val="24"/>
          <w:vertAlign w:val="superscript"/>
        </w:rPr>
        <w:t>2</w:t>
      </w:r>
      <w:r w:rsidR="0034037C">
        <w:rPr>
          <w:rFonts w:ascii="Times New Roman" w:hAnsi="Times New Roman" w:cs="Times New Roman"/>
          <w:bCs/>
          <w:sz w:val="24"/>
          <w:szCs w:val="24"/>
        </w:rPr>
        <w:t xml:space="preserve"> </w:t>
      </w:r>
      <w:r w:rsidR="00FA4345">
        <w:rPr>
          <w:rFonts w:ascii="Times New Roman" w:hAnsi="Times New Roman" w:cs="Times New Roman"/>
          <w:bCs/>
          <w:sz w:val="24"/>
          <w:szCs w:val="24"/>
        </w:rPr>
        <w:t xml:space="preserve"> </w:t>
      </w:r>
    </w:p>
    <w:p w:rsidR="001C1FF0" w:rsidRDefault="001C1FF0" w:rsidP="00DE4E50">
      <w:pPr>
        <w:jc w:val="both"/>
        <w:rPr>
          <w:rFonts w:ascii="Times New Roman" w:hAnsi="Times New Roman" w:cs="Times New Roman"/>
          <w:bCs/>
          <w:sz w:val="24"/>
          <w:szCs w:val="24"/>
        </w:rPr>
      </w:pPr>
    </w:p>
    <w:p w:rsidR="001C1FF0" w:rsidRDefault="001C1FF0" w:rsidP="00DE4E50">
      <w:pPr>
        <w:jc w:val="both"/>
        <w:rPr>
          <w:rFonts w:ascii="Times New Roman" w:hAnsi="Times New Roman" w:cs="Times New Roman"/>
          <w:bCs/>
          <w:sz w:val="24"/>
          <w:szCs w:val="24"/>
        </w:rPr>
      </w:pPr>
    </w:p>
    <w:p w:rsidR="00146BC4" w:rsidRDefault="00146BC4" w:rsidP="00146BC4">
      <w:pPr>
        <w:spacing w:after="0" w:line="240" w:lineRule="auto"/>
        <w:jc w:val="both"/>
        <w:rPr>
          <w:rFonts w:ascii="Times New Roman" w:hAnsi="Times New Roman" w:cs="Times New Roman"/>
          <w:bCs/>
          <w:sz w:val="24"/>
          <w:szCs w:val="24"/>
        </w:rPr>
      </w:pPr>
    </w:p>
    <w:p w:rsidR="001C1FF0" w:rsidRDefault="0034037C" w:rsidP="00DE4E50">
      <w:pPr>
        <w:jc w:val="both"/>
        <w:rPr>
          <w:rFonts w:ascii="Times New Roman" w:hAnsi="Times New Roman" w:cs="Times New Roman"/>
          <w:bCs/>
          <w:sz w:val="24"/>
          <w:szCs w:val="24"/>
        </w:rPr>
      </w:pPr>
      <w:r>
        <w:rPr>
          <w:rFonts w:ascii="Times New Roman" w:hAnsi="Times New Roman" w:cs="Times New Roman"/>
          <w:bCs/>
          <w:sz w:val="24"/>
          <w:szCs w:val="24"/>
        </w:rPr>
        <w:t>As porinas</w:t>
      </w:r>
      <w:r w:rsidR="00BE43F1">
        <w:rPr>
          <w:rFonts w:ascii="Times New Roman" w:hAnsi="Times New Roman" w:cs="Times New Roman"/>
          <w:bCs/>
          <w:sz w:val="24"/>
          <w:szCs w:val="24"/>
        </w:rPr>
        <w:t xml:space="preserve"> são proteínas transmembranares que actuam como canais hidrófilos.</w:t>
      </w:r>
      <w:r w:rsidR="006D5FCC">
        <w:rPr>
          <w:rFonts w:ascii="Times New Roman" w:hAnsi="Times New Roman" w:cs="Times New Roman"/>
          <w:bCs/>
          <w:color w:val="000000" w:themeColor="text1"/>
          <w:sz w:val="24"/>
          <w:szCs w:val="24"/>
          <w:vertAlign w:val="superscript"/>
        </w:rPr>
        <w:t>25</w:t>
      </w:r>
      <w:r w:rsidR="00BE43F1">
        <w:rPr>
          <w:rFonts w:ascii="Times New Roman" w:hAnsi="Times New Roman" w:cs="Times New Roman"/>
          <w:bCs/>
          <w:sz w:val="24"/>
          <w:szCs w:val="24"/>
        </w:rPr>
        <w:t xml:space="preserve"> Formando arranjos hexagonais, em que cada unidade do arranjo é um trímero, as porinas </w:t>
      </w:r>
      <w:r w:rsidR="007F3024">
        <w:rPr>
          <w:rFonts w:ascii="Times New Roman" w:hAnsi="Times New Roman" w:cs="Times New Roman"/>
          <w:bCs/>
          <w:sz w:val="24"/>
          <w:szCs w:val="24"/>
        </w:rPr>
        <w:t xml:space="preserve">OmpC, OmpF e Pho E </w:t>
      </w:r>
      <w:r w:rsidR="00BE43F1">
        <w:rPr>
          <w:rFonts w:ascii="Times New Roman" w:hAnsi="Times New Roman" w:cs="Times New Roman"/>
          <w:bCs/>
          <w:sz w:val="24"/>
          <w:szCs w:val="24"/>
        </w:rPr>
        <w:t>estão distribuídas ao longo da membrana externa</w:t>
      </w:r>
      <w:r w:rsidR="007F3024">
        <w:rPr>
          <w:rFonts w:ascii="Times New Roman" w:hAnsi="Times New Roman" w:cs="Times New Roman"/>
          <w:bCs/>
          <w:sz w:val="24"/>
          <w:szCs w:val="24"/>
        </w:rPr>
        <w:t xml:space="preserve"> de</w:t>
      </w:r>
      <w:r w:rsidR="007F3024" w:rsidRPr="007F3024">
        <w:rPr>
          <w:rFonts w:ascii="Times New Roman" w:hAnsi="Times New Roman" w:cs="Times New Roman"/>
          <w:bCs/>
          <w:i/>
          <w:sz w:val="24"/>
          <w:szCs w:val="24"/>
        </w:rPr>
        <w:t xml:space="preserve"> </w:t>
      </w:r>
      <w:r w:rsidR="007F3024" w:rsidRPr="00BE43F1">
        <w:rPr>
          <w:rFonts w:ascii="Times New Roman" w:hAnsi="Times New Roman" w:cs="Times New Roman"/>
          <w:bCs/>
          <w:i/>
          <w:sz w:val="24"/>
          <w:szCs w:val="24"/>
        </w:rPr>
        <w:t>E. coli</w:t>
      </w:r>
      <w:r w:rsidR="00BE43F1">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14</w:t>
      </w:r>
      <w:r w:rsidR="00BE43F1">
        <w:rPr>
          <w:rFonts w:ascii="Times New Roman" w:hAnsi="Times New Roman" w:cs="Times New Roman"/>
          <w:bCs/>
          <w:sz w:val="24"/>
          <w:szCs w:val="24"/>
        </w:rPr>
        <w:t xml:space="preserve"> podendo atingir uma ordem de 1,5 x 10</w:t>
      </w:r>
      <w:r w:rsidR="00BE43F1" w:rsidRPr="00BE43F1">
        <w:rPr>
          <w:rFonts w:ascii="Times New Roman" w:hAnsi="Times New Roman" w:cs="Times New Roman"/>
          <w:bCs/>
          <w:sz w:val="24"/>
          <w:szCs w:val="24"/>
          <w:vertAlign w:val="superscript"/>
        </w:rPr>
        <w:t>5</w:t>
      </w:r>
      <w:r w:rsidR="00BE43F1">
        <w:rPr>
          <w:rFonts w:ascii="Times New Roman" w:hAnsi="Times New Roman" w:cs="Times New Roman"/>
          <w:bCs/>
          <w:sz w:val="24"/>
          <w:szCs w:val="24"/>
        </w:rPr>
        <w:t>/bactéria.</w:t>
      </w:r>
      <w:r w:rsidR="006D5FCC">
        <w:rPr>
          <w:rFonts w:ascii="Times New Roman" w:hAnsi="Times New Roman" w:cs="Times New Roman"/>
          <w:bCs/>
          <w:color w:val="000000" w:themeColor="text1"/>
          <w:sz w:val="24"/>
          <w:szCs w:val="24"/>
          <w:vertAlign w:val="superscript"/>
        </w:rPr>
        <w:t>2</w:t>
      </w:r>
      <w:r w:rsidR="00BE43F1">
        <w:rPr>
          <w:rFonts w:ascii="Times New Roman" w:hAnsi="Times New Roman" w:cs="Times New Roman"/>
          <w:bCs/>
          <w:sz w:val="24"/>
          <w:szCs w:val="24"/>
        </w:rPr>
        <w:t xml:space="preserve"> </w:t>
      </w:r>
    </w:p>
    <w:p w:rsidR="0034037C" w:rsidRPr="00BE43F1" w:rsidRDefault="005B7853" w:rsidP="00DE4E50">
      <w:pPr>
        <w:jc w:val="both"/>
        <w:rPr>
          <w:rFonts w:ascii="Times New Roman" w:hAnsi="Times New Roman" w:cs="Times New Roman"/>
          <w:bCs/>
          <w:sz w:val="24"/>
          <w:szCs w:val="24"/>
        </w:rPr>
      </w:pPr>
      <w:r>
        <w:rPr>
          <w:rFonts w:ascii="Times New Roman" w:hAnsi="Times New Roman" w:cs="Times New Roman"/>
          <w:bCs/>
          <w:sz w:val="24"/>
          <w:szCs w:val="24"/>
        </w:rPr>
        <w:t xml:space="preserve">Estas </w:t>
      </w:r>
      <w:r w:rsidR="00AB3C60">
        <w:rPr>
          <w:rFonts w:ascii="Times New Roman" w:hAnsi="Times New Roman" w:cs="Times New Roman"/>
          <w:bCs/>
          <w:sz w:val="24"/>
          <w:szCs w:val="24"/>
        </w:rPr>
        <w:t>moléculas</w:t>
      </w:r>
      <w:r>
        <w:rPr>
          <w:rFonts w:ascii="Times New Roman" w:hAnsi="Times New Roman" w:cs="Times New Roman"/>
          <w:bCs/>
          <w:sz w:val="24"/>
          <w:szCs w:val="24"/>
        </w:rPr>
        <w:t xml:space="preserve"> especializadas são constituídas por proteínas com estrutura </w:t>
      </w:r>
      <w:r w:rsidR="008E188F">
        <w:rPr>
          <w:rFonts w:ascii="Times New Roman" w:hAnsi="Times New Roman" w:cs="Times New Roman"/>
          <w:bCs/>
          <w:sz w:val="24"/>
          <w:szCs w:val="24"/>
        </w:rPr>
        <w:t>β</w:t>
      </w:r>
      <w:r w:rsidR="0009046D">
        <w:rPr>
          <w:rFonts w:ascii="Times New Roman" w:hAnsi="Times New Roman" w:cs="Times New Roman"/>
          <w:bCs/>
          <w:sz w:val="24"/>
          <w:szCs w:val="24"/>
        </w:rPr>
        <w:t>,</w:t>
      </w:r>
      <w:r>
        <w:rPr>
          <w:rFonts w:ascii="Times New Roman" w:hAnsi="Times New Roman" w:cs="Times New Roman"/>
          <w:bCs/>
          <w:sz w:val="24"/>
          <w:szCs w:val="24"/>
        </w:rPr>
        <w:t xml:space="preserve"> permitindo que estas atravessem a </w:t>
      </w:r>
      <w:r w:rsidR="00AB3C60">
        <w:rPr>
          <w:rFonts w:ascii="Times New Roman" w:hAnsi="Times New Roman" w:cs="Times New Roman"/>
          <w:bCs/>
          <w:sz w:val="24"/>
          <w:szCs w:val="24"/>
        </w:rPr>
        <w:t>espessura da membrana externa,</w:t>
      </w:r>
      <w:r>
        <w:rPr>
          <w:rFonts w:ascii="Times New Roman" w:hAnsi="Times New Roman" w:cs="Times New Roman"/>
          <w:bCs/>
          <w:sz w:val="24"/>
          <w:szCs w:val="24"/>
        </w:rPr>
        <w:t xml:space="preserve"> por aminoácidos hidrofóbicos (porção externa das porinas) e aminoácidos hidrofílicos (porção interna das porinas), o que proporciona o transporte de substâncias solúveis em água para o interior da célula.</w:t>
      </w:r>
      <w:r w:rsidR="006D5FCC">
        <w:rPr>
          <w:rFonts w:ascii="Times New Roman" w:hAnsi="Times New Roman" w:cs="Times New Roman"/>
          <w:bCs/>
          <w:color w:val="000000" w:themeColor="text1"/>
          <w:sz w:val="24"/>
          <w:szCs w:val="24"/>
          <w:vertAlign w:val="superscript"/>
        </w:rPr>
        <w:t>27,28</w:t>
      </w:r>
      <w:r w:rsidR="0009046D">
        <w:rPr>
          <w:rFonts w:ascii="Times New Roman" w:hAnsi="Times New Roman" w:cs="Times New Roman"/>
          <w:bCs/>
          <w:sz w:val="24"/>
          <w:szCs w:val="24"/>
        </w:rPr>
        <w:t xml:space="preserve"> A membrana externa de </w:t>
      </w:r>
      <w:r w:rsidR="0009046D" w:rsidRPr="0009046D">
        <w:rPr>
          <w:rFonts w:ascii="Times New Roman" w:hAnsi="Times New Roman" w:cs="Times New Roman"/>
          <w:bCs/>
          <w:i/>
          <w:sz w:val="24"/>
          <w:szCs w:val="24"/>
        </w:rPr>
        <w:t>E. coli</w:t>
      </w:r>
      <w:r w:rsidR="0009046D">
        <w:rPr>
          <w:rFonts w:ascii="Times New Roman" w:hAnsi="Times New Roman" w:cs="Times New Roman"/>
          <w:bCs/>
          <w:sz w:val="24"/>
          <w:szCs w:val="24"/>
        </w:rPr>
        <w:t xml:space="preserve"> apresenta também porinas monoméricas (OmpA) que permitem a difusão lenta e não específica de pequenos solutos.</w:t>
      </w:r>
      <w:r w:rsidR="00295A75">
        <w:rPr>
          <w:rFonts w:ascii="Times New Roman" w:hAnsi="Times New Roman" w:cs="Times New Roman"/>
          <w:bCs/>
          <w:sz w:val="24"/>
          <w:szCs w:val="24"/>
        </w:rPr>
        <w:t xml:space="preserve"> Pelas suas características</w:t>
      </w:r>
      <w:r w:rsidR="00414A08">
        <w:rPr>
          <w:rFonts w:ascii="Times New Roman" w:hAnsi="Times New Roman" w:cs="Times New Roman"/>
          <w:bCs/>
          <w:sz w:val="24"/>
          <w:szCs w:val="24"/>
        </w:rPr>
        <w:t>,</w:t>
      </w:r>
      <w:r w:rsidR="00295A75">
        <w:rPr>
          <w:rFonts w:ascii="Times New Roman" w:hAnsi="Times New Roman" w:cs="Times New Roman"/>
          <w:bCs/>
          <w:sz w:val="24"/>
          <w:szCs w:val="24"/>
        </w:rPr>
        <w:t xml:space="preserve"> as porinas são </w:t>
      </w:r>
      <w:r w:rsidR="00572756">
        <w:rPr>
          <w:rFonts w:ascii="Times New Roman" w:hAnsi="Times New Roman" w:cs="Times New Roman"/>
          <w:bCs/>
          <w:sz w:val="24"/>
          <w:szCs w:val="24"/>
        </w:rPr>
        <w:t>consideradas</w:t>
      </w:r>
      <w:r w:rsidR="00295A75">
        <w:rPr>
          <w:rFonts w:ascii="Times New Roman" w:hAnsi="Times New Roman" w:cs="Times New Roman"/>
          <w:bCs/>
          <w:sz w:val="24"/>
          <w:szCs w:val="24"/>
        </w:rPr>
        <w:t xml:space="preserve"> como os principais veículos para a difusão de </w:t>
      </w:r>
      <w:r w:rsidR="00B93ACC">
        <w:rPr>
          <w:rFonts w:ascii="Times New Roman" w:hAnsi="Times New Roman" w:cs="Times New Roman"/>
          <w:bCs/>
          <w:sz w:val="24"/>
          <w:szCs w:val="24"/>
        </w:rPr>
        <w:t>antimicrobianos</w:t>
      </w:r>
      <w:r w:rsidR="00295A75">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2</w:t>
      </w:r>
      <w:r>
        <w:rPr>
          <w:rFonts w:ascii="Times New Roman" w:hAnsi="Times New Roman" w:cs="Times New Roman"/>
          <w:bCs/>
          <w:sz w:val="24"/>
          <w:szCs w:val="24"/>
        </w:rPr>
        <w:t xml:space="preserve"> </w:t>
      </w:r>
    </w:p>
    <w:p w:rsidR="00B72005" w:rsidRDefault="00B72005" w:rsidP="0009046D">
      <w:pPr>
        <w:jc w:val="both"/>
        <w:rPr>
          <w:rFonts w:ascii="Times New Roman" w:hAnsi="Times New Roman" w:cs="Times New Roman"/>
          <w:bCs/>
          <w:i/>
          <w:sz w:val="26"/>
          <w:szCs w:val="26"/>
        </w:rPr>
      </w:pPr>
    </w:p>
    <w:p w:rsidR="0009046D" w:rsidRPr="00321818" w:rsidRDefault="0009046D" w:rsidP="0009046D">
      <w:pPr>
        <w:jc w:val="both"/>
        <w:rPr>
          <w:rFonts w:ascii="Times New Roman" w:hAnsi="Times New Roman" w:cs="Times New Roman"/>
          <w:bCs/>
          <w:i/>
          <w:sz w:val="26"/>
          <w:szCs w:val="26"/>
        </w:rPr>
      </w:pPr>
      <w:r>
        <w:rPr>
          <w:rFonts w:ascii="Times New Roman" w:hAnsi="Times New Roman" w:cs="Times New Roman"/>
          <w:bCs/>
          <w:i/>
          <w:sz w:val="26"/>
          <w:szCs w:val="26"/>
        </w:rPr>
        <w:t>1.2.1.3</w:t>
      </w:r>
      <w:r w:rsidRPr="00321818">
        <w:rPr>
          <w:rFonts w:ascii="Times New Roman" w:hAnsi="Times New Roman" w:cs="Times New Roman"/>
          <w:bCs/>
          <w:i/>
          <w:sz w:val="26"/>
          <w:szCs w:val="26"/>
        </w:rPr>
        <w:t xml:space="preserve">. </w:t>
      </w:r>
      <w:r>
        <w:rPr>
          <w:rFonts w:ascii="Times New Roman" w:hAnsi="Times New Roman" w:cs="Times New Roman"/>
          <w:bCs/>
          <w:i/>
          <w:sz w:val="26"/>
          <w:szCs w:val="26"/>
        </w:rPr>
        <w:t>Periplasma</w:t>
      </w:r>
    </w:p>
    <w:p w:rsidR="001C1FF0" w:rsidRPr="006D5FCC" w:rsidRDefault="00FB644A" w:rsidP="007F3024">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Designa-se por periplasma o espaço que separa a membrana externa da </w:t>
      </w:r>
      <w:r w:rsidR="008E188F">
        <w:rPr>
          <w:rFonts w:ascii="Times New Roman" w:hAnsi="Times New Roman" w:cs="Times New Roman"/>
          <w:bCs/>
          <w:sz w:val="24"/>
          <w:szCs w:val="24"/>
        </w:rPr>
        <w:t>membrana interna</w:t>
      </w:r>
      <w:r>
        <w:rPr>
          <w:rFonts w:ascii="Times New Roman" w:hAnsi="Times New Roman" w:cs="Times New Roman"/>
          <w:bCs/>
          <w:sz w:val="24"/>
          <w:szCs w:val="24"/>
        </w:rPr>
        <w:t>. Este espaço</w:t>
      </w:r>
      <w:r w:rsidR="00370F5B">
        <w:rPr>
          <w:rFonts w:ascii="Times New Roman" w:hAnsi="Times New Roman" w:cs="Times New Roman"/>
          <w:bCs/>
          <w:sz w:val="24"/>
          <w:szCs w:val="24"/>
        </w:rPr>
        <w:t xml:space="preserve"> re</w:t>
      </w:r>
      <w:r w:rsidR="007F3024">
        <w:rPr>
          <w:rFonts w:ascii="Times New Roman" w:hAnsi="Times New Roman" w:cs="Times New Roman"/>
          <w:bCs/>
          <w:sz w:val="24"/>
          <w:szCs w:val="24"/>
        </w:rPr>
        <w:t xml:space="preserve">presenta 20 a 40% da célula bacteriana </w:t>
      </w:r>
      <w:r w:rsidR="007F3024" w:rsidRPr="007F3024">
        <w:rPr>
          <w:rFonts w:ascii="Times New Roman" w:hAnsi="Times New Roman" w:cs="Times New Roman"/>
          <w:bCs/>
          <w:i/>
          <w:sz w:val="24"/>
          <w:szCs w:val="24"/>
        </w:rPr>
        <w:t>E. coli</w:t>
      </w:r>
      <w:r w:rsidR="007F3024">
        <w:rPr>
          <w:rFonts w:ascii="Times New Roman" w:hAnsi="Times New Roman" w:cs="Times New Roman"/>
          <w:bCs/>
          <w:sz w:val="24"/>
          <w:szCs w:val="24"/>
        </w:rPr>
        <w:t xml:space="preserve"> e</w:t>
      </w:r>
      <w:r>
        <w:rPr>
          <w:rFonts w:ascii="Times New Roman" w:hAnsi="Times New Roman" w:cs="Times New Roman"/>
          <w:bCs/>
          <w:sz w:val="24"/>
          <w:szCs w:val="24"/>
        </w:rPr>
        <w:t xml:space="preserve"> actua como uma segunda barreira de protecção contra substâncias potencialmente perigosas que possam atravessar a membrana externa.</w:t>
      </w:r>
      <w:r w:rsidR="006D5FCC">
        <w:rPr>
          <w:rFonts w:ascii="Times New Roman" w:hAnsi="Times New Roman" w:cs="Times New Roman"/>
          <w:bCs/>
          <w:color w:val="000000" w:themeColor="text1"/>
          <w:sz w:val="24"/>
          <w:szCs w:val="24"/>
          <w:vertAlign w:val="superscript"/>
        </w:rPr>
        <w:t>14,24</w:t>
      </w:r>
    </w:p>
    <w:p w:rsidR="00BC0020" w:rsidRPr="00BC0020" w:rsidRDefault="00FB644A" w:rsidP="007F3024">
      <w:pPr>
        <w:jc w:val="both"/>
        <w:rPr>
          <w:rFonts w:ascii="Times New Roman" w:hAnsi="Times New Roman" w:cs="Times New Roman"/>
          <w:bCs/>
          <w:sz w:val="24"/>
          <w:szCs w:val="24"/>
        </w:rPr>
      </w:pPr>
      <w:r>
        <w:rPr>
          <w:rFonts w:ascii="Times New Roman" w:hAnsi="Times New Roman" w:cs="Times New Roman"/>
          <w:bCs/>
          <w:sz w:val="24"/>
          <w:szCs w:val="24"/>
        </w:rPr>
        <w:t>É no periplasma q</w:t>
      </w:r>
      <w:r w:rsidR="00363C4C">
        <w:rPr>
          <w:rFonts w:ascii="Times New Roman" w:hAnsi="Times New Roman" w:cs="Times New Roman"/>
          <w:bCs/>
          <w:sz w:val="24"/>
          <w:szCs w:val="24"/>
        </w:rPr>
        <w:t>ue</w:t>
      </w:r>
      <w:r>
        <w:rPr>
          <w:rFonts w:ascii="Times New Roman" w:hAnsi="Times New Roman" w:cs="Times New Roman"/>
          <w:bCs/>
          <w:sz w:val="24"/>
          <w:szCs w:val="24"/>
        </w:rPr>
        <w:t xml:space="preserve"> </w:t>
      </w:r>
      <w:r w:rsidRPr="00FB644A">
        <w:rPr>
          <w:rFonts w:ascii="Times New Roman" w:hAnsi="Times New Roman" w:cs="Times New Roman"/>
          <w:bCs/>
          <w:i/>
          <w:sz w:val="24"/>
          <w:szCs w:val="24"/>
        </w:rPr>
        <w:t>E. coli</w:t>
      </w:r>
      <w:r w:rsidR="00363C4C">
        <w:rPr>
          <w:rFonts w:ascii="Times New Roman" w:hAnsi="Times New Roman" w:cs="Times New Roman"/>
          <w:bCs/>
          <w:i/>
          <w:sz w:val="24"/>
          <w:szCs w:val="24"/>
        </w:rPr>
        <w:t xml:space="preserve"> </w:t>
      </w:r>
      <w:r w:rsidR="00363C4C">
        <w:rPr>
          <w:rFonts w:ascii="Times New Roman" w:hAnsi="Times New Roman" w:cs="Times New Roman"/>
          <w:bCs/>
          <w:sz w:val="24"/>
          <w:szCs w:val="24"/>
        </w:rPr>
        <w:t>retém proteínas de l</w:t>
      </w:r>
      <w:r w:rsidR="008E188F">
        <w:rPr>
          <w:rFonts w:ascii="Times New Roman" w:hAnsi="Times New Roman" w:cs="Times New Roman"/>
          <w:bCs/>
          <w:sz w:val="24"/>
          <w:szCs w:val="24"/>
        </w:rPr>
        <w:t>igação a aminoácidos, açú</w:t>
      </w:r>
      <w:r w:rsidR="00EC4393">
        <w:rPr>
          <w:rFonts w:ascii="Times New Roman" w:hAnsi="Times New Roman" w:cs="Times New Roman"/>
          <w:bCs/>
          <w:sz w:val="24"/>
          <w:szCs w:val="24"/>
        </w:rPr>
        <w:t>cares,</w:t>
      </w:r>
      <w:r w:rsidR="00363C4C">
        <w:rPr>
          <w:rFonts w:ascii="Times New Roman" w:hAnsi="Times New Roman" w:cs="Times New Roman"/>
          <w:bCs/>
          <w:sz w:val="24"/>
          <w:szCs w:val="24"/>
        </w:rPr>
        <w:t xml:space="preserve"> vitaminas</w:t>
      </w:r>
      <w:r w:rsidR="00572756">
        <w:rPr>
          <w:rFonts w:ascii="Times New Roman" w:hAnsi="Times New Roman" w:cs="Times New Roman"/>
          <w:bCs/>
          <w:sz w:val="24"/>
          <w:szCs w:val="24"/>
        </w:rPr>
        <w:t>,</w:t>
      </w:r>
      <w:r w:rsidR="00EC4393">
        <w:rPr>
          <w:rFonts w:ascii="Times New Roman" w:hAnsi="Times New Roman" w:cs="Times New Roman"/>
          <w:bCs/>
          <w:sz w:val="24"/>
          <w:szCs w:val="24"/>
        </w:rPr>
        <w:t xml:space="preserve"> iões</w:t>
      </w:r>
      <w:r w:rsidR="00572756">
        <w:rPr>
          <w:rFonts w:ascii="Times New Roman" w:hAnsi="Times New Roman" w:cs="Times New Roman"/>
          <w:bCs/>
          <w:sz w:val="24"/>
          <w:szCs w:val="24"/>
        </w:rPr>
        <w:t>,</w:t>
      </w:r>
      <w:r w:rsidR="00363C4C">
        <w:rPr>
          <w:rFonts w:ascii="Times New Roman" w:hAnsi="Times New Roman" w:cs="Times New Roman"/>
          <w:bCs/>
          <w:sz w:val="24"/>
          <w:szCs w:val="24"/>
        </w:rPr>
        <w:t xml:space="preserve"> enzimas de degradação (fosfatases, proteases e endonucleases) e enzimas de degradação de </w:t>
      </w:r>
      <w:r w:rsidR="00B93ACC">
        <w:rPr>
          <w:rFonts w:ascii="Times New Roman" w:hAnsi="Times New Roman" w:cs="Times New Roman"/>
          <w:bCs/>
          <w:sz w:val="24"/>
          <w:szCs w:val="24"/>
        </w:rPr>
        <w:t>antimicrobianos</w:t>
      </w:r>
      <w:r w:rsidR="00414A08">
        <w:rPr>
          <w:rFonts w:ascii="Times New Roman" w:hAnsi="Times New Roman" w:cs="Times New Roman"/>
          <w:bCs/>
          <w:sz w:val="24"/>
          <w:szCs w:val="24"/>
        </w:rPr>
        <w:t>,</w:t>
      </w:r>
      <w:r w:rsidR="00363C4C">
        <w:rPr>
          <w:rFonts w:ascii="Times New Roman" w:hAnsi="Times New Roman" w:cs="Times New Roman"/>
          <w:bCs/>
          <w:sz w:val="24"/>
          <w:szCs w:val="24"/>
        </w:rPr>
        <w:t xml:space="preserve"> as β-lactamases</w:t>
      </w:r>
      <w:r>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14</w:t>
      </w:r>
      <w:r>
        <w:rPr>
          <w:rFonts w:ascii="Times New Roman" w:hAnsi="Times New Roman" w:cs="Times New Roman"/>
          <w:bCs/>
          <w:sz w:val="24"/>
          <w:szCs w:val="24"/>
        </w:rPr>
        <w:t xml:space="preserve">   </w:t>
      </w:r>
    </w:p>
    <w:p w:rsidR="00DE4E50" w:rsidRDefault="00DE4E50" w:rsidP="00F25A56">
      <w:pPr>
        <w:jc w:val="both"/>
        <w:rPr>
          <w:rFonts w:ascii="Times New Roman" w:hAnsi="Times New Roman" w:cs="Times New Roman"/>
          <w:bCs/>
          <w:i/>
          <w:sz w:val="26"/>
          <w:szCs w:val="26"/>
        </w:rPr>
      </w:pPr>
    </w:p>
    <w:p w:rsidR="00F25A56" w:rsidRDefault="00F25A56" w:rsidP="00F25A56">
      <w:pPr>
        <w:jc w:val="both"/>
        <w:rPr>
          <w:rFonts w:ascii="Times New Roman" w:hAnsi="Times New Roman" w:cs="Times New Roman"/>
          <w:bCs/>
          <w:i/>
          <w:sz w:val="26"/>
          <w:szCs w:val="26"/>
        </w:rPr>
      </w:pPr>
      <w:r>
        <w:rPr>
          <w:rFonts w:ascii="Times New Roman" w:hAnsi="Times New Roman" w:cs="Times New Roman"/>
          <w:bCs/>
          <w:i/>
          <w:sz w:val="26"/>
          <w:szCs w:val="26"/>
        </w:rPr>
        <w:t>1.2.1.4</w:t>
      </w:r>
      <w:r w:rsidRPr="00321818">
        <w:rPr>
          <w:rFonts w:ascii="Times New Roman" w:hAnsi="Times New Roman" w:cs="Times New Roman"/>
          <w:bCs/>
          <w:i/>
          <w:sz w:val="26"/>
          <w:szCs w:val="26"/>
        </w:rPr>
        <w:t xml:space="preserve">. </w:t>
      </w:r>
      <w:r>
        <w:rPr>
          <w:rFonts w:ascii="Times New Roman" w:hAnsi="Times New Roman" w:cs="Times New Roman"/>
          <w:bCs/>
          <w:i/>
          <w:sz w:val="26"/>
          <w:szCs w:val="26"/>
        </w:rPr>
        <w:t>Flagelos, Pili e Fímbrias</w:t>
      </w:r>
    </w:p>
    <w:p w:rsidR="00F25A56" w:rsidRDefault="00F25A56" w:rsidP="00F25A56">
      <w:pPr>
        <w:jc w:val="both"/>
        <w:rPr>
          <w:rFonts w:ascii="Times New Roman" w:hAnsi="Times New Roman" w:cs="Times New Roman"/>
          <w:bCs/>
          <w:sz w:val="24"/>
          <w:szCs w:val="24"/>
        </w:rPr>
      </w:pPr>
      <w:r>
        <w:rPr>
          <w:rFonts w:ascii="Times New Roman" w:hAnsi="Times New Roman" w:cs="Times New Roman"/>
          <w:bCs/>
          <w:sz w:val="24"/>
          <w:szCs w:val="24"/>
        </w:rPr>
        <w:t>Os flagelos</w:t>
      </w:r>
      <w:r w:rsidR="00FF0C62">
        <w:rPr>
          <w:rFonts w:ascii="Times New Roman" w:hAnsi="Times New Roman" w:cs="Times New Roman"/>
          <w:bCs/>
          <w:sz w:val="24"/>
          <w:szCs w:val="24"/>
        </w:rPr>
        <w:t xml:space="preserve">, os </w:t>
      </w:r>
      <w:r w:rsidR="00FF0C62" w:rsidRPr="00FF0C62">
        <w:rPr>
          <w:rFonts w:ascii="Times New Roman" w:hAnsi="Times New Roman" w:cs="Times New Roman"/>
          <w:bCs/>
          <w:i/>
          <w:sz w:val="24"/>
          <w:szCs w:val="24"/>
        </w:rPr>
        <w:t>pili</w:t>
      </w:r>
      <w:r w:rsidR="00FF0C62">
        <w:rPr>
          <w:rFonts w:ascii="Times New Roman" w:hAnsi="Times New Roman" w:cs="Times New Roman"/>
          <w:bCs/>
          <w:sz w:val="24"/>
          <w:szCs w:val="24"/>
        </w:rPr>
        <w:t xml:space="preserve"> e as fímbrias</w:t>
      </w:r>
      <w:r>
        <w:rPr>
          <w:rFonts w:ascii="Times New Roman" w:hAnsi="Times New Roman" w:cs="Times New Roman"/>
          <w:bCs/>
          <w:sz w:val="24"/>
          <w:szCs w:val="24"/>
        </w:rPr>
        <w:t xml:space="preserve"> são filamentos </w:t>
      </w:r>
      <w:r w:rsidR="00FF0C62">
        <w:rPr>
          <w:rFonts w:ascii="Times New Roman" w:hAnsi="Times New Roman" w:cs="Times New Roman"/>
          <w:bCs/>
          <w:sz w:val="24"/>
          <w:szCs w:val="24"/>
        </w:rPr>
        <w:t>protei</w:t>
      </w:r>
      <w:r>
        <w:rPr>
          <w:rFonts w:ascii="Times New Roman" w:hAnsi="Times New Roman" w:cs="Times New Roman"/>
          <w:bCs/>
          <w:sz w:val="24"/>
          <w:szCs w:val="24"/>
        </w:rPr>
        <w:t>cos que se projectam para o exterior da célula</w:t>
      </w:r>
      <w:r w:rsidR="00FF0C62">
        <w:rPr>
          <w:rFonts w:ascii="Times New Roman" w:hAnsi="Times New Roman" w:cs="Times New Roman"/>
          <w:bCs/>
          <w:sz w:val="24"/>
          <w:szCs w:val="24"/>
        </w:rPr>
        <w:t xml:space="preserve"> e</w:t>
      </w:r>
      <w:r w:rsidR="00FF0C62" w:rsidRPr="00FF0C62">
        <w:rPr>
          <w:rFonts w:ascii="Times New Roman" w:hAnsi="Times New Roman" w:cs="Times New Roman"/>
          <w:bCs/>
          <w:sz w:val="24"/>
          <w:szCs w:val="24"/>
        </w:rPr>
        <w:t xml:space="preserve"> </w:t>
      </w:r>
      <w:r w:rsidR="00FF0C62">
        <w:rPr>
          <w:rFonts w:ascii="Times New Roman" w:hAnsi="Times New Roman" w:cs="Times New Roman"/>
          <w:bCs/>
          <w:sz w:val="24"/>
          <w:szCs w:val="24"/>
        </w:rPr>
        <w:t xml:space="preserve">apresentam uma distribuição perítrica (distribuição ao longo de toda a parede celular bacteriana) nas estirpes pertencentes à família </w:t>
      </w:r>
      <w:r w:rsidR="00FF0C62" w:rsidRPr="00FF0C62">
        <w:rPr>
          <w:rFonts w:ascii="Times New Roman" w:hAnsi="Times New Roman" w:cs="Times New Roman"/>
          <w:bCs/>
          <w:i/>
          <w:sz w:val="24"/>
          <w:szCs w:val="24"/>
        </w:rPr>
        <w:t>Enterobacteriaceae</w:t>
      </w:r>
      <w:r w:rsidR="00FF0C62">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24</w:t>
      </w:r>
      <w:r w:rsidR="00FF0C62">
        <w:rPr>
          <w:rFonts w:ascii="Times New Roman" w:hAnsi="Times New Roman" w:cs="Times New Roman"/>
          <w:bCs/>
          <w:sz w:val="24"/>
          <w:szCs w:val="24"/>
        </w:rPr>
        <w:t xml:space="preserve">  </w:t>
      </w:r>
    </w:p>
    <w:p w:rsidR="001C1FF0" w:rsidRDefault="000B1577" w:rsidP="003D4B50">
      <w:pPr>
        <w:jc w:val="both"/>
        <w:rPr>
          <w:rFonts w:ascii="Times New Roman" w:hAnsi="Times New Roman" w:cs="Times New Roman"/>
          <w:bCs/>
          <w:sz w:val="24"/>
          <w:szCs w:val="24"/>
        </w:rPr>
      </w:pPr>
      <w:r>
        <w:rPr>
          <w:rFonts w:ascii="Times New Roman" w:hAnsi="Times New Roman" w:cs="Times New Roman"/>
          <w:bCs/>
          <w:sz w:val="24"/>
          <w:szCs w:val="24"/>
        </w:rPr>
        <w:t>Os flagelos</w:t>
      </w:r>
      <w:r w:rsidR="00FF0C62">
        <w:rPr>
          <w:rFonts w:ascii="Times New Roman" w:hAnsi="Times New Roman" w:cs="Times New Roman"/>
          <w:bCs/>
          <w:sz w:val="24"/>
          <w:szCs w:val="24"/>
        </w:rPr>
        <w:t xml:space="preserve"> são </w:t>
      </w:r>
      <w:r>
        <w:rPr>
          <w:rFonts w:ascii="Times New Roman" w:hAnsi="Times New Roman" w:cs="Times New Roman"/>
          <w:bCs/>
          <w:sz w:val="24"/>
          <w:szCs w:val="24"/>
        </w:rPr>
        <w:t xml:space="preserve">considerados os órgãos locomotores bacterianos sendo </w:t>
      </w:r>
      <w:r w:rsidR="00FF0C62">
        <w:rPr>
          <w:rFonts w:ascii="Times New Roman" w:hAnsi="Times New Roman" w:cs="Times New Roman"/>
          <w:bCs/>
          <w:sz w:val="24"/>
          <w:szCs w:val="24"/>
        </w:rPr>
        <w:t>constituídos por subunidades de flagelina que se encontram organizadas por associação.</w:t>
      </w:r>
      <w:r>
        <w:rPr>
          <w:rFonts w:ascii="Times New Roman" w:hAnsi="Times New Roman" w:cs="Times New Roman"/>
          <w:bCs/>
          <w:sz w:val="24"/>
          <w:szCs w:val="24"/>
        </w:rPr>
        <w:t xml:space="preserve"> Os </w:t>
      </w:r>
      <w:r w:rsidRPr="000B1577">
        <w:rPr>
          <w:rFonts w:ascii="Times New Roman" w:hAnsi="Times New Roman" w:cs="Times New Roman"/>
          <w:bCs/>
          <w:i/>
          <w:sz w:val="24"/>
          <w:szCs w:val="24"/>
        </w:rPr>
        <w:t>pili</w:t>
      </w:r>
      <w:r>
        <w:rPr>
          <w:rFonts w:ascii="Times New Roman" w:hAnsi="Times New Roman" w:cs="Times New Roman"/>
          <w:bCs/>
          <w:i/>
          <w:sz w:val="24"/>
          <w:szCs w:val="24"/>
        </w:rPr>
        <w:t xml:space="preserve"> </w:t>
      </w:r>
      <w:r>
        <w:rPr>
          <w:rFonts w:ascii="Times New Roman" w:hAnsi="Times New Roman" w:cs="Times New Roman"/>
          <w:bCs/>
          <w:sz w:val="24"/>
          <w:szCs w:val="24"/>
        </w:rPr>
        <w:t xml:space="preserve">e as fímbrias são estruturas filamentosas mais finas que os flagelos </w:t>
      </w:r>
      <w:r w:rsidR="00414A08">
        <w:rPr>
          <w:rFonts w:ascii="Times New Roman" w:hAnsi="Times New Roman" w:cs="Times New Roman"/>
          <w:bCs/>
          <w:sz w:val="24"/>
          <w:szCs w:val="24"/>
        </w:rPr>
        <w:t xml:space="preserve">e são </w:t>
      </w:r>
      <w:r>
        <w:rPr>
          <w:rFonts w:ascii="Times New Roman" w:hAnsi="Times New Roman" w:cs="Times New Roman"/>
          <w:bCs/>
          <w:sz w:val="24"/>
          <w:szCs w:val="24"/>
        </w:rPr>
        <w:t xml:space="preserve">constituídos por pilina. </w:t>
      </w:r>
    </w:p>
    <w:p w:rsidR="003D4B50" w:rsidRPr="006D5FCC" w:rsidRDefault="000B1577" w:rsidP="003D4B50">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Os </w:t>
      </w:r>
      <w:r w:rsidRPr="000B1577">
        <w:rPr>
          <w:rFonts w:ascii="Times New Roman" w:hAnsi="Times New Roman" w:cs="Times New Roman"/>
          <w:bCs/>
          <w:i/>
          <w:sz w:val="24"/>
          <w:szCs w:val="24"/>
        </w:rPr>
        <w:t>pili</w:t>
      </w:r>
      <w:r>
        <w:rPr>
          <w:rFonts w:ascii="Times New Roman" w:hAnsi="Times New Roman" w:cs="Times New Roman"/>
          <w:bCs/>
          <w:sz w:val="24"/>
          <w:szCs w:val="24"/>
        </w:rPr>
        <w:t xml:space="preserve"> medeiam o contacto entre bactérias de sexo diferente, F</w:t>
      </w:r>
      <w:r w:rsidRPr="000B1577">
        <w:rPr>
          <w:rFonts w:ascii="Times New Roman" w:hAnsi="Times New Roman" w:cs="Times New Roman"/>
          <w:bCs/>
          <w:sz w:val="24"/>
          <w:szCs w:val="24"/>
          <w:vertAlign w:val="superscript"/>
        </w:rPr>
        <w:t>+</w:t>
      </w:r>
      <w:r w:rsidR="00673982">
        <w:rPr>
          <w:rFonts w:ascii="Times New Roman" w:hAnsi="Times New Roman" w:cs="Times New Roman"/>
          <w:bCs/>
          <w:sz w:val="24"/>
          <w:szCs w:val="24"/>
          <w:vertAlign w:val="superscript"/>
        </w:rPr>
        <w:t xml:space="preserve"> </w:t>
      </w:r>
      <w:r w:rsidR="00673982">
        <w:rPr>
          <w:rFonts w:ascii="Times New Roman" w:hAnsi="Times New Roman" w:cs="Times New Roman"/>
          <w:bCs/>
          <w:sz w:val="24"/>
          <w:szCs w:val="24"/>
        </w:rPr>
        <w:t>(dadora)</w:t>
      </w:r>
      <w:r>
        <w:rPr>
          <w:rFonts w:ascii="Times New Roman" w:hAnsi="Times New Roman" w:cs="Times New Roman"/>
          <w:bCs/>
          <w:sz w:val="24"/>
          <w:szCs w:val="24"/>
        </w:rPr>
        <w:t xml:space="preserve"> e F</w:t>
      </w:r>
      <w:r w:rsidRPr="000B1577">
        <w:rPr>
          <w:rFonts w:ascii="Times New Roman" w:hAnsi="Times New Roman" w:cs="Times New Roman"/>
          <w:bCs/>
          <w:sz w:val="24"/>
          <w:szCs w:val="24"/>
          <w:vertAlign w:val="superscript"/>
        </w:rPr>
        <w:t>-</w:t>
      </w:r>
      <w:r w:rsidR="00673982">
        <w:rPr>
          <w:rFonts w:ascii="Times New Roman" w:hAnsi="Times New Roman" w:cs="Times New Roman"/>
          <w:bCs/>
          <w:sz w:val="24"/>
          <w:szCs w:val="24"/>
        </w:rPr>
        <w:t xml:space="preserve"> (receptora)</w:t>
      </w:r>
      <w:r>
        <w:rPr>
          <w:rFonts w:ascii="Times New Roman" w:hAnsi="Times New Roman" w:cs="Times New Roman"/>
          <w:bCs/>
          <w:sz w:val="24"/>
          <w:szCs w:val="24"/>
        </w:rPr>
        <w:t>, permitindo a transferência de material genético durante o processo de conjugação. As fímbrias desencadeiam a colonização e infecção das mucosas através do reconhecimento dos receptores nas superfícies destas.</w:t>
      </w:r>
      <w:r w:rsidR="006D5FCC">
        <w:rPr>
          <w:rFonts w:ascii="Times New Roman" w:hAnsi="Times New Roman" w:cs="Times New Roman"/>
          <w:bCs/>
          <w:color w:val="000000" w:themeColor="text1"/>
          <w:sz w:val="24"/>
          <w:szCs w:val="24"/>
          <w:vertAlign w:val="superscript"/>
        </w:rPr>
        <w:t>2,14</w:t>
      </w:r>
    </w:p>
    <w:p w:rsidR="001C1FF0" w:rsidRDefault="001C1FF0">
      <w:pPr>
        <w:rPr>
          <w:rFonts w:ascii="Times New Roman" w:hAnsi="Times New Roman" w:cs="Times New Roman"/>
          <w:bCs/>
          <w:sz w:val="28"/>
          <w:szCs w:val="28"/>
        </w:rPr>
      </w:pPr>
      <w:r>
        <w:rPr>
          <w:rFonts w:ascii="Times New Roman" w:hAnsi="Times New Roman" w:cs="Times New Roman"/>
          <w:bCs/>
          <w:sz w:val="28"/>
          <w:szCs w:val="28"/>
        </w:rPr>
        <w:br w:type="page"/>
      </w:r>
    </w:p>
    <w:p w:rsidR="001C1FF0" w:rsidRDefault="001C1FF0" w:rsidP="00146BC4">
      <w:pPr>
        <w:spacing w:after="0" w:line="240" w:lineRule="auto"/>
        <w:rPr>
          <w:rFonts w:ascii="Times New Roman" w:hAnsi="Times New Roman" w:cs="Times New Roman"/>
          <w:bCs/>
          <w:sz w:val="28"/>
          <w:szCs w:val="28"/>
        </w:rPr>
      </w:pPr>
    </w:p>
    <w:p w:rsidR="003D4B50" w:rsidRPr="00321818" w:rsidRDefault="003D4B50" w:rsidP="003D4B50">
      <w:pPr>
        <w:rPr>
          <w:rFonts w:ascii="Times New Roman" w:hAnsi="Times New Roman" w:cs="Times New Roman"/>
          <w:bCs/>
          <w:sz w:val="28"/>
          <w:szCs w:val="28"/>
        </w:rPr>
      </w:pPr>
      <w:r>
        <w:rPr>
          <w:rFonts w:ascii="Times New Roman" w:hAnsi="Times New Roman" w:cs="Times New Roman"/>
          <w:bCs/>
          <w:sz w:val="28"/>
          <w:szCs w:val="28"/>
        </w:rPr>
        <w:t>1.2.2</w:t>
      </w:r>
      <w:r w:rsidRPr="00321818">
        <w:rPr>
          <w:rFonts w:ascii="Times New Roman" w:hAnsi="Times New Roman" w:cs="Times New Roman"/>
          <w:bCs/>
          <w:sz w:val="28"/>
          <w:szCs w:val="28"/>
        </w:rPr>
        <w:t xml:space="preserve">. </w:t>
      </w:r>
      <w:r>
        <w:rPr>
          <w:rFonts w:ascii="Times New Roman" w:hAnsi="Times New Roman" w:cs="Times New Roman"/>
          <w:bCs/>
          <w:sz w:val="28"/>
          <w:szCs w:val="28"/>
        </w:rPr>
        <w:t>Metabolismo bacteriano</w:t>
      </w:r>
    </w:p>
    <w:p w:rsidR="0028494D" w:rsidRDefault="000C061D" w:rsidP="00F25A56">
      <w:pPr>
        <w:jc w:val="both"/>
        <w:rPr>
          <w:rFonts w:ascii="Times New Roman" w:hAnsi="Times New Roman" w:cs="Times New Roman"/>
          <w:bCs/>
          <w:sz w:val="24"/>
          <w:szCs w:val="24"/>
        </w:rPr>
      </w:pPr>
      <w:r>
        <w:rPr>
          <w:rFonts w:ascii="Times New Roman" w:hAnsi="Times New Roman" w:cs="Times New Roman"/>
          <w:bCs/>
          <w:sz w:val="24"/>
          <w:szCs w:val="24"/>
        </w:rPr>
        <w:t>A</w:t>
      </w:r>
      <w:r w:rsidR="00070EA8">
        <w:rPr>
          <w:rFonts w:ascii="Times New Roman" w:hAnsi="Times New Roman" w:cs="Times New Roman"/>
          <w:bCs/>
          <w:sz w:val="24"/>
          <w:szCs w:val="24"/>
        </w:rPr>
        <w:t xml:space="preserve"> bactéria </w:t>
      </w:r>
      <w:r w:rsidR="00070EA8" w:rsidRPr="00070EA8">
        <w:rPr>
          <w:rFonts w:ascii="Times New Roman" w:hAnsi="Times New Roman" w:cs="Times New Roman"/>
          <w:bCs/>
          <w:i/>
          <w:sz w:val="24"/>
          <w:szCs w:val="24"/>
        </w:rPr>
        <w:t>E. coli</w:t>
      </w:r>
      <w:r w:rsidR="00070EA8">
        <w:rPr>
          <w:rFonts w:ascii="Times New Roman" w:hAnsi="Times New Roman" w:cs="Times New Roman"/>
          <w:bCs/>
          <w:sz w:val="24"/>
          <w:szCs w:val="24"/>
        </w:rPr>
        <w:t xml:space="preserve"> </w:t>
      </w:r>
      <w:r>
        <w:rPr>
          <w:rFonts w:ascii="Times New Roman" w:hAnsi="Times New Roman" w:cs="Times New Roman"/>
          <w:bCs/>
          <w:sz w:val="24"/>
          <w:szCs w:val="24"/>
        </w:rPr>
        <w:t>é um mic</w:t>
      </w:r>
      <w:r w:rsidR="00572756">
        <w:rPr>
          <w:rFonts w:ascii="Times New Roman" w:hAnsi="Times New Roman" w:cs="Times New Roman"/>
          <w:bCs/>
          <w:sz w:val="24"/>
          <w:szCs w:val="24"/>
        </w:rPr>
        <w:t>rorganismo quimio-heterotrófico</w:t>
      </w:r>
      <w:r>
        <w:rPr>
          <w:rFonts w:ascii="Times New Roman" w:hAnsi="Times New Roman" w:cs="Times New Roman"/>
          <w:bCs/>
          <w:sz w:val="24"/>
          <w:szCs w:val="24"/>
        </w:rPr>
        <w:t xml:space="preserve"> pelo que </w:t>
      </w:r>
      <w:r w:rsidR="00070EA8">
        <w:rPr>
          <w:rFonts w:ascii="Times New Roman" w:hAnsi="Times New Roman" w:cs="Times New Roman"/>
          <w:bCs/>
          <w:sz w:val="24"/>
          <w:szCs w:val="24"/>
        </w:rPr>
        <w:t>utiliza compostos orgânicos como fonte de carbono e compostos orgânicos ou inorgânicos como fonte</w:t>
      </w:r>
      <w:r w:rsidR="00D75223">
        <w:rPr>
          <w:rFonts w:ascii="Times New Roman" w:hAnsi="Times New Roman" w:cs="Times New Roman"/>
          <w:bCs/>
          <w:sz w:val="24"/>
          <w:szCs w:val="24"/>
        </w:rPr>
        <w:t xml:space="preserve"> de energia. </w:t>
      </w:r>
      <w:r w:rsidR="00FB0D7C">
        <w:rPr>
          <w:rFonts w:ascii="Times New Roman" w:hAnsi="Times New Roman" w:cs="Times New Roman"/>
          <w:bCs/>
          <w:sz w:val="24"/>
          <w:szCs w:val="24"/>
        </w:rPr>
        <w:t>O</w:t>
      </w:r>
      <w:r w:rsidR="00D75223">
        <w:rPr>
          <w:rFonts w:ascii="Times New Roman" w:hAnsi="Times New Roman" w:cs="Times New Roman"/>
          <w:bCs/>
          <w:sz w:val="24"/>
          <w:szCs w:val="24"/>
        </w:rPr>
        <w:t xml:space="preserve"> metabolismo central desta bactéria </w:t>
      </w:r>
      <w:r w:rsidR="00FB0D7C">
        <w:rPr>
          <w:rFonts w:ascii="Times New Roman" w:hAnsi="Times New Roman" w:cs="Times New Roman"/>
          <w:bCs/>
          <w:sz w:val="24"/>
          <w:szCs w:val="24"/>
        </w:rPr>
        <w:t xml:space="preserve">utiliza a glicose como substrato e </w:t>
      </w:r>
      <w:r w:rsidR="00D75223">
        <w:rPr>
          <w:rFonts w:ascii="Times New Roman" w:hAnsi="Times New Roman" w:cs="Times New Roman"/>
          <w:bCs/>
          <w:sz w:val="24"/>
          <w:szCs w:val="24"/>
        </w:rPr>
        <w:t>é realizado através da via Embden-Meyerhof-Parnas</w:t>
      </w:r>
      <w:r w:rsidR="0042321A">
        <w:rPr>
          <w:rFonts w:ascii="Times New Roman" w:hAnsi="Times New Roman" w:cs="Times New Roman"/>
          <w:bCs/>
          <w:sz w:val="24"/>
          <w:szCs w:val="24"/>
        </w:rPr>
        <w:t>,</w:t>
      </w:r>
      <w:r w:rsidR="00D75223">
        <w:rPr>
          <w:rFonts w:ascii="Times New Roman" w:hAnsi="Times New Roman" w:cs="Times New Roman"/>
          <w:bCs/>
          <w:sz w:val="24"/>
          <w:szCs w:val="24"/>
        </w:rPr>
        <w:t xml:space="preserve"> da via das pentoses</w:t>
      </w:r>
      <w:r w:rsidR="008178D9">
        <w:rPr>
          <w:rFonts w:ascii="Times New Roman" w:hAnsi="Times New Roman" w:cs="Times New Roman"/>
          <w:bCs/>
          <w:sz w:val="24"/>
          <w:szCs w:val="24"/>
        </w:rPr>
        <w:t xml:space="preserve"> fosfato</w:t>
      </w:r>
      <w:r w:rsidR="0042321A">
        <w:rPr>
          <w:rFonts w:ascii="Times New Roman" w:hAnsi="Times New Roman" w:cs="Times New Roman"/>
          <w:bCs/>
          <w:sz w:val="24"/>
          <w:szCs w:val="24"/>
        </w:rPr>
        <w:t xml:space="preserve"> e do ciclo de Krebs</w:t>
      </w:r>
      <w:r w:rsidR="00FB0D7C">
        <w:rPr>
          <w:rFonts w:ascii="Times New Roman" w:hAnsi="Times New Roman" w:cs="Times New Roman"/>
          <w:bCs/>
          <w:sz w:val="24"/>
          <w:szCs w:val="24"/>
        </w:rPr>
        <w:t>,</w:t>
      </w:r>
      <w:r w:rsidR="00FB0D7C" w:rsidRPr="00FB0D7C">
        <w:rPr>
          <w:rFonts w:ascii="Times New Roman" w:hAnsi="Times New Roman" w:cs="Times New Roman"/>
          <w:bCs/>
          <w:sz w:val="24"/>
          <w:szCs w:val="24"/>
        </w:rPr>
        <w:t xml:space="preserve"> </w:t>
      </w:r>
      <w:r w:rsidR="00FB0D7C">
        <w:rPr>
          <w:rFonts w:ascii="Times New Roman" w:hAnsi="Times New Roman" w:cs="Times New Roman"/>
          <w:bCs/>
          <w:sz w:val="24"/>
          <w:szCs w:val="24"/>
        </w:rPr>
        <w:t>à excepção do metab</w:t>
      </w:r>
      <w:r w:rsidR="0094265B">
        <w:rPr>
          <w:rFonts w:ascii="Times New Roman" w:hAnsi="Times New Roman" w:cs="Times New Roman"/>
          <w:bCs/>
          <w:sz w:val="24"/>
          <w:szCs w:val="24"/>
        </w:rPr>
        <w:t>olismo do gluconato (via Entner-</w:t>
      </w:r>
      <w:r w:rsidR="00FB0D7C">
        <w:rPr>
          <w:rFonts w:ascii="Times New Roman" w:hAnsi="Times New Roman" w:cs="Times New Roman"/>
          <w:bCs/>
          <w:sz w:val="24"/>
          <w:szCs w:val="24"/>
        </w:rPr>
        <w:t>Doudoroff)</w:t>
      </w:r>
      <w:r w:rsidR="00D75223">
        <w:rPr>
          <w:rFonts w:ascii="Times New Roman" w:hAnsi="Times New Roman" w:cs="Times New Roman"/>
          <w:bCs/>
          <w:sz w:val="24"/>
          <w:szCs w:val="24"/>
        </w:rPr>
        <w:t>.</w:t>
      </w:r>
      <w:r w:rsidR="00FB0D7C">
        <w:rPr>
          <w:rFonts w:ascii="Times New Roman" w:hAnsi="Times New Roman" w:cs="Times New Roman"/>
          <w:bCs/>
          <w:sz w:val="24"/>
          <w:szCs w:val="24"/>
        </w:rPr>
        <w:t xml:space="preserve"> </w:t>
      </w:r>
      <w:r w:rsidR="00BC62B3">
        <w:rPr>
          <w:rFonts w:ascii="Times New Roman" w:hAnsi="Times New Roman" w:cs="Times New Roman"/>
          <w:bCs/>
          <w:sz w:val="24"/>
          <w:szCs w:val="24"/>
        </w:rPr>
        <w:t xml:space="preserve">Como microrganismo anaeróbio facultativo, esta bactéria recorre aos processos de fermentação e respiração para a obtenção de energia. </w:t>
      </w:r>
      <w:r w:rsidR="008E188F">
        <w:rPr>
          <w:rFonts w:ascii="Times New Roman" w:hAnsi="Times New Roman" w:cs="Times New Roman"/>
          <w:bCs/>
          <w:sz w:val="24"/>
          <w:szCs w:val="24"/>
        </w:rPr>
        <w:t>Usando o</w:t>
      </w:r>
      <w:r w:rsidR="00BC62B3">
        <w:rPr>
          <w:rFonts w:ascii="Times New Roman" w:hAnsi="Times New Roman" w:cs="Times New Roman"/>
          <w:bCs/>
          <w:sz w:val="24"/>
          <w:szCs w:val="24"/>
        </w:rPr>
        <w:t xml:space="preserve"> piruvato </w:t>
      </w:r>
      <w:r w:rsidR="008E188F">
        <w:rPr>
          <w:rFonts w:ascii="Times New Roman" w:hAnsi="Times New Roman" w:cs="Times New Roman"/>
          <w:bCs/>
          <w:sz w:val="24"/>
          <w:szCs w:val="24"/>
        </w:rPr>
        <w:t xml:space="preserve">como </w:t>
      </w:r>
      <w:r w:rsidR="00A43929">
        <w:rPr>
          <w:rFonts w:ascii="Times New Roman" w:hAnsi="Times New Roman" w:cs="Times New Roman"/>
          <w:bCs/>
          <w:sz w:val="24"/>
          <w:szCs w:val="24"/>
        </w:rPr>
        <w:t>substrato</w:t>
      </w:r>
      <w:r w:rsidR="004F1CA9">
        <w:rPr>
          <w:rFonts w:ascii="Times New Roman" w:hAnsi="Times New Roman" w:cs="Times New Roman"/>
          <w:bCs/>
          <w:sz w:val="24"/>
          <w:szCs w:val="24"/>
        </w:rPr>
        <w:t>,</w:t>
      </w:r>
      <w:r w:rsidR="00BC62B3">
        <w:rPr>
          <w:rFonts w:ascii="Times New Roman" w:hAnsi="Times New Roman" w:cs="Times New Roman"/>
          <w:bCs/>
          <w:sz w:val="24"/>
          <w:szCs w:val="24"/>
        </w:rPr>
        <w:t xml:space="preserve"> </w:t>
      </w:r>
      <w:r w:rsidR="008E188F">
        <w:rPr>
          <w:rFonts w:ascii="Times New Roman" w:hAnsi="Times New Roman" w:cs="Times New Roman"/>
          <w:bCs/>
          <w:sz w:val="24"/>
          <w:szCs w:val="24"/>
        </w:rPr>
        <w:t>a estirpe de</w:t>
      </w:r>
      <w:r w:rsidR="00BC62B3">
        <w:rPr>
          <w:rFonts w:ascii="Times New Roman" w:hAnsi="Times New Roman" w:cs="Times New Roman"/>
          <w:bCs/>
          <w:sz w:val="24"/>
          <w:szCs w:val="24"/>
        </w:rPr>
        <w:t xml:space="preserve"> </w:t>
      </w:r>
      <w:r w:rsidR="00BC62B3" w:rsidRPr="00BC62B3">
        <w:rPr>
          <w:rFonts w:ascii="Times New Roman" w:hAnsi="Times New Roman" w:cs="Times New Roman"/>
          <w:bCs/>
          <w:i/>
          <w:sz w:val="24"/>
          <w:szCs w:val="24"/>
        </w:rPr>
        <w:t>E. coli</w:t>
      </w:r>
      <w:r w:rsidR="00BC62B3">
        <w:rPr>
          <w:rFonts w:ascii="Times New Roman" w:hAnsi="Times New Roman" w:cs="Times New Roman"/>
          <w:bCs/>
          <w:sz w:val="24"/>
          <w:szCs w:val="24"/>
        </w:rPr>
        <w:t xml:space="preserve"> </w:t>
      </w:r>
      <w:r w:rsidR="008E188F">
        <w:rPr>
          <w:rFonts w:ascii="Times New Roman" w:hAnsi="Times New Roman" w:cs="Times New Roman"/>
          <w:bCs/>
          <w:sz w:val="24"/>
          <w:szCs w:val="24"/>
        </w:rPr>
        <w:t>produz</w:t>
      </w:r>
      <w:r w:rsidR="00BC62B3">
        <w:rPr>
          <w:rFonts w:ascii="Times New Roman" w:hAnsi="Times New Roman" w:cs="Times New Roman"/>
          <w:bCs/>
          <w:sz w:val="24"/>
          <w:szCs w:val="24"/>
        </w:rPr>
        <w:t xml:space="preserve"> formato, acetato, lactato, succinato, etanol, 2,3-butanodiol, CO</w:t>
      </w:r>
      <w:r w:rsidR="00BC62B3" w:rsidRPr="00BC62B3">
        <w:rPr>
          <w:rFonts w:ascii="Times New Roman" w:hAnsi="Times New Roman" w:cs="Times New Roman"/>
          <w:bCs/>
          <w:sz w:val="24"/>
          <w:szCs w:val="24"/>
          <w:vertAlign w:val="subscript"/>
        </w:rPr>
        <w:t>2</w:t>
      </w:r>
      <w:r w:rsidR="00BC62B3">
        <w:rPr>
          <w:rFonts w:ascii="Times New Roman" w:hAnsi="Times New Roman" w:cs="Times New Roman"/>
          <w:bCs/>
          <w:sz w:val="24"/>
          <w:szCs w:val="24"/>
        </w:rPr>
        <w:t xml:space="preserve"> e H</w:t>
      </w:r>
      <w:r w:rsidR="00BC62B3" w:rsidRPr="00BC62B3">
        <w:rPr>
          <w:rFonts w:ascii="Times New Roman" w:hAnsi="Times New Roman" w:cs="Times New Roman"/>
          <w:bCs/>
          <w:sz w:val="24"/>
          <w:szCs w:val="24"/>
          <w:vertAlign w:val="subscript"/>
        </w:rPr>
        <w:t>2</w:t>
      </w:r>
      <w:r w:rsidR="008E188F">
        <w:rPr>
          <w:rFonts w:ascii="Times New Roman" w:hAnsi="Times New Roman" w:cs="Times New Roman"/>
          <w:bCs/>
          <w:sz w:val="24"/>
          <w:szCs w:val="24"/>
          <w:vertAlign w:val="subscript"/>
        </w:rPr>
        <w:t xml:space="preserve"> </w:t>
      </w:r>
      <w:r w:rsidR="008E188F">
        <w:rPr>
          <w:rFonts w:ascii="Times New Roman" w:hAnsi="Times New Roman" w:cs="Times New Roman"/>
          <w:bCs/>
          <w:sz w:val="24"/>
          <w:szCs w:val="24"/>
        </w:rPr>
        <w:t>(Figura 1.2.)</w:t>
      </w:r>
      <w:r w:rsidR="00BC62B3">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2,14</w:t>
      </w:r>
      <w:r w:rsidR="00FB0D7C">
        <w:rPr>
          <w:rFonts w:ascii="Times New Roman" w:hAnsi="Times New Roman" w:cs="Times New Roman"/>
          <w:bCs/>
          <w:sz w:val="24"/>
          <w:szCs w:val="24"/>
        </w:rPr>
        <w:t xml:space="preserve">   </w:t>
      </w:r>
    </w:p>
    <w:p w:rsidR="00C27305" w:rsidRDefault="003D1745" w:rsidP="00F25A56">
      <w:pPr>
        <w:jc w:val="both"/>
        <w:rPr>
          <w:rFonts w:ascii="Times New Roman" w:hAnsi="Times New Roman" w:cs="Times New Roman"/>
          <w:bCs/>
          <w:sz w:val="24"/>
          <w:szCs w:val="24"/>
        </w:rPr>
      </w:pPr>
      <w:r>
        <w:rPr>
          <w:rFonts w:ascii="Times New Roman" w:hAnsi="Times New Roman" w:cs="Times New Roman"/>
          <w:bCs/>
          <w:noProof/>
          <w:sz w:val="24"/>
          <w:szCs w:val="24"/>
          <w:lang w:eastAsia="pt-PT"/>
        </w:rPr>
        <w:drawing>
          <wp:anchor distT="0" distB="0" distL="114300" distR="114300" simplePos="0" relativeHeight="251666432" behindDoc="1" locked="0" layoutInCell="1" allowOverlap="1">
            <wp:simplePos x="0" y="0"/>
            <wp:positionH relativeFrom="column">
              <wp:posOffset>91440</wp:posOffset>
            </wp:positionH>
            <wp:positionV relativeFrom="paragraph">
              <wp:posOffset>266700</wp:posOffset>
            </wp:positionV>
            <wp:extent cx="3209925" cy="4543425"/>
            <wp:effectExtent l="0" t="0" r="0" b="0"/>
            <wp:wrapNone/>
            <wp:docPr id="11" name="Imagem 8" descr="C:\Users\Katya\Desktop\Embd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atya\Desktop\Embden.png"/>
                    <pic:cNvPicPr>
                      <a:picLocks noChangeAspect="1" noChangeArrowheads="1"/>
                    </pic:cNvPicPr>
                  </pic:nvPicPr>
                  <pic:blipFill>
                    <a:blip r:embed="rId27" cstate="print"/>
                    <a:srcRect/>
                    <a:stretch>
                      <a:fillRect/>
                    </a:stretch>
                  </pic:blipFill>
                  <pic:spPr bwMode="auto">
                    <a:xfrm>
                      <a:off x="0" y="0"/>
                      <a:ext cx="3209925" cy="4543425"/>
                    </a:xfrm>
                    <a:prstGeom prst="rect">
                      <a:avLst/>
                    </a:prstGeom>
                    <a:noFill/>
                    <a:ln w="9525">
                      <a:noFill/>
                      <a:miter lim="800000"/>
                      <a:headEnd/>
                      <a:tailEnd/>
                    </a:ln>
                  </pic:spPr>
                </pic:pic>
              </a:graphicData>
            </a:graphic>
          </wp:anchor>
        </w:drawing>
      </w:r>
      <w:r>
        <w:rPr>
          <w:rFonts w:ascii="Times New Roman" w:hAnsi="Times New Roman" w:cs="Times New Roman"/>
          <w:bCs/>
          <w:noProof/>
          <w:sz w:val="24"/>
          <w:szCs w:val="24"/>
          <w:lang w:eastAsia="pt-PT"/>
        </w:rPr>
        <w:drawing>
          <wp:anchor distT="0" distB="0" distL="114300" distR="114300" simplePos="0" relativeHeight="251664384" behindDoc="1" locked="0" layoutInCell="1" allowOverlap="1">
            <wp:simplePos x="0" y="0"/>
            <wp:positionH relativeFrom="column">
              <wp:posOffset>3863340</wp:posOffset>
            </wp:positionH>
            <wp:positionV relativeFrom="paragraph">
              <wp:posOffset>205105</wp:posOffset>
            </wp:positionV>
            <wp:extent cx="1800225" cy="2305050"/>
            <wp:effectExtent l="0" t="0" r="0" b="0"/>
            <wp:wrapNone/>
            <wp:docPr id="8" name="Imagem 5" descr="C:\Users\Katya\Desktop\Ent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tya\Desktop\Entner.png"/>
                    <pic:cNvPicPr>
                      <a:picLocks noChangeAspect="1" noChangeArrowheads="1"/>
                    </pic:cNvPicPr>
                  </pic:nvPicPr>
                  <pic:blipFill>
                    <a:blip r:embed="rId28" cstate="print"/>
                    <a:srcRect/>
                    <a:stretch>
                      <a:fillRect/>
                    </a:stretch>
                  </pic:blipFill>
                  <pic:spPr bwMode="auto">
                    <a:xfrm>
                      <a:off x="0" y="0"/>
                      <a:ext cx="1800225" cy="2305050"/>
                    </a:xfrm>
                    <a:prstGeom prst="rect">
                      <a:avLst/>
                    </a:prstGeom>
                    <a:noFill/>
                    <a:ln w="9525">
                      <a:noFill/>
                      <a:miter lim="800000"/>
                      <a:headEnd/>
                      <a:tailEnd/>
                    </a:ln>
                  </pic:spPr>
                </pic:pic>
              </a:graphicData>
            </a:graphic>
          </wp:anchor>
        </w:drawing>
      </w:r>
    </w:p>
    <w:p w:rsidR="00FF0C62" w:rsidRPr="00F25A56" w:rsidRDefault="003D1745" w:rsidP="00C27305">
      <w:pPr>
        <w:tabs>
          <w:tab w:val="left" w:pos="708"/>
          <w:tab w:val="left" w:pos="5100"/>
        </w:tabs>
        <w:jc w:val="both"/>
        <w:rPr>
          <w:rFonts w:ascii="Times New Roman" w:hAnsi="Times New Roman" w:cs="Times New Roman"/>
          <w:bCs/>
          <w:sz w:val="24"/>
          <w:szCs w:val="24"/>
        </w:rPr>
      </w:pPr>
      <w:r>
        <w:rPr>
          <w:rFonts w:ascii="Times New Roman" w:hAnsi="Times New Roman" w:cs="Times New Roman"/>
          <w:bCs/>
          <w:sz w:val="24"/>
          <w:szCs w:val="24"/>
        </w:rPr>
        <w:t xml:space="preserve">      </w:t>
      </w:r>
      <w:r w:rsidR="00C27305">
        <w:rPr>
          <w:rFonts w:ascii="Times New Roman" w:hAnsi="Times New Roman" w:cs="Times New Roman"/>
          <w:bCs/>
          <w:sz w:val="24"/>
          <w:szCs w:val="24"/>
        </w:rPr>
        <w:t>A</w:t>
      </w:r>
      <w:r w:rsidR="00D75223">
        <w:rPr>
          <w:rFonts w:ascii="Times New Roman" w:hAnsi="Times New Roman" w:cs="Times New Roman"/>
          <w:bCs/>
          <w:sz w:val="24"/>
          <w:szCs w:val="24"/>
        </w:rPr>
        <w:t xml:space="preserve">  </w:t>
      </w:r>
      <w:r w:rsidR="00070EA8">
        <w:rPr>
          <w:rFonts w:ascii="Times New Roman" w:hAnsi="Times New Roman" w:cs="Times New Roman"/>
          <w:bCs/>
          <w:sz w:val="24"/>
          <w:szCs w:val="24"/>
        </w:rPr>
        <w:t xml:space="preserve">  </w:t>
      </w:r>
      <w:r w:rsidR="00C27305">
        <w:rPr>
          <w:rFonts w:ascii="Times New Roman" w:hAnsi="Times New Roman" w:cs="Times New Roman"/>
          <w:bCs/>
          <w:sz w:val="24"/>
          <w:szCs w:val="24"/>
        </w:rPr>
        <w:tab/>
      </w:r>
      <w:r w:rsidR="00C27305">
        <w:rPr>
          <w:rFonts w:ascii="Times New Roman" w:hAnsi="Times New Roman" w:cs="Times New Roman"/>
          <w:bCs/>
          <w:sz w:val="24"/>
          <w:szCs w:val="24"/>
        </w:rPr>
        <w:tab/>
      </w:r>
      <w:r>
        <w:rPr>
          <w:rFonts w:ascii="Times New Roman" w:hAnsi="Times New Roman" w:cs="Times New Roman"/>
          <w:bCs/>
          <w:sz w:val="24"/>
          <w:szCs w:val="24"/>
        </w:rPr>
        <w:t xml:space="preserve">    </w:t>
      </w:r>
      <w:r w:rsidR="00C27305">
        <w:rPr>
          <w:rFonts w:ascii="Times New Roman" w:hAnsi="Times New Roman" w:cs="Times New Roman"/>
          <w:bCs/>
          <w:sz w:val="24"/>
          <w:szCs w:val="24"/>
        </w:rPr>
        <w:t>B</w:t>
      </w:r>
    </w:p>
    <w:p w:rsidR="00F25A56" w:rsidRPr="00F25A56" w:rsidRDefault="00F25A56" w:rsidP="00F25A56">
      <w:pPr>
        <w:jc w:val="both"/>
        <w:rPr>
          <w:rFonts w:ascii="Times New Roman" w:hAnsi="Times New Roman" w:cs="Times New Roman"/>
          <w:bCs/>
          <w:sz w:val="24"/>
          <w:szCs w:val="24"/>
        </w:rPr>
      </w:pPr>
    </w:p>
    <w:p w:rsidR="003C29E4" w:rsidRDefault="003C29E4" w:rsidP="001E0186">
      <w:pPr>
        <w:rPr>
          <w:rFonts w:ascii="Times New Roman" w:hAnsi="Times New Roman" w:cs="Times New Roman"/>
          <w:bCs/>
          <w:i/>
          <w:sz w:val="28"/>
          <w:szCs w:val="28"/>
        </w:rPr>
      </w:pPr>
    </w:p>
    <w:p w:rsidR="00F25A56" w:rsidRDefault="00F25A56" w:rsidP="001E0186">
      <w:pPr>
        <w:rPr>
          <w:rFonts w:ascii="Times New Roman" w:hAnsi="Times New Roman" w:cs="Times New Roman"/>
          <w:bCs/>
          <w:i/>
          <w:sz w:val="28"/>
          <w:szCs w:val="28"/>
        </w:rPr>
      </w:pPr>
    </w:p>
    <w:p w:rsidR="003C29E4" w:rsidRDefault="003C29E4" w:rsidP="001E0186">
      <w:pPr>
        <w:rPr>
          <w:rFonts w:ascii="Times New Roman" w:hAnsi="Times New Roman" w:cs="Times New Roman"/>
          <w:bCs/>
          <w:i/>
          <w:sz w:val="28"/>
          <w:szCs w:val="28"/>
        </w:rPr>
      </w:pPr>
    </w:p>
    <w:p w:rsidR="00E770A6" w:rsidRDefault="00E770A6" w:rsidP="001E0186">
      <w:pPr>
        <w:rPr>
          <w:rFonts w:ascii="Times New Roman" w:hAnsi="Times New Roman" w:cs="Times New Roman"/>
          <w:bCs/>
          <w:i/>
          <w:sz w:val="28"/>
          <w:szCs w:val="28"/>
        </w:rPr>
      </w:pPr>
    </w:p>
    <w:p w:rsidR="003C29E4" w:rsidRDefault="003C29E4" w:rsidP="001E0186">
      <w:pPr>
        <w:rPr>
          <w:rFonts w:ascii="Times New Roman" w:hAnsi="Times New Roman" w:cs="Times New Roman"/>
          <w:bCs/>
          <w:i/>
          <w:sz w:val="28"/>
          <w:szCs w:val="28"/>
        </w:rPr>
        <w:sectPr w:rsidR="003C29E4" w:rsidSect="007D75F0">
          <w:footerReference w:type="even" r:id="rId29"/>
          <w:type w:val="continuous"/>
          <w:pgSz w:w="11906" w:h="16838"/>
          <w:pgMar w:top="1418" w:right="1418" w:bottom="1418" w:left="1701" w:header="283" w:footer="283" w:gutter="0"/>
          <w:cols w:space="708"/>
          <w:docGrid w:linePitch="360"/>
        </w:sectPr>
      </w:pPr>
    </w:p>
    <w:p w:rsidR="00C27305" w:rsidRDefault="00C27305">
      <w:pPr>
        <w:rPr>
          <w:rFonts w:ascii="Times New Roman" w:hAnsi="Times New Roman" w:cs="Times New Roman"/>
          <w:bCs/>
          <w:i/>
          <w:sz w:val="28"/>
          <w:szCs w:val="28"/>
        </w:rPr>
      </w:pPr>
    </w:p>
    <w:p w:rsidR="00C27305" w:rsidRPr="00BC62B3" w:rsidRDefault="00BC62B3" w:rsidP="00BC62B3">
      <w:pPr>
        <w:tabs>
          <w:tab w:val="left" w:pos="5685"/>
        </w:tabs>
        <w:rPr>
          <w:rFonts w:ascii="Times New Roman" w:hAnsi="Times New Roman" w:cs="Times New Roman"/>
          <w:bCs/>
          <w:sz w:val="28"/>
          <w:szCs w:val="28"/>
        </w:rPr>
      </w:pPr>
      <w:r>
        <w:rPr>
          <w:rFonts w:ascii="Times New Roman" w:hAnsi="Times New Roman" w:cs="Times New Roman"/>
          <w:bCs/>
          <w:i/>
          <w:noProof/>
          <w:sz w:val="28"/>
          <w:szCs w:val="28"/>
          <w:lang w:eastAsia="pt-PT"/>
        </w:rPr>
        <w:drawing>
          <wp:anchor distT="0" distB="0" distL="114300" distR="114300" simplePos="0" relativeHeight="251665408" behindDoc="1" locked="0" layoutInCell="1" allowOverlap="1">
            <wp:simplePos x="0" y="0"/>
            <wp:positionH relativeFrom="column">
              <wp:posOffset>4082415</wp:posOffset>
            </wp:positionH>
            <wp:positionV relativeFrom="paragraph">
              <wp:posOffset>0</wp:posOffset>
            </wp:positionV>
            <wp:extent cx="1581150" cy="1971675"/>
            <wp:effectExtent l="0" t="0" r="0" b="0"/>
            <wp:wrapNone/>
            <wp:docPr id="9" name="Imagem 6" descr="C:\Users\Katya\Desktop\Pentos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tya\Desktop\Pentoses.png"/>
                    <pic:cNvPicPr>
                      <a:picLocks noChangeAspect="1" noChangeArrowheads="1"/>
                    </pic:cNvPicPr>
                  </pic:nvPicPr>
                  <pic:blipFill>
                    <a:blip r:embed="rId30" cstate="print"/>
                    <a:srcRect/>
                    <a:stretch>
                      <a:fillRect/>
                    </a:stretch>
                  </pic:blipFill>
                  <pic:spPr bwMode="auto">
                    <a:xfrm>
                      <a:off x="0" y="0"/>
                      <a:ext cx="1581150" cy="1971675"/>
                    </a:xfrm>
                    <a:prstGeom prst="rect">
                      <a:avLst/>
                    </a:prstGeom>
                    <a:noFill/>
                    <a:ln w="9525">
                      <a:noFill/>
                      <a:miter lim="800000"/>
                      <a:headEnd/>
                      <a:tailEnd/>
                    </a:ln>
                  </pic:spPr>
                </pic:pic>
              </a:graphicData>
            </a:graphic>
          </wp:anchor>
        </w:drawing>
      </w:r>
      <w:r>
        <w:rPr>
          <w:rFonts w:ascii="Times New Roman" w:hAnsi="Times New Roman" w:cs="Times New Roman"/>
          <w:bCs/>
          <w:i/>
          <w:sz w:val="28"/>
          <w:szCs w:val="28"/>
        </w:rPr>
        <w:tab/>
      </w:r>
      <w:r w:rsidR="003D1745">
        <w:rPr>
          <w:rFonts w:ascii="Times New Roman" w:hAnsi="Times New Roman" w:cs="Times New Roman"/>
          <w:bCs/>
          <w:i/>
          <w:sz w:val="28"/>
          <w:szCs w:val="28"/>
        </w:rPr>
        <w:t xml:space="preserve">   </w:t>
      </w:r>
      <w:r w:rsidRPr="00BC62B3">
        <w:rPr>
          <w:rFonts w:ascii="Times New Roman" w:hAnsi="Times New Roman" w:cs="Times New Roman"/>
          <w:bCs/>
          <w:sz w:val="28"/>
          <w:szCs w:val="28"/>
        </w:rPr>
        <w:t>C</w:t>
      </w:r>
    </w:p>
    <w:p w:rsidR="00C27305" w:rsidRPr="00432A87" w:rsidRDefault="00432A87" w:rsidP="00432A87">
      <w:pPr>
        <w:tabs>
          <w:tab w:val="left" w:pos="5310"/>
        </w:tabs>
        <w:rPr>
          <w:rFonts w:ascii="Times New Roman" w:hAnsi="Times New Roman" w:cs="Times New Roman"/>
          <w:bCs/>
          <w:sz w:val="28"/>
          <w:szCs w:val="28"/>
        </w:rPr>
      </w:pPr>
      <w:r>
        <w:rPr>
          <w:rFonts w:ascii="Times New Roman" w:hAnsi="Times New Roman" w:cs="Times New Roman"/>
          <w:bCs/>
          <w:i/>
          <w:sz w:val="28"/>
          <w:szCs w:val="28"/>
        </w:rPr>
        <w:tab/>
      </w:r>
      <w:r w:rsidR="00CC2F4F">
        <w:rPr>
          <w:rFonts w:ascii="Times New Roman" w:hAnsi="Times New Roman" w:cs="Times New Roman"/>
          <w:bCs/>
          <w:i/>
          <w:sz w:val="28"/>
          <w:szCs w:val="28"/>
        </w:rPr>
        <w:t xml:space="preserve">  </w:t>
      </w:r>
    </w:p>
    <w:p w:rsidR="00C27305" w:rsidRDefault="00C27305">
      <w:pPr>
        <w:rPr>
          <w:rFonts w:ascii="Times New Roman" w:hAnsi="Times New Roman" w:cs="Times New Roman"/>
          <w:bCs/>
          <w:i/>
          <w:sz w:val="28"/>
          <w:szCs w:val="28"/>
        </w:rPr>
      </w:pPr>
    </w:p>
    <w:p w:rsidR="00C27305" w:rsidRDefault="00C27305">
      <w:pPr>
        <w:rPr>
          <w:rFonts w:ascii="Times New Roman" w:hAnsi="Times New Roman" w:cs="Times New Roman"/>
          <w:bCs/>
          <w:i/>
          <w:sz w:val="28"/>
          <w:szCs w:val="28"/>
        </w:rPr>
      </w:pPr>
    </w:p>
    <w:p w:rsidR="00C27305" w:rsidRDefault="00C27305" w:rsidP="00C27305">
      <w:pPr>
        <w:spacing w:after="120" w:line="240" w:lineRule="auto"/>
        <w:rPr>
          <w:rFonts w:ascii="Times New Roman" w:hAnsi="Times New Roman" w:cs="Times New Roman"/>
          <w:b/>
          <w:sz w:val="20"/>
          <w:szCs w:val="20"/>
        </w:rPr>
      </w:pPr>
    </w:p>
    <w:p w:rsidR="00C27305" w:rsidRDefault="00C27305" w:rsidP="00C27305">
      <w:pPr>
        <w:spacing w:after="120" w:line="240" w:lineRule="auto"/>
        <w:rPr>
          <w:rFonts w:ascii="Times New Roman" w:hAnsi="Times New Roman" w:cs="Times New Roman"/>
          <w:b/>
          <w:sz w:val="20"/>
          <w:szCs w:val="20"/>
        </w:rPr>
      </w:pPr>
    </w:p>
    <w:p w:rsidR="00432A87" w:rsidRDefault="00432A87" w:rsidP="00C27305">
      <w:pPr>
        <w:spacing w:after="120" w:line="240" w:lineRule="auto"/>
        <w:rPr>
          <w:rFonts w:ascii="Times New Roman" w:hAnsi="Times New Roman" w:cs="Times New Roman"/>
          <w:b/>
          <w:sz w:val="20"/>
          <w:szCs w:val="20"/>
        </w:rPr>
      </w:pPr>
    </w:p>
    <w:p w:rsidR="00432A87" w:rsidRDefault="00432A87" w:rsidP="00C27305">
      <w:pPr>
        <w:spacing w:after="120" w:line="240" w:lineRule="auto"/>
        <w:rPr>
          <w:rFonts w:ascii="Times New Roman" w:hAnsi="Times New Roman" w:cs="Times New Roman"/>
          <w:b/>
          <w:sz w:val="20"/>
          <w:szCs w:val="20"/>
        </w:rPr>
      </w:pPr>
    </w:p>
    <w:p w:rsidR="00414A08" w:rsidRPr="006D5FCC" w:rsidRDefault="00945255" w:rsidP="00DE4E50">
      <w:pPr>
        <w:spacing w:after="120" w:line="240" w:lineRule="auto"/>
        <w:jc w:val="both"/>
        <w:rPr>
          <w:rFonts w:ascii="Times New Roman" w:hAnsi="Times New Roman" w:cs="Times New Roman"/>
          <w:color w:val="000000" w:themeColor="text1"/>
          <w:sz w:val="20"/>
          <w:szCs w:val="20"/>
          <w:vertAlign w:val="superscript"/>
        </w:rPr>
      </w:pPr>
      <w:r>
        <w:rPr>
          <w:rFonts w:ascii="Times New Roman" w:hAnsi="Times New Roman" w:cs="Times New Roman"/>
          <w:b/>
          <w:sz w:val="20"/>
          <w:szCs w:val="20"/>
        </w:rPr>
        <w:t>Figura</w:t>
      </w:r>
      <w:r w:rsidR="00C27305">
        <w:rPr>
          <w:rFonts w:ascii="Times New Roman" w:hAnsi="Times New Roman" w:cs="Times New Roman"/>
          <w:b/>
          <w:sz w:val="20"/>
          <w:szCs w:val="20"/>
        </w:rPr>
        <w:t xml:space="preserve"> 1.2</w:t>
      </w:r>
      <w:r w:rsidR="00C27305" w:rsidRPr="00321818">
        <w:rPr>
          <w:rFonts w:ascii="Times New Roman" w:hAnsi="Times New Roman" w:cs="Times New Roman"/>
          <w:b/>
          <w:sz w:val="20"/>
          <w:szCs w:val="20"/>
        </w:rPr>
        <w:t>.</w:t>
      </w:r>
      <w:r w:rsidR="00C27305" w:rsidRPr="00321818">
        <w:rPr>
          <w:rFonts w:ascii="Times New Roman" w:hAnsi="Times New Roman" w:cs="Times New Roman"/>
          <w:sz w:val="20"/>
          <w:szCs w:val="20"/>
        </w:rPr>
        <w:t xml:space="preserve"> </w:t>
      </w:r>
      <w:r w:rsidR="00C27305">
        <w:rPr>
          <w:rFonts w:ascii="Times New Roman" w:hAnsi="Times New Roman" w:cs="Times New Roman"/>
          <w:sz w:val="20"/>
          <w:szCs w:val="20"/>
        </w:rPr>
        <w:t>Esquema da via de Embden-Meyerhof-Parnas (A)</w:t>
      </w:r>
      <w:r w:rsidR="00432A87">
        <w:rPr>
          <w:rFonts w:ascii="Times New Roman" w:hAnsi="Times New Roman" w:cs="Times New Roman"/>
          <w:sz w:val="20"/>
          <w:szCs w:val="20"/>
        </w:rPr>
        <w:t>,</w:t>
      </w:r>
      <w:r w:rsidR="00C27305">
        <w:rPr>
          <w:rFonts w:ascii="Times New Roman" w:hAnsi="Times New Roman" w:cs="Times New Roman"/>
          <w:sz w:val="20"/>
          <w:szCs w:val="20"/>
        </w:rPr>
        <w:t xml:space="preserve"> via </w:t>
      </w:r>
      <w:r w:rsidR="00432A87">
        <w:rPr>
          <w:rFonts w:ascii="Times New Roman" w:hAnsi="Times New Roman" w:cs="Times New Roman"/>
          <w:sz w:val="20"/>
          <w:szCs w:val="20"/>
        </w:rPr>
        <w:t xml:space="preserve">de </w:t>
      </w:r>
      <w:r w:rsidR="00C27305">
        <w:rPr>
          <w:rFonts w:ascii="Times New Roman" w:hAnsi="Times New Roman" w:cs="Times New Roman"/>
          <w:sz w:val="20"/>
          <w:szCs w:val="20"/>
        </w:rPr>
        <w:t>Entner-Doudoroff (B)</w:t>
      </w:r>
      <w:r w:rsidR="00432A87">
        <w:rPr>
          <w:rFonts w:ascii="Times New Roman" w:hAnsi="Times New Roman" w:cs="Times New Roman"/>
          <w:sz w:val="20"/>
          <w:szCs w:val="20"/>
        </w:rPr>
        <w:t xml:space="preserve"> e via das pentoses fosfato (C)</w:t>
      </w:r>
      <w:r w:rsidR="00DE4E50">
        <w:rPr>
          <w:rFonts w:ascii="Times New Roman" w:hAnsi="Times New Roman" w:cs="Times New Roman"/>
          <w:sz w:val="20"/>
          <w:szCs w:val="20"/>
        </w:rPr>
        <w:t xml:space="preserve">. </w:t>
      </w:r>
      <w:r w:rsidR="0094265B">
        <w:rPr>
          <w:rFonts w:ascii="Times New Roman" w:hAnsi="Times New Roman" w:cs="Times New Roman"/>
          <w:b/>
          <w:bCs/>
          <w:sz w:val="20"/>
          <w:szCs w:val="20"/>
        </w:rPr>
        <w:t xml:space="preserve"> </w:t>
      </w:r>
      <w:r w:rsidR="00C27305">
        <w:rPr>
          <w:rFonts w:ascii="Times New Roman" w:hAnsi="Times New Roman" w:cs="Times New Roman"/>
          <w:bCs/>
          <w:sz w:val="20"/>
          <w:szCs w:val="20"/>
        </w:rPr>
        <w:t>ATP</w:t>
      </w:r>
      <w:r w:rsidR="001F0A24">
        <w:rPr>
          <w:rFonts w:ascii="Times New Roman" w:hAnsi="Times New Roman" w:cs="Times New Roman"/>
          <w:bCs/>
          <w:sz w:val="20"/>
          <w:szCs w:val="20"/>
        </w:rPr>
        <w:t xml:space="preserve"> – adenosina trifosfato; ADP – adenosina difosfato; Pi – fosfato inorgânico;</w:t>
      </w:r>
      <w:r w:rsidR="00DE4E50">
        <w:rPr>
          <w:rFonts w:ascii="Times New Roman" w:hAnsi="Times New Roman" w:cs="Times New Roman"/>
          <w:sz w:val="20"/>
          <w:szCs w:val="20"/>
        </w:rPr>
        <w:t xml:space="preserve"> </w:t>
      </w:r>
      <w:r w:rsidR="001F0A24">
        <w:rPr>
          <w:rFonts w:ascii="Times New Roman" w:hAnsi="Times New Roman" w:cs="Times New Roman"/>
          <w:bCs/>
          <w:sz w:val="20"/>
          <w:szCs w:val="20"/>
        </w:rPr>
        <w:t>NADH -</w:t>
      </w:r>
      <w:r w:rsidR="004D2692" w:rsidRPr="004D2692">
        <w:rPr>
          <w:rStyle w:val="st1"/>
          <w:rFonts w:ascii="Times New Roman" w:hAnsi="Times New Roman" w:cs="Times New Roman"/>
          <w:sz w:val="20"/>
          <w:szCs w:val="20"/>
        </w:rPr>
        <w:t xml:space="preserve"> nicotinamida adenina dinucleótido</w:t>
      </w:r>
      <w:r w:rsidR="001F0A24">
        <w:rPr>
          <w:rStyle w:val="st1"/>
          <w:rFonts w:ascii="Times New Roman" w:hAnsi="Times New Roman" w:cs="Times New Roman"/>
          <w:sz w:val="20"/>
          <w:szCs w:val="20"/>
        </w:rPr>
        <w:t>;</w:t>
      </w:r>
      <w:r w:rsidR="001F0A24">
        <w:rPr>
          <w:rFonts w:ascii="Times New Roman" w:hAnsi="Times New Roman" w:cs="Times New Roman"/>
          <w:bCs/>
          <w:sz w:val="20"/>
          <w:szCs w:val="20"/>
        </w:rPr>
        <w:t xml:space="preserve"> NA</w:t>
      </w:r>
      <w:r w:rsidR="004D2692">
        <w:rPr>
          <w:rFonts w:ascii="Times New Roman" w:hAnsi="Times New Roman" w:cs="Times New Roman"/>
          <w:bCs/>
          <w:sz w:val="20"/>
          <w:szCs w:val="20"/>
        </w:rPr>
        <w:t>DPH</w:t>
      </w:r>
      <w:r w:rsidR="001F0A24">
        <w:rPr>
          <w:rFonts w:ascii="Times New Roman" w:hAnsi="Times New Roman" w:cs="Times New Roman"/>
          <w:bCs/>
          <w:sz w:val="20"/>
          <w:szCs w:val="20"/>
        </w:rPr>
        <w:t xml:space="preserve"> - </w:t>
      </w:r>
      <w:r w:rsidR="004D2692" w:rsidRPr="004D2692">
        <w:rPr>
          <w:rStyle w:val="st1"/>
          <w:rFonts w:ascii="Times New Roman" w:hAnsi="Times New Roman" w:cs="Times New Roman"/>
          <w:sz w:val="20"/>
          <w:szCs w:val="20"/>
        </w:rPr>
        <w:t>nicotinamida adenina dinucleótido fosfato</w:t>
      </w:r>
      <w:r w:rsidR="00DE4E50">
        <w:rPr>
          <w:rStyle w:val="st1"/>
          <w:rFonts w:ascii="Times New Roman" w:hAnsi="Times New Roman" w:cs="Times New Roman"/>
          <w:sz w:val="20"/>
          <w:szCs w:val="20"/>
        </w:rPr>
        <w:t>.</w:t>
      </w:r>
      <w:r w:rsidR="00DE4E50">
        <w:rPr>
          <w:rFonts w:ascii="Times New Roman" w:hAnsi="Times New Roman" w:cs="Times New Roman"/>
          <w:sz w:val="20"/>
          <w:szCs w:val="20"/>
        </w:rPr>
        <w:t xml:space="preserve"> </w:t>
      </w:r>
      <w:r w:rsidR="00DE4E50">
        <w:rPr>
          <w:rFonts w:ascii="Times New Roman" w:hAnsi="Times New Roman" w:cs="Times New Roman"/>
          <w:b/>
          <w:bCs/>
          <w:sz w:val="20"/>
          <w:szCs w:val="20"/>
        </w:rPr>
        <w:t>Adaptado</w:t>
      </w:r>
      <w:r w:rsidR="00414A08">
        <w:rPr>
          <w:rFonts w:ascii="Times New Roman" w:hAnsi="Times New Roman" w:cs="Times New Roman"/>
          <w:b/>
          <w:bCs/>
          <w:sz w:val="20"/>
          <w:szCs w:val="20"/>
        </w:rPr>
        <w:t xml:space="preserve"> </w:t>
      </w:r>
      <w:r w:rsidR="00C27305" w:rsidRPr="00040F94">
        <w:rPr>
          <w:rFonts w:ascii="Times New Roman" w:hAnsi="Times New Roman" w:cs="Times New Roman"/>
          <w:b/>
          <w:bCs/>
          <w:sz w:val="20"/>
          <w:szCs w:val="20"/>
        </w:rPr>
        <w:t>de</w:t>
      </w:r>
      <w:r w:rsidR="00C2096D">
        <w:rPr>
          <w:rFonts w:ascii="Times New Roman" w:hAnsi="Times New Roman" w:cs="Times New Roman"/>
          <w:bCs/>
          <w:color w:val="FF0000"/>
          <w:sz w:val="20"/>
          <w:szCs w:val="20"/>
        </w:rPr>
        <w:t xml:space="preserve"> </w:t>
      </w:r>
      <w:r w:rsidR="008E188F" w:rsidRPr="008E188F">
        <w:rPr>
          <w:rFonts w:ascii="Times New Roman" w:hAnsi="Times New Roman" w:cs="Times New Roman"/>
          <w:bCs/>
          <w:sz w:val="20"/>
          <w:szCs w:val="20"/>
        </w:rPr>
        <w:t>Wanda</w:t>
      </w:r>
      <w:r w:rsidR="008E188F">
        <w:rPr>
          <w:rFonts w:ascii="Times New Roman" w:hAnsi="Times New Roman" w:cs="Times New Roman"/>
          <w:bCs/>
          <w:color w:val="FF0000"/>
          <w:sz w:val="20"/>
          <w:szCs w:val="20"/>
        </w:rPr>
        <w:t xml:space="preserve"> </w:t>
      </w:r>
      <w:r w:rsidR="00C2096D" w:rsidRPr="00C2096D">
        <w:rPr>
          <w:rFonts w:ascii="Times New Roman" w:hAnsi="Times New Roman" w:cs="Times New Roman"/>
          <w:sz w:val="20"/>
          <w:szCs w:val="20"/>
        </w:rPr>
        <w:t xml:space="preserve">Ferreira </w:t>
      </w:r>
      <w:r w:rsidR="008E188F">
        <w:rPr>
          <w:rFonts w:ascii="Times New Roman" w:hAnsi="Times New Roman" w:cs="Times New Roman"/>
          <w:sz w:val="20"/>
          <w:szCs w:val="20"/>
        </w:rPr>
        <w:t>e colaboradores (2010).</w:t>
      </w:r>
    </w:p>
    <w:p w:rsidR="00C2096D" w:rsidRPr="00C2096D" w:rsidRDefault="00C2096D" w:rsidP="00DE4E50">
      <w:pPr>
        <w:spacing w:after="120" w:line="240" w:lineRule="auto"/>
        <w:jc w:val="both"/>
        <w:rPr>
          <w:rFonts w:ascii="Times New Roman" w:hAnsi="Times New Roman" w:cs="Times New Roman"/>
          <w:bCs/>
          <w:color w:val="FF0000"/>
          <w:sz w:val="20"/>
          <w:szCs w:val="20"/>
        </w:rPr>
        <w:sectPr w:rsidR="00C2096D" w:rsidRPr="00C2096D" w:rsidSect="005B429D">
          <w:type w:val="continuous"/>
          <w:pgSz w:w="11906" w:h="16838"/>
          <w:pgMar w:top="1418" w:right="1418" w:bottom="1418" w:left="1701" w:header="283" w:footer="283" w:gutter="0"/>
          <w:cols w:space="708"/>
          <w:docGrid w:linePitch="360"/>
        </w:sectPr>
      </w:pPr>
    </w:p>
    <w:p w:rsidR="004B1FAD" w:rsidRDefault="004B1FAD" w:rsidP="001E0186">
      <w:pPr>
        <w:rPr>
          <w:rFonts w:ascii="Times New Roman" w:hAnsi="Times New Roman" w:cs="Times New Roman"/>
          <w:bCs/>
          <w:sz w:val="28"/>
          <w:szCs w:val="28"/>
        </w:rPr>
      </w:pPr>
    </w:p>
    <w:p w:rsidR="00B93ACC" w:rsidRDefault="00B93ACC" w:rsidP="00146BC4">
      <w:pPr>
        <w:spacing w:after="0" w:line="240" w:lineRule="auto"/>
        <w:rPr>
          <w:rFonts w:ascii="Times New Roman" w:hAnsi="Times New Roman" w:cs="Times New Roman"/>
          <w:bCs/>
          <w:sz w:val="28"/>
          <w:szCs w:val="28"/>
        </w:rPr>
      </w:pPr>
    </w:p>
    <w:p w:rsidR="00077DBA" w:rsidRDefault="00077DBA" w:rsidP="001E0186">
      <w:pPr>
        <w:rPr>
          <w:rFonts w:ascii="Times New Roman" w:hAnsi="Times New Roman" w:cs="Times New Roman"/>
          <w:bCs/>
          <w:sz w:val="28"/>
          <w:szCs w:val="28"/>
        </w:rPr>
      </w:pPr>
    </w:p>
    <w:p w:rsidR="006D5FCC" w:rsidRDefault="006D5FCC" w:rsidP="006D5FCC">
      <w:pPr>
        <w:spacing w:after="0" w:line="240" w:lineRule="auto"/>
        <w:rPr>
          <w:rFonts w:ascii="Times New Roman" w:hAnsi="Times New Roman" w:cs="Times New Roman"/>
          <w:bCs/>
          <w:sz w:val="28"/>
          <w:szCs w:val="28"/>
        </w:rPr>
      </w:pPr>
    </w:p>
    <w:p w:rsidR="00917CAB" w:rsidRPr="00992F71" w:rsidRDefault="00077792" w:rsidP="001E0186">
      <w:pPr>
        <w:rPr>
          <w:rFonts w:ascii="Times New Roman" w:hAnsi="Times New Roman" w:cs="Times New Roman"/>
          <w:bCs/>
          <w:sz w:val="28"/>
          <w:szCs w:val="28"/>
        </w:rPr>
      </w:pPr>
      <w:r>
        <w:rPr>
          <w:rFonts w:ascii="Times New Roman" w:hAnsi="Times New Roman" w:cs="Times New Roman"/>
          <w:bCs/>
          <w:sz w:val="28"/>
          <w:szCs w:val="28"/>
        </w:rPr>
        <w:t>1.2.3. Biologia Molecular M</w:t>
      </w:r>
      <w:r w:rsidR="00917CAB">
        <w:rPr>
          <w:rFonts w:ascii="Times New Roman" w:hAnsi="Times New Roman" w:cs="Times New Roman"/>
          <w:bCs/>
          <w:sz w:val="28"/>
          <w:szCs w:val="28"/>
        </w:rPr>
        <w:t>icrobiana</w:t>
      </w:r>
    </w:p>
    <w:p w:rsidR="00077792" w:rsidRPr="006D5FCC" w:rsidRDefault="00143E47" w:rsidP="00BC62B3">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Actualmente é sabido que a</w:t>
      </w:r>
      <w:r w:rsidR="00C46656">
        <w:rPr>
          <w:rFonts w:ascii="Times New Roman" w:hAnsi="Times New Roman" w:cs="Times New Roman"/>
          <w:bCs/>
          <w:sz w:val="24"/>
          <w:szCs w:val="24"/>
        </w:rPr>
        <w:t xml:space="preserve"> transferência de material genético </w:t>
      </w:r>
      <w:r>
        <w:rPr>
          <w:rFonts w:ascii="Times New Roman" w:hAnsi="Times New Roman" w:cs="Times New Roman"/>
          <w:bCs/>
          <w:sz w:val="24"/>
          <w:szCs w:val="24"/>
        </w:rPr>
        <w:t>microbiano ocorre</w:t>
      </w:r>
      <w:r w:rsidR="008A36A6">
        <w:rPr>
          <w:rFonts w:ascii="Times New Roman" w:hAnsi="Times New Roman" w:cs="Times New Roman"/>
          <w:bCs/>
          <w:sz w:val="24"/>
          <w:szCs w:val="24"/>
        </w:rPr>
        <w:t xml:space="preserve"> de forma</w:t>
      </w:r>
      <w:r>
        <w:rPr>
          <w:rFonts w:ascii="Times New Roman" w:hAnsi="Times New Roman" w:cs="Times New Roman"/>
          <w:bCs/>
          <w:sz w:val="24"/>
          <w:szCs w:val="24"/>
        </w:rPr>
        <w:t xml:space="preserve"> vertical (processo </w:t>
      </w:r>
      <w:r w:rsidR="008A36A6">
        <w:rPr>
          <w:rFonts w:ascii="Times New Roman" w:hAnsi="Times New Roman" w:cs="Times New Roman"/>
          <w:bCs/>
          <w:sz w:val="24"/>
          <w:szCs w:val="24"/>
        </w:rPr>
        <w:t>de divisão binária) e</w:t>
      </w:r>
      <w:r>
        <w:rPr>
          <w:rFonts w:ascii="Times New Roman" w:hAnsi="Times New Roman" w:cs="Times New Roman"/>
          <w:bCs/>
          <w:sz w:val="24"/>
          <w:szCs w:val="24"/>
        </w:rPr>
        <w:t xml:space="preserve"> horizontal (</w:t>
      </w:r>
      <w:r w:rsidR="00077792">
        <w:rPr>
          <w:rFonts w:ascii="Times New Roman" w:hAnsi="Times New Roman" w:cs="Times New Roman"/>
          <w:bCs/>
          <w:sz w:val="24"/>
          <w:szCs w:val="24"/>
        </w:rPr>
        <w:t xml:space="preserve">processos de </w:t>
      </w:r>
      <w:r w:rsidR="008A36A6">
        <w:rPr>
          <w:rFonts w:ascii="Times New Roman" w:hAnsi="Times New Roman" w:cs="Times New Roman"/>
          <w:bCs/>
          <w:sz w:val="24"/>
          <w:szCs w:val="24"/>
        </w:rPr>
        <w:t xml:space="preserve">transformação, transdução e conjugação). A transferência horizontal de material genético está na base da diversidade microbiana e apresenta como consequências a expansão da capacidade de resistência a </w:t>
      </w:r>
      <w:r w:rsidR="00B93ACC">
        <w:rPr>
          <w:rFonts w:ascii="Times New Roman" w:hAnsi="Times New Roman" w:cs="Times New Roman"/>
          <w:bCs/>
          <w:sz w:val="24"/>
          <w:szCs w:val="24"/>
        </w:rPr>
        <w:t>antimicrobianos</w:t>
      </w:r>
      <w:r w:rsidR="008A36A6">
        <w:rPr>
          <w:rFonts w:ascii="Times New Roman" w:hAnsi="Times New Roman" w:cs="Times New Roman"/>
          <w:bCs/>
          <w:sz w:val="24"/>
          <w:szCs w:val="24"/>
        </w:rPr>
        <w:t>, o aparecimento de novos tipos de patogenicidade, a geração de novas formas simbióticas e a</w:t>
      </w:r>
      <w:r w:rsidR="008E188F">
        <w:rPr>
          <w:rFonts w:ascii="Times New Roman" w:hAnsi="Times New Roman" w:cs="Times New Roman"/>
          <w:bCs/>
          <w:sz w:val="24"/>
          <w:szCs w:val="24"/>
        </w:rPr>
        <w:t xml:space="preserve"> biotransformação de xenobióticos</w:t>
      </w:r>
      <w:r w:rsidR="008A36A6">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24</w:t>
      </w:r>
    </w:p>
    <w:p w:rsidR="009D584F" w:rsidRDefault="009D584F" w:rsidP="00BC62B3">
      <w:pPr>
        <w:jc w:val="both"/>
        <w:rPr>
          <w:rFonts w:ascii="Times New Roman" w:hAnsi="Times New Roman" w:cs="Times New Roman"/>
          <w:bCs/>
          <w:i/>
          <w:sz w:val="26"/>
          <w:szCs w:val="26"/>
        </w:rPr>
      </w:pPr>
    </w:p>
    <w:p w:rsidR="00077792" w:rsidRPr="00077792" w:rsidRDefault="00077792" w:rsidP="00BC62B3">
      <w:pPr>
        <w:jc w:val="both"/>
        <w:rPr>
          <w:rFonts w:ascii="Times New Roman" w:hAnsi="Times New Roman" w:cs="Times New Roman"/>
          <w:bCs/>
          <w:i/>
          <w:sz w:val="26"/>
          <w:szCs w:val="26"/>
        </w:rPr>
      </w:pPr>
      <w:r w:rsidRPr="00077792">
        <w:rPr>
          <w:rFonts w:ascii="Times New Roman" w:hAnsi="Times New Roman" w:cs="Times New Roman"/>
          <w:bCs/>
          <w:i/>
          <w:sz w:val="26"/>
          <w:szCs w:val="26"/>
        </w:rPr>
        <w:t>1.2.3.1. Transf</w:t>
      </w:r>
      <w:r w:rsidR="009D584F">
        <w:rPr>
          <w:rFonts w:ascii="Times New Roman" w:hAnsi="Times New Roman" w:cs="Times New Roman"/>
          <w:bCs/>
          <w:i/>
          <w:sz w:val="26"/>
          <w:szCs w:val="26"/>
        </w:rPr>
        <w:t>ormação</w:t>
      </w:r>
    </w:p>
    <w:p w:rsidR="000B43A9" w:rsidRDefault="00077792" w:rsidP="00BC62B3">
      <w:pPr>
        <w:jc w:val="both"/>
        <w:rPr>
          <w:rFonts w:ascii="Times New Roman" w:hAnsi="Times New Roman" w:cs="Times New Roman"/>
          <w:bCs/>
          <w:sz w:val="24"/>
          <w:szCs w:val="24"/>
        </w:rPr>
      </w:pPr>
      <w:r>
        <w:rPr>
          <w:rFonts w:ascii="Times New Roman" w:hAnsi="Times New Roman" w:cs="Times New Roman"/>
          <w:bCs/>
          <w:sz w:val="24"/>
          <w:szCs w:val="24"/>
        </w:rPr>
        <w:t xml:space="preserve">O processo de transformação baseia-se na capacidade </w:t>
      </w:r>
      <w:r w:rsidR="00FB19C3">
        <w:rPr>
          <w:rFonts w:ascii="Times New Roman" w:hAnsi="Times New Roman" w:cs="Times New Roman"/>
          <w:bCs/>
          <w:sz w:val="24"/>
          <w:szCs w:val="24"/>
        </w:rPr>
        <w:t xml:space="preserve">natural </w:t>
      </w:r>
      <w:r>
        <w:rPr>
          <w:rFonts w:ascii="Times New Roman" w:hAnsi="Times New Roman" w:cs="Times New Roman"/>
          <w:bCs/>
          <w:sz w:val="24"/>
          <w:szCs w:val="24"/>
        </w:rPr>
        <w:t>de</w:t>
      </w:r>
      <w:r w:rsidR="00FB19C3">
        <w:rPr>
          <w:rFonts w:ascii="Times New Roman" w:hAnsi="Times New Roman" w:cs="Times New Roman"/>
          <w:bCs/>
          <w:sz w:val="24"/>
          <w:szCs w:val="24"/>
        </w:rPr>
        <w:t xml:space="preserve"> algumas bactérias</w:t>
      </w:r>
      <w:r>
        <w:rPr>
          <w:rFonts w:ascii="Times New Roman" w:hAnsi="Times New Roman" w:cs="Times New Roman"/>
          <w:bCs/>
          <w:sz w:val="24"/>
          <w:szCs w:val="24"/>
        </w:rPr>
        <w:t xml:space="preserve"> captar</w:t>
      </w:r>
      <w:r w:rsidR="00FB19C3">
        <w:rPr>
          <w:rFonts w:ascii="Times New Roman" w:hAnsi="Times New Roman" w:cs="Times New Roman"/>
          <w:bCs/>
          <w:sz w:val="24"/>
          <w:szCs w:val="24"/>
        </w:rPr>
        <w:t>em</w:t>
      </w:r>
      <w:r w:rsidR="00077DBA">
        <w:rPr>
          <w:rFonts w:ascii="Times New Roman" w:hAnsi="Times New Roman" w:cs="Times New Roman"/>
          <w:bCs/>
          <w:sz w:val="24"/>
          <w:szCs w:val="24"/>
        </w:rPr>
        <w:t xml:space="preserve"> </w:t>
      </w:r>
      <w:r>
        <w:rPr>
          <w:rFonts w:ascii="Times New Roman" w:hAnsi="Times New Roman" w:cs="Times New Roman"/>
          <w:bCs/>
          <w:sz w:val="24"/>
          <w:szCs w:val="24"/>
        </w:rPr>
        <w:t>DNA do meio ambiente.</w:t>
      </w:r>
      <w:r w:rsidR="00FB19C3">
        <w:rPr>
          <w:rFonts w:ascii="Times New Roman" w:hAnsi="Times New Roman" w:cs="Times New Roman"/>
          <w:bCs/>
          <w:sz w:val="24"/>
          <w:szCs w:val="24"/>
        </w:rPr>
        <w:t xml:space="preserve"> A bactéria </w:t>
      </w:r>
      <w:r w:rsidR="00FB19C3" w:rsidRPr="00FB19C3">
        <w:rPr>
          <w:rFonts w:ascii="Times New Roman" w:hAnsi="Times New Roman" w:cs="Times New Roman"/>
          <w:bCs/>
          <w:i/>
          <w:sz w:val="24"/>
          <w:szCs w:val="24"/>
        </w:rPr>
        <w:t>E. coli</w:t>
      </w:r>
      <w:r w:rsidR="00077DBA">
        <w:rPr>
          <w:rFonts w:ascii="Times New Roman" w:hAnsi="Times New Roman" w:cs="Times New Roman"/>
          <w:bCs/>
          <w:i/>
          <w:sz w:val="24"/>
          <w:szCs w:val="24"/>
        </w:rPr>
        <w:t>,</w:t>
      </w:r>
      <w:r w:rsidR="00FB19C3">
        <w:rPr>
          <w:rFonts w:ascii="Times New Roman" w:hAnsi="Times New Roman" w:cs="Times New Roman"/>
          <w:bCs/>
          <w:sz w:val="24"/>
          <w:szCs w:val="24"/>
        </w:rPr>
        <w:t xml:space="preserve"> </w:t>
      </w:r>
      <w:r w:rsidR="00077DBA">
        <w:rPr>
          <w:rFonts w:ascii="Times New Roman" w:hAnsi="Times New Roman" w:cs="Times New Roman"/>
          <w:bCs/>
          <w:sz w:val="24"/>
          <w:szCs w:val="24"/>
        </w:rPr>
        <w:t>reconhecida como um</w:t>
      </w:r>
      <w:r w:rsidR="00A20367">
        <w:rPr>
          <w:rFonts w:ascii="Times New Roman" w:hAnsi="Times New Roman" w:cs="Times New Roman"/>
          <w:bCs/>
          <w:sz w:val="24"/>
          <w:szCs w:val="24"/>
        </w:rPr>
        <w:t>a</w:t>
      </w:r>
      <w:r w:rsidR="00077DBA">
        <w:rPr>
          <w:rFonts w:ascii="Times New Roman" w:hAnsi="Times New Roman" w:cs="Times New Roman"/>
          <w:bCs/>
          <w:sz w:val="24"/>
          <w:szCs w:val="24"/>
        </w:rPr>
        <w:t xml:space="preserve"> estirpe</w:t>
      </w:r>
      <w:r w:rsidR="00FB19C3">
        <w:rPr>
          <w:rFonts w:ascii="Times New Roman" w:hAnsi="Times New Roman" w:cs="Times New Roman"/>
          <w:bCs/>
          <w:sz w:val="24"/>
          <w:szCs w:val="24"/>
        </w:rPr>
        <w:t xml:space="preserve"> naturalmente </w:t>
      </w:r>
      <w:r w:rsidR="00077DBA">
        <w:rPr>
          <w:rFonts w:ascii="Times New Roman" w:hAnsi="Times New Roman" w:cs="Times New Roman"/>
          <w:bCs/>
          <w:sz w:val="24"/>
          <w:szCs w:val="24"/>
        </w:rPr>
        <w:t xml:space="preserve">não </w:t>
      </w:r>
      <w:r w:rsidR="00FB19C3">
        <w:rPr>
          <w:rFonts w:ascii="Times New Roman" w:hAnsi="Times New Roman" w:cs="Times New Roman"/>
          <w:bCs/>
          <w:sz w:val="24"/>
          <w:szCs w:val="24"/>
        </w:rPr>
        <w:t xml:space="preserve">transformável, </w:t>
      </w:r>
      <w:r w:rsidR="00077DBA">
        <w:rPr>
          <w:rFonts w:ascii="Times New Roman" w:hAnsi="Times New Roman" w:cs="Times New Roman"/>
          <w:bCs/>
          <w:sz w:val="24"/>
          <w:szCs w:val="24"/>
        </w:rPr>
        <w:t xml:space="preserve">foi </w:t>
      </w:r>
      <w:r w:rsidR="00A43929">
        <w:rPr>
          <w:rFonts w:ascii="Times New Roman" w:hAnsi="Times New Roman" w:cs="Times New Roman"/>
          <w:bCs/>
          <w:sz w:val="24"/>
          <w:szCs w:val="24"/>
        </w:rPr>
        <w:t>descrita</w:t>
      </w:r>
      <w:r w:rsidR="00077DBA">
        <w:rPr>
          <w:rFonts w:ascii="Times New Roman" w:hAnsi="Times New Roman" w:cs="Times New Roman"/>
          <w:bCs/>
          <w:sz w:val="24"/>
          <w:szCs w:val="24"/>
        </w:rPr>
        <w:t xml:space="preserve"> como tal em vários estudos</w:t>
      </w:r>
      <w:r w:rsidR="00CC2E2A">
        <w:rPr>
          <w:rFonts w:ascii="Times New Roman" w:hAnsi="Times New Roman" w:cs="Times New Roman"/>
          <w:bCs/>
          <w:sz w:val="24"/>
          <w:szCs w:val="24"/>
        </w:rPr>
        <w:t>, sendo este fenómeno considerado um acontecimento raro</w:t>
      </w:r>
      <w:r w:rsidR="00FB19C3">
        <w:rPr>
          <w:rFonts w:ascii="Times New Roman" w:hAnsi="Times New Roman" w:cs="Times New Roman"/>
          <w:bCs/>
          <w:sz w:val="24"/>
          <w:szCs w:val="24"/>
        </w:rPr>
        <w:t>.</w:t>
      </w:r>
      <w:r w:rsidR="000B43A9">
        <w:rPr>
          <w:rFonts w:ascii="Times New Roman" w:hAnsi="Times New Roman" w:cs="Times New Roman"/>
          <w:bCs/>
          <w:sz w:val="24"/>
          <w:szCs w:val="24"/>
        </w:rPr>
        <w:t xml:space="preserve"> Já</w:t>
      </w:r>
      <w:r w:rsidR="00F836E9">
        <w:rPr>
          <w:rFonts w:ascii="Times New Roman" w:hAnsi="Times New Roman" w:cs="Times New Roman"/>
          <w:bCs/>
          <w:sz w:val="24"/>
          <w:szCs w:val="24"/>
        </w:rPr>
        <w:t xml:space="preserve"> </w:t>
      </w:r>
      <w:r w:rsidR="000B43A9">
        <w:rPr>
          <w:rFonts w:ascii="Times New Roman" w:hAnsi="Times New Roman" w:cs="Times New Roman"/>
          <w:bCs/>
          <w:sz w:val="24"/>
          <w:szCs w:val="24"/>
        </w:rPr>
        <w:t>os processos de transdução e conjugação são</w:t>
      </w:r>
      <w:r w:rsidR="00F836E9">
        <w:rPr>
          <w:rFonts w:ascii="Times New Roman" w:hAnsi="Times New Roman" w:cs="Times New Roman"/>
          <w:bCs/>
          <w:sz w:val="24"/>
          <w:szCs w:val="24"/>
        </w:rPr>
        <w:t xml:space="preserve"> mediados por elementos genétic</w:t>
      </w:r>
      <w:r w:rsidR="00077DBA">
        <w:rPr>
          <w:rFonts w:ascii="Times New Roman" w:hAnsi="Times New Roman" w:cs="Times New Roman"/>
          <w:bCs/>
          <w:sz w:val="24"/>
          <w:szCs w:val="24"/>
        </w:rPr>
        <w:t>os móveis como</w:t>
      </w:r>
      <w:r w:rsidR="00F836E9">
        <w:rPr>
          <w:rFonts w:ascii="Times New Roman" w:hAnsi="Times New Roman" w:cs="Times New Roman"/>
          <w:bCs/>
          <w:sz w:val="24"/>
          <w:szCs w:val="24"/>
        </w:rPr>
        <w:t xml:space="preserve"> plasmídeos ou transposões conjugativos.</w:t>
      </w:r>
      <w:r w:rsidR="006D5FCC">
        <w:rPr>
          <w:rFonts w:ascii="Times New Roman" w:hAnsi="Times New Roman" w:cs="Times New Roman"/>
          <w:bCs/>
          <w:color w:val="000000" w:themeColor="text1"/>
          <w:sz w:val="24"/>
          <w:szCs w:val="24"/>
          <w:vertAlign w:val="superscript"/>
        </w:rPr>
        <w:t>29</w:t>
      </w:r>
      <w:r w:rsidR="00F836E9">
        <w:rPr>
          <w:rFonts w:ascii="Times New Roman" w:hAnsi="Times New Roman" w:cs="Times New Roman"/>
          <w:bCs/>
          <w:sz w:val="24"/>
          <w:szCs w:val="24"/>
        </w:rPr>
        <w:t xml:space="preserve"> </w:t>
      </w:r>
    </w:p>
    <w:p w:rsidR="009D584F" w:rsidRDefault="009D584F" w:rsidP="00BC62B3">
      <w:pPr>
        <w:jc w:val="both"/>
        <w:rPr>
          <w:rFonts w:ascii="Times New Roman" w:hAnsi="Times New Roman" w:cs="Times New Roman"/>
          <w:bCs/>
          <w:i/>
          <w:sz w:val="26"/>
          <w:szCs w:val="26"/>
        </w:rPr>
      </w:pPr>
    </w:p>
    <w:p w:rsidR="009D584F" w:rsidRPr="009D584F" w:rsidRDefault="009D584F" w:rsidP="00BC62B3">
      <w:pPr>
        <w:jc w:val="both"/>
        <w:rPr>
          <w:rFonts w:ascii="Times New Roman" w:hAnsi="Times New Roman" w:cs="Times New Roman"/>
          <w:bCs/>
          <w:i/>
          <w:sz w:val="26"/>
          <w:szCs w:val="26"/>
        </w:rPr>
      </w:pPr>
      <w:r>
        <w:rPr>
          <w:rFonts w:ascii="Times New Roman" w:hAnsi="Times New Roman" w:cs="Times New Roman"/>
          <w:bCs/>
          <w:i/>
          <w:sz w:val="26"/>
          <w:szCs w:val="26"/>
        </w:rPr>
        <w:t>1.2.3.2. Transdução</w:t>
      </w:r>
    </w:p>
    <w:p w:rsidR="000B43A9" w:rsidRPr="006D5FCC" w:rsidRDefault="000B43A9" w:rsidP="00BC62B3">
      <w:pPr>
        <w:jc w:val="both"/>
        <w:rPr>
          <w:rFonts w:ascii="Times New Roman" w:hAnsi="Times New Roman" w:cs="Times New Roman"/>
          <w:bCs/>
          <w:sz w:val="24"/>
          <w:szCs w:val="24"/>
          <w:vertAlign w:val="superscript"/>
        </w:rPr>
      </w:pPr>
      <w:r>
        <w:rPr>
          <w:rFonts w:ascii="Times New Roman" w:hAnsi="Times New Roman" w:cs="Times New Roman"/>
          <w:bCs/>
          <w:sz w:val="24"/>
          <w:szCs w:val="24"/>
        </w:rPr>
        <w:t>A transdução</w:t>
      </w:r>
      <w:r w:rsidR="00FB19C3">
        <w:rPr>
          <w:rFonts w:ascii="Times New Roman" w:hAnsi="Times New Roman" w:cs="Times New Roman"/>
          <w:bCs/>
          <w:sz w:val="24"/>
          <w:szCs w:val="24"/>
        </w:rPr>
        <w:t xml:space="preserve"> é um processo mediado por bacteriófagos</w:t>
      </w:r>
      <w:r w:rsidR="00F836E9">
        <w:rPr>
          <w:rFonts w:ascii="Times New Roman" w:hAnsi="Times New Roman" w:cs="Times New Roman"/>
          <w:bCs/>
          <w:sz w:val="24"/>
          <w:szCs w:val="24"/>
        </w:rPr>
        <w:t xml:space="preserve"> em que pode ocorrer a transferência de qualquer gene do genoma da bactéria dadora para a </w:t>
      </w:r>
      <w:r w:rsidR="00CE4848">
        <w:rPr>
          <w:rFonts w:ascii="Times New Roman" w:hAnsi="Times New Roman" w:cs="Times New Roman"/>
          <w:bCs/>
          <w:sz w:val="24"/>
          <w:szCs w:val="24"/>
        </w:rPr>
        <w:t xml:space="preserve">bactéria </w:t>
      </w:r>
      <w:r w:rsidR="00F836E9">
        <w:rPr>
          <w:rFonts w:ascii="Times New Roman" w:hAnsi="Times New Roman" w:cs="Times New Roman"/>
          <w:bCs/>
          <w:sz w:val="24"/>
          <w:szCs w:val="24"/>
        </w:rPr>
        <w:t xml:space="preserve">receptora (transdução generalizada) ou a </w:t>
      </w:r>
      <w:r>
        <w:rPr>
          <w:rFonts w:ascii="Times New Roman" w:hAnsi="Times New Roman" w:cs="Times New Roman"/>
          <w:bCs/>
          <w:sz w:val="24"/>
          <w:szCs w:val="24"/>
        </w:rPr>
        <w:t>transferência</w:t>
      </w:r>
      <w:r w:rsidR="00F836E9">
        <w:rPr>
          <w:rFonts w:ascii="Times New Roman" w:hAnsi="Times New Roman" w:cs="Times New Roman"/>
          <w:bCs/>
          <w:sz w:val="24"/>
          <w:szCs w:val="24"/>
        </w:rPr>
        <w:t xml:space="preserve"> de um pequeno grupo de genes (transdução restrita)</w:t>
      </w:r>
      <w:r>
        <w:rPr>
          <w:rFonts w:ascii="Times New Roman" w:hAnsi="Times New Roman" w:cs="Times New Roman"/>
          <w:bCs/>
          <w:sz w:val="24"/>
          <w:szCs w:val="24"/>
        </w:rPr>
        <w:t xml:space="preserve">. Os bacteriófagos T4 e P1 são exemplos de vírus que realizam a transdução generalizada </w:t>
      </w:r>
      <w:r w:rsidR="00CE4848">
        <w:rPr>
          <w:rFonts w:ascii="Times New Roman" w:hAnsi="Times New Roman" w:cs="Times New Roman"/>
          <w:bCs/>
          <w:sz w:val="24"/>
          <w:szCs w:val="24"/>
        </w:rPr>
        <w:t>de</w:t>
      </w:r>
      <w:r>
        <w:rPr>
          <w:rFonts w:ascii="Times New Roman" w:hAnsi="Times New Roman" w:cs="Times New Roman"/>
          <w:bCs/>
          <w:sz w:val="24"/>
          <w:szCs w:val="24"/>
        </w:rPr>
        <w:t xml:space="preserve"> </w:t>
      </w:r>
      <w:r w:rsidRPr="000B43A9">
        <w:rPr>
          <w:rFonts w:ascii="Times New Roman" w:hAnsi="Times New Roman" w:cs="Times New Roman"/>
          <w:bCs/>
          <w:i/>
          <w:sz w:val="24"/>
          <w:szCs w:val="24"/>
        </w:rPr>
        <w:t>E. coli.</w:t>
      </w:r>
      <w:r w:rsidR="006D5FCC">
        <w:rPr>
          <w:rFonts w:ascii="Times New Roman" w:hAnsi="Times New Roman" w:cs="Times New Roman"/>
          <w:bCs/>
          <w:sz w:val="24"/>
          <w:szCs w:val="24"/>
          <w:vertAlign w:val="superscript"/>
        </w:rPr>
        <w:t>2</w:t>
      </w:r>
    </w:p>
    <w:p w:rsidR="009D584F" w:rsidRDefault="009D584F" w:rsidP="009D584F">
      <w:pPr>
        <w:jc w:val="both"/>
        <w:rPr>
          <w:rFonts w:ascii="Times New Roman" w:hAnsi="Times New Roman" w:cs="Times New Roman"/>
          <w:bCs/>
          <w:i/>
          <w:sz w:val="26"/>
          <w:szCs w:val="26"/>
        </w:rPr>
      </w:pPr>
    </w:p>
    <w:p w:rsidR="009D584F" w:rsidRPr="00077792" w:rsidRDefault="009D584F" w:rsidP="009D584F">
      <w:pPr>
        <w:jc w:val="both"/>
        <w:rPr>
          <w:rFonts w:ascii="Times New Roman" w:hAnsi="Times New Roman" w:cs="Times New Roman"/>
          <w:bCs/>
          <w:i/>
          <w:sz w:val="26"/>
          <w:szCs w:val="26"/>
        </w:rPr>
      </w:pPr>
      <w:r>
        <w:rPr>
          <w:rFonts w:ascii="Times New Roman" w:hAnsi="Times New Roman" w:cs="Times New Roman"/>
          <w:bCs/>
          <w:i/>
          <w:sz w:val="26"/>
          <w:szCs w:val="26"/>
        </w:rPr>
        <w:t>1.2.3.3.</w:t>
      </w:r>
      <w:r w:rsidRPr="00077792">
        <w:rPr>
          <w:rFonts w:ascii="Times New Roman" w:hAnsi="Times New Roman" w:cs="Times New Roman"/>
          <w:bCs/>
          <w:i/>
          <w:sz w:val="26"/>
          <w:szCs w:val="26"/>
        </w:rPr>
        <w:t xml:space="preserve"> Conjugação</w:t>
      </w:r>
    </w:p>
    <w:p w:rsidR="0022196E" w:rsidRPr="006D5FCC" w:rsidRDefault="000B43A9" w:rsidP="00BC62B3">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A transferência de DNA através de um poro formado em consequência do contacto entre uma bactéria F</w:t>
      </w:r>
      <w:r w:rsidRPr="000B43A9">
        <w:rPr>
          <w:rFonts w:ascii="Times New Roman" w:hAnsi="Times New Roman" w:cs="Times New Roman"/>
          <w:bCs/>
          <w:sz w:val="24"/>
          <w:szCs w:val="24"/>
          <w:vertAlign w:val="superscript"/>
        </w:rPr>
        <w:t>+</w:t>
      </w:r>
      <w:r>
        <w:rPr>
          <w:rFonts w:ascii="Times New Roman" w:hAnsi="Times New Roman" w:cs="Times New Roman"/>
          <w:bCs/>
          <w:sz w:val="24"/>
          <w:szCs w:val="24"/>
        </w:rPr>
        <w:t xml:space="preserve"> e uma bactéria F</w:t>
      </w:r>
      <w:r w:rsidRPr="000B43A9">
        <w:rPr>
          <w:rFonts w:ascii="Times New Roman" w:hAnsi="Times New Roman" w:cs="Times New Roman"/>
          <w:bCs/>
          <w:sz w:val="24"/>
          <w:szCs w:val="24"/>
          <w:vertAlign w:val="superscript"/>
        </w:rPr>
        <w:t>-</w:t>
      </w:r>
      <w:r>
        <w:rPr>
          <w:rFonts w:ascii="Times New Roman" w:hAnsi="Times New Roman" w:cs="Times New Roman"/>
          <w:bCs/>
          <w:sz w:val="24"/>
          <w:szCs w:val="24"/>
        </w:rPr>
        <w:t xml:space="preserve"> é designada por conjugação.</w:t>
      </w:r>
      <w:r w:rsidR="00673982">
        <w:rPr>
          <w:rFonts w:ascii="Times New Roman" w:hAnsi="Times New Roman" w:cs="Times New Roman"/>
          <w:bCs/>
          <w:sz w:val="24"/>
          <w:szCs w:val="24"/>
        </w:rPr>
        <w:t xml:space="preserve"> Esta transferência unidireccional</w:t>
      </w:r>
      <w:r w:rsidR="0022196E">
        <w:rPr>
          <w:rFonts w:ascii="Times New Roman" w:hAnsi="Times New Roman" w:cs="Times New Roman"/>
          <w:bCs/>
          <w:sz w:val="24"/>
          <w:szCs w:val="24"/>
        </w:rPr>
        <w:t xml:space="preserve">, vulgarmente realizada por </w:t>
      </w:r>
      <w:r w:rsidR="0022196E" w:rsidRPr="0022196E">
        <w:rPr>
          <w:rFonts w:ascii="Times New Roman" w:hAnsi="Times New Roman" w:cs="Times New Roman"/>
          <w:bCs/>
          <w:i/>
          <w:sz w:val="24"/>
          <w:szCs w:val="24"/>
        </w:rPr>
        <w:t>E. coli</w:t>
      </w:r>
      <w:r w:rsidR="0022196E">
        <w:rPr>
          <w:rFonts w:ascii="Times New Roman" w:hAnsi="Times New Roman" w:cs="Times New Roman"/>
          <w:bCs/>
          <w:sz w:val="24"/>
          <w:szCs w:val="24"/>
        </w:rPr>
        <w:t>,</w:t>
      </w:r>
      <w:r w:rsidR="00673982">
        <w:rPr>
          <w:rFonts w:ascii="Times New Roman" w:hAnsi="Times New Roman" w:cs="Times New Roman"/>
          <w:bCs/>
          <w:sz w:val="24"/>
          <w:szCs w:val="24"/>
        </w:rPr>
        <w:t xml:space="preserve"> é </w:t>
      </w:r>
      <w:r w:rsidR="0022196E">
        <w:rPr>
          <w:rFonts w:ascii="Times New Roman" w:hAnsi="Times New Roman" w:cs="Times New Roman"/>
          <w:bCs/>
          <w:sz w:val="24"/>
          <w:szCs w:val="24"/>
        </w:rPr>
        <w:t xml:space="preserve">possibilitada pela presença de plasmídeos conjugativos nas células dadoras e é </w:t>
      </w:r>
      <w:r w:rsidR="00673982">
        <w:rPr>
          <w:rFonts w:ascii="Times New Roman" w:hAnsi="Times New Roman" w:cs="Times New Roman"/>
          <w:bCs/>
          <w:sz w:val="24"/>
          <w:szCs w:val="24"/>
        </w:rPr>
        <w:t xml:space="preserve">iniciada quando os </w:t>
      </w:r>
      <w:r w:rsidR="00673982" w:rsidRPr="00673982">
        <w:rPr>
          <w:rFonts w:ascii="Times New Roman" w:hAnsi="Times New Roman" w:cs="Times New Roman"/>
          <w:bCs/>
          <w:i/>
          <w:sz w:val="24"/>
          <w:szCs w:val="24"/>
        </w:rPr>
        <w:t>pili</w:t>
      </w:r>
      <w:r w:rsidR="00673982">
        <w:rPr>
          <w:rFonts w:ascii="Times New Roman" w:hAnsi="Times New Roman" w:cs="Times New Roman"/>
          <w:bCs/>
          <w:sz w:val="24"/>
          <w:szCs w:val="24"/>
        </w:rPr>
        <w:t xml:space="preserve"> da superfície da bactéria dadora detectam uma molécula parietal na superfície da célula receptora</w:t>
      </w:r>
      <w:r w:rsidR="0022196E">
        <w:rPr>
          <w:rFonts w:ascii="Times New Roman" w:hAnsi="Times New Roman" w:cs="Times New Roman"/>
          <w:bCs/>
          <w:sz w:val="24"/>
          <w:szCs w:val="24"/>
        </w:rPr>
        <w:t>. Este contacto</w:t>
      </w:r>
      <w:r w:rsidR="00673982">
        <w:rPr>
          <w:rFonts w:ascii="Times New Roman" w:hAnsi="Times New Roman" w:cs="Times New Roman"/>
          <w:bCs/>
          <w:sz w:val="24"/>
          <w:szCs w:val="24"/>
        </w:rPr>
        <w:t xml:space="preserve"> origina a proximidade das células bacterianas e a formação do poro conjugativo</w:t>
      </w:r>
      <w:r w:rsidR="0022196E">
        <w:rPr>
          <w:rFonts w:ascii="Times New Roman" w:hAnsi="Times New Roman" w:cs="Times New Roman"/>
          <w:bCs/>
          <w:sz w:val="24"/>
          <w:szCs w:val="24"/>
        </w:rPr>
        <w:t xml:space="preserve"> por onde ocorre a transferência de uma cadeia de DNA formada por um mecanismo de </w:t>
      </w:r>
      <w:r w:rsidR="0022196E" w:rsidRPr="0022196E">
        <w:rPr>
          <w:rFonts w:ascii="Times New Roman" w:hAnsi="Times New Roman" w:cs="Times New Roman"/>
          <w:bCs/>
          <w:i/>
          <w:sz w:val="24"/>
          <w:szCs w:val="24"/>
        </w:rPr>
        <w:t>rolling circle</w:t>
      </w:r>
      <w:r w:rsidR="00673982">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2</w:t>
      </w:r>
    </w:p>
    <w:p w:rsidR="0022196E" w:rsidRDefault="0022196E" w:rsidP="0022196E">
      <w:pPr>
        <w:jc w:val="both"/>
        <w:rPr>
          <w:rFonts w:ascii="Times New Roman" w:hAnsi="Times New Roman" w:cs="Times New Roman"/>
          <w:bCs/>
          <w:i/>
          <w:sz w:val="26"/>
          <w:szCs w:val="26"/>
        </w:rPr>
      </w:pPr>
    </w:p>
    <w:p w:rsidR="009D584F" w:rsidRDefault="009D584F" w:rsidP="0022196E">
      <w:pPr>
        <w:jc w:val="both"/>
        <w:rPr>
          <w:rFonts w:ascii="Times New Roman" w:hAnsi="Times New Roman" w:cs="Times New Roman"/>
          <w:bCs/>
          <w:i/>
          <w:sz w:val="26"/>
          <w:szCs w:val="26"/>
        </w:rPr>
      </w:pPr>
    </w:p>
    <w:p w:rsidR="00B93ACC" w:rsidRDefault="00B93ACC" w:rsidP="00146BC4">
      <w:pPr>
        <w:spacing w:after="0" w:line="240" w:lineRule="auto"/>
        <w:jc w:val="both"/>
        <w:rPr>
          <w:rFonts w:ascii="Times New Roman" w:hAnsi="Times New Roman" w:cs="Times New Roman"/>
          <w:bCs/>
          <w:i/>
          <w:sz w:val="26"/>
          <w:szCs w:val="26"/>
        </w:rPr>
      </w:pPr>
    </w:p>
    <w:p w:rsidR="0022196E" w:rsidRPr="00077792" w:rsidRDefault="0022196E" w:rsidP="0022196E">
      <w:pPr>
        <w:jc w:val="both"/>
        <w:rPr>
          <w:rFonts w:ascii="Times New Roman" w:hAnsi="Times New Roman" w:cs="Times New Roman"/>
          <w:bCs/>
          <w:i/>
          <w:sz w:val="26"/>
          <w:szCs w:val="26"/>
        </w:rPr>
      </w:pPr>
      <w:r w:rsidRPr="00077792">
        <w:rPr>
          <w:rFonts w:ascii="Times New Roman" w:hAnsi="Times New Roman" w:cs="Times New Roman"/>
          <w:bCs/>
          <w:i/>
          <w:sz w:val="26"/>
          <w:szCs w:val="26"/>
        </w:rPr>
        <w:t>1.2.3.</w:t>
      </w:r>
      <w:r w:rsidR="009D584F">
        <w:rPr>
          <w:rFonts w:ascii="Times New Roman" w:hAnsi="Times New Roman" w:cs="Times New Roman"/>
          <w:bCs/>
          <w:i/>
          <w:sz w:val="26"/>
          <w:szCs w:val="26"/>
        </w:rPr>
        <w:t>4</w:t>
      </w:r>
      <w:r w:rsidRPr="00077792">
        <w:rPr>
          <w:rFonts w:ascii="Times New Roman" w:hAnsi="Times New Roman" w:cs="Times New Roman"/>
          <w:bCs/>
          <w:i/>
          <w:sz w:val="26"/>
          <w:szCs w:val="26"/>
        </w:rPr>
        <w:t xml:space="preserve">. </w:t>
      </w:r>
      <w:r>
        <w:rPr>
          <w:rFonts w:ascii="Times New Roman" w:hAnsi="Times New Roman" w:cs="Times New Roman"/>
          <w:bCs/>
          <w:i/>
          <w:sz w:val="26"/>
          <w:szCs w:val="26"/>
        </w:rPr>
        <w:t>Plasmídeos</w:t>
      </w:r>
    </w:p>
    <w:p w:rsidR="008E5483" w:rsidRDefault="009B1925" w:rsidP="00BC62B3">
      <w:pPr>
        <w:jc w:val="both"/>
        <w:rPr>
          <w:rFonts w:ascii="Times New Roman" w:hAnsi="Times New Roman" w:cs="Times New Roman"/>
          <w:bCs/>
          <w:color w:val="FF0000"/>
          <w:sz w:val="24"/>
          <w:szCs w:val="24"/>
          <w:vertAlign w:val="superscript"/>
        </w:rPr>
      </w:pPr>
      <w:r>
        <w:rPr>
          <w:rFonts w:ascii="Times New Roman" w:hAnsi="Times New Roman" w:cs="Times New Roman"/>
          <w:bCs/>
          <w:sz w:val="24"/>
          <w:szCs w:val="24"/>
        </w:rPr>
        <w:t xml:space="preserve">Os plasmídeos são moléculas </w:t>
      </w:r>
      <w:r w:rsidR="00CC2E2A">
        <w:rPr>
          <w:rFonts w:ascii="Times New Roman" w:hAnsi="Times New Roman" w:cs="Times New Roman"/>
          <w:bCs/>
          <w:sz w:val="24"/>
          <w:szCs w:val="24"/>
        </w:rPr>
        <w:t xml:space="preserve">circulares </w:t>
      </w:r>
      <w:r>
        <w:rPr>
          <w:rFonts w:ascii="Times New Roman" w:hAnsi="Times New Roman" w:cs="Times New Roman"/>
          <w:bCs/>
          <w:sz w:val="24"/>
          <w:szCs w:val="24"/>
        </w:rPr>
        <w:t>de DNA de cadeia dupla com capacidade de replicação independente do DNA cromossómico bacteriano.</w:t>
      </w:r>
      <w:r w:rsidR="00541091">
        <w:rPr>
          <w:rFonts w:ascii="Times New Roman" w:hAnsi="Times New Roman" w:cs="Times New Roman"/>
          <w:bCs/>
          <w:sz w:val="24"/>
          <w:szCs w:val="24"/>
        </w:rPr>
        <w:t xml:space="preserve"> Constituídos por pelo menos </w:t>
      </w:r>
      <w:r w:rsidR="00A20367">
        <w:rPr>
          <w:rFonts w:ascii="Times New Roman" w:hAnsi="Times New Roman" w:cs="Times New Roman"/>
          <w:bCs/>
          <w:sz w:val="24"/>
          <w:szCs w:val="24"/>
        </w:rPr>
        <w:t>uma sequência que codifica o iní</w:t>
      </w:r>
      <w:r w:rsidR="00541091">
        <w:rPr>
          <w:rFonts w:ascii="Times New Roman" w:hAnsi="Times New Roman" w:cs="Times New Roman"/>
          <w:bCs/>
          <w:sz w:val="24"/>
          <w:szCs w:val="24"/>
        </w:rPr>
        <w:t>cio da replicação (</w:t>
      </w:r>
      <w:r w:rsidR="00541091" w:rsidRPr="00541091">
        <w:rPr>
          <w:rFonts w:ascii="Times New Roman" w:hAnsi="Times New Roman" w:cs="Times New Roman"/>
          <w:bCs/>
          <w:i/>
          <w:sz w:val="24"/>
          <w:szCs w:val="24"/>
        </w:rPr>
        <w:t>ori</w:t>
      </w:r>
      <w:r w:rsidR="00541091">
        <w:rPr>
          <w:rFonts w:ascii="Times New Roman" w:hAnsi="Times New Roman" w:cs="Times New Roman"/>
          <w:bCs/>
          <w:sz w:val="24"/>
          <w:szCs w:val="24"/>
        </w:rPr>
        <w:t xml:space="preserve"> - origem de replicação), estas moléculas revelam-se dependentes de enzimas e proteínas sintetizadas </w:t>
      </w:r>
      <w:r w:rsidR="00AB3C60">
        <w:rPr>
          <w:rFonts w:ascii="Times New Roman" w:hAnsi="Times New Roman" w:cs="Times New Roman"/>
          <w:bCs/>
          <w:sz w:val="24"/>
          <w:szCs w:val="24"/>
        </w:rPr>
        <w:t xml:space="preserve">pelo hospedeiro para concluir </w:t>
      </w:r>
      <w:r w:rsidR="00541091">
        <w:rPr>
          <w:rFonts w:ascii="Times New Roman" w:hAnsi="Times New Roman" w:cs="Times New Roman"/>
          <w:bCs/>
          <w:sz w:val="24"/>
          <w:szCs w:val="24"/>
        </w:rPr>
        <w:t>este processo.</w:t>
      </w:r>
      <w:r w:rsidR="006D5FCC">
        <w:rPr>
          <w:rFonts w:ascii="Times New Roman" w:hAnsi="Times New Roman" w:cs="Times New Roman"/>
          <w:bCs/>
          <w:color w:val="000000" w:themeColor="text1"/>
          <w:sz w:val="24"/>
          <w:szCs w:val="24"/>
          <w:vertAlign w:val="superscript"/>
        </w:rPr>
        <w:t>30</w:t>
      </w:r>
      <w:r w:rsidR="009D584F">
        <w:rPr>
          <w:rFonts w:ascii="Times New Roman" w:hAnsi="Times New Roman" w:cs="Times New Roman"/>
          <w:bCs/>
          <w:color w:val="FF0000"/>
          <w:sz w:val="24"/>
          <w:szCs w:val="24"/>
          <w:vertAlign w:val="superscript"/>
        </w:rPr>
        <w:t xml:space="preserve"> </w:t>
      </w:r>
    </w:p>
    <w:p w:rsidR="000F10E0" w:rsidRDefault="009D584F" w:rsidP="00BC62B3">
      <w:pPr>
        <w:jc w:val="both"/>
        <w:rPr>
          <w:rFonts w:ascii="Times New Roman" w:hAnsi="Times New Roman" w:cs="Times New Roman"/>
          <w:bCs/>
          <w:sz w:val="24"/>
          <w:szCs w:val="24"/>
        </w:rPr>
      </w:pPr>
      <w:r>
        <w:rPr>
          <w:rFonts w:ascii="Times New Roman" w:hAnsi="Times New Roman" w:cs="Times New Roman"/>
          <w:bCs/>
          <w:sz w:val="24"/>
          <w:szCs w:val="24"/>
        </w:rPr>
        <w:t>O</w:t>
      </w:r>
      <w:r w:rsidR="00A27099">
        <w:rPr>
          <w:rFonts w:ascii="Times New Roman" w:hAnsi="Times New Roman" w:cs="Times New Roman"/>
          <w:bCs/>
          <w:sz w:val="24"/>
          <w:szCs w:val="24"/>
        </w:rPr>
        <w:t>s</w:t>
      </w:r>
      <w:r w:rsidR="00541091">
        <w:rPr>
          <w:rFonts w:ascii="Times New Roman" w:hAnsi="Times New Roman" w:cs="Times New Roman"/>
          <w:bCs/>
          <w:sz w:val="24"/>
          <w:szCs w:val="24"/>
        </w:rPr>
        <w:t xml:space="preserve"> plasmídeos podem ser agrupados </w:t>
      </w:r>
      <w:r w:rsidR="00A27099">
        <w:rPr>
          <w:rFonts w:ascii="Times New Roman" w:hAnsi="Times New Roman" w:cs="Times New Roman"/>
          <w:bCs/>
          <w:sz w:val="24"/>
          <w:szCs w:val="24"/>
        </w:rPr>
        <w:t>quanto à</w:t>
      </w:r>
      <w:r w:rsidR="00541091">
        <w:rPr>
          <w:rFonts w:ascii="Times New Roman" w:hAnsi="Times New Roman" w:cs="Times New Roman"/>
          <w:bCs/>
          <w:sz w:val="24"/>
          <w:szCs w:val="24"/>
        </w:rPr>
        <w:t xml:space="preserve"> sua capacidade de conjugação</w:t>
      </w:r>
      <w:r w:rsidR="00A27099">
        <w:rPr>
          <w:rFonts w:ascii="Times New Roman" w:hAnsi="Times New Roman" w:cs="Times New Roman"/>
          <w:bCs/>
          <w:sz w:val="24"/>
          <w:szCs w:val="24"/>
        </w:rPr>
        <w:t>: plasmídeos conjugativos (capacidade para iniciar o processo de conjugação) e plasmídeos não conjugativos (não são capazes de iniciar o processo de conjugação mas podem ser transferidos durante este</w:t>
      </w:r>
      <w:r w:rsidR="00A20367">
        <w:rPr>
          <w:rFonts w:ascii="Times New Roman" w:hAnsi="Times New Roman" w:cs="Times New Roman"/>
          <w:bCs/>
          <w:sz w:val="24"/>
          <w:szCs w:val="24"/>
        </w:rPr>
        <w:t>,</w:t>
      </w:r>
      <w:r w:rsidR="00A27099">
        <w:rPr>
          <w:rFonts w:ascii="Times New Roman" w:hAnsi="Times New Roman" w:cs="Times New Roman"/>
          <w:bCs/>
          <w:sz w:val="24"/>
          <w:szCs w:val="24"/>
        </w:rPr>
        <w:t xml:space="preserve"> quando acoplado</w:t>
      </w:r>
      <w:r>
        <w:rPr>
          <w:rFonts w:ascii="Times New Roman" w:hAnsi="Times New Roman" w:cs="Times New Roman"/>
          <w:bCs/>
          <w:sz w:val="24"/>
          <w:szCs w:val="24"/>
        </w:rPr>
        <w:t xml:space="preserve">s a plasmídeos conjugativos). </w:t>
      </w:r>
    </w:p>
    <w:p w:rsidR="0022196E" w:rsidRDefault="009D584F" w:rsidP="00BC62B3">
      <w:pPr>
        <w:jc w:val="both"/>
        <w:rPr>
          <w:rFonts w:ascii="Times New Roman" w:hAnsi="Times New Roman" w:cs="Times New Roman"/>
          <w:bCs/>
          <w:sz w:val="24"/>
          <w:szCs w:val="24"/>
        </w:rPr>
      </w:pPr>
      <w:r>
        <w:rPr>
          <w:rFonts w:ascii="Times New Roman" w:hAnsi="Times New Roman" w:cs="Times New Roman"/>
          <w:bCs/>
          <w:sz w:val="24"/>
          <w:szCs w:val="24"/>
        </w:rPr>
        <w:t xml:space="preserve">Dependendo </w:t>
      </w:r>
      <w:r w:rsidR="00AB3C60">
        <w:rPr>
          <w:rFonts w:ascii="Times New Roman" w:hAnsi="Times New Roman" w:cs="Times New Roman"/>
          <w:bCs/>
          <w:sz w:val="24"/>
          <w:szCs w:val="24"/>
        </w:rPr>
        <w:t>d</w:t>
      </w:r>
      <w:r>
        <w:rPr>
          <w:rFonts w:ascii="Times New Roman" w:hAnsi="Times New Roman" w:cs="Times New Roman"/>
          <w:bCs/>
          <w:sz w:val="24"/>
          <w:szCs w:val="24"/>
        </w:rPr>
        <w:t xml:space="preserve">os genes que </w:t>
      </w:r>
      <w:r w:rsidR="00CC2E2A">
        <w:rPr>
          <w:rFonts w:ascii="Times New Roman" w:hAnsi="Times New Roman" w:cs="Times New Roman"/>
          <w:bCs/>
          <w:sz w:val="24"/>
          <w:szCs w:val="24"/>
        </w:rPr>
        <w:t>transportam</w:t>
      </w:r>
      <w:r>
        <w:rPr>
          <w:rFonts w:ascii="Times New Roman" w:hAnsi="Times New Roman" w:cs="Times New Roman"/>
          <w:bCs/>
          <w:sz w:val="24"/>
          <w:szCs w:val="24"/>
        </w:rPr>
        <w:t>, os plasmídeos podem também ser classificados</w:t>
      </w:r>
      <w:r w:rsidR="00A27099">
        <w:rPr>
          <w:rFonts w:ascii="Times New Roman" w:hAnsi="Times New Roman" w:cs="Times New Roman"/>
          <w:bCs/>
          <w:sz w:val="24"/>
          <w:szCs w:val="24"/>
        </w:rPr>
        <w:t xml:space="preserve"> </w:t>
      </w:r>
      <w:r>
        <w:rPr>
          <w:rFonts w:ascii="Times New Roman" w:hAnsi="Times New Roman" w:cs="Times New Roman"/>
          <w:bCs/>
          <w:sz w:val="24"/>
          <w:szCs w:val="24"/>
        </w:rPr>
        <w:t>segundo a</w:t>
      </w:r>
      <w:r w:rsidR="00A27099">
        <w:rPr>
          <w:rFonts w:ascii="Times New Roman" w:hAnsi="Times New Roman" w:cs="Times New Roman"/>
          <w:bCs/>
          <w:sz w:val="24"/>
          <w:szCs w:val="24"/>
        </w:rPr>
        <w:t xml:space="preserve"> função</w:t>
      </w:r>
      <w:r>
        <w:rPr>
          <w:rFonts w:ascii="Times New Roman" w:hAnsi="Times New Roman" w:cs="Times New Roman"/>
          <w:bCs/>
          <w:sz w:val="24"/>
          <w:szCs w:val="24"/>
        </w:rPr>
        <w:t xml:space="preserve"> adicional que proporcionam ao hospedeiro</w:t>
      </w:r>
      <w:r w:rsidR="00A27099">
        <w:rPr>
          <w:rFonts w:ascii="Times New Roman" w:hAnsi="Times New Roman" w:cs="Times New Roman"/>
          <w:bCs/>
          <w:sz w:val="24"/>
          <w:szCs w:val="24"/>
        </w:rPr>
        <w:t xml:space="preserve">: plasmídeos de fertilidade (iniciar o processo de conjugação), plasmídeos de resistência (codificam mecanismos de resistência a </w:t>
      </w:r>
      <w:r w:rsidR="00B93ACC">
        <w:rPr>
          <w:rFonts w:ascii="Times New Roman" w:hAnsi="Times New Roman" w:cs="Times New Roman"/>
          <w:bCs/>
          <w:sz w:val="24"/>
          <w:szCs w:val="24"/>
        </w:rPr>
        <w:t>antimicrobianos</w:t>
      </w:r>
      <w:r w:rsidR="00A27099">
        <w:rPr>
          <w:rFonts w:ascii="Times New Roman" w:hAnsi="Times New Roman" w:cs="Times New Roman"/>
          <w:bCs/>
          <w:sz w:val="24"/>
          <w:szCs w:val="24"/>
        </w:rPr>
        <w:t>), Col-plasmídeos (codificam colicinas), plasmídeos degradativos (capacitam para a digestão de determinadas substâncias como o toluole e o ácido salicílico) e os plasmídeos de virulência (transformam o hospedeiro num agente patogénico).</w:t>
      </w:r>
      <w:r w:rsidR="006D5FCC">
        <w:rPr>
          <w:rFonts w:ascii="Times New Roman" w:hAnsi="Times New Roman" w:cs="Times New Roman"/>
          <w:bCs/>
          <w:color w:val="000000" w:themeColor="text1"/>
          <w:sz w:val="24"/>
          <w:szCs w:val="24"/>
          <w:vertAlign w:val="superscript"/>
        </w:rPr>
        <w:t>31</w:t>
      </w:r>
      <w:r w:rsidR="00A27099">
        <w:rPr>
          <w:rFonts w:ascii="Times New Roman" w:hAnsi="Times New Roman" w:cs="Times New Roman"/>
          <w:bCs/>
          <w:sz w:val="24"/>
          <w:szCs w:val="24"/>
        </w:rPr>
        <w:t xml:space="preserve">    </w:t>
      </w:r>
      <w:r w:rsidR="00541091">
        <w:rPr>
          <w:rFonts w:ascii="Times New Roman" w:hAnsi="Times New Roman" w:cs="Times New Roman"/>
          <w:bCs/>
          <w:sz w:val="24"/>
          <w:szCs w:val="24"/>
        </w:rPr>
        <w:t xml:space="preserve">   </w:t>
      </w:r>
      <w:r w:rsidR="009B1925">
        <w:rPr>
          <w:rFonts w:ascii="Times New Roman" w:hAnsi="Times New Roman" w:cs="Times New Roman"/>
          <w:bCs/>
          <w:sz w:val="24"/>
          <w:szCs w:val="24"/>
        </w:rPr>
        <w:t xml:space="preserve"> </w:t>
      </w:r>
    </w:p>
    <w:p w:rsidR="008E5483" w:rsidRDefault="008E5483" w:rsidP="00BC62B3">
      <w:pPr>
        <w:jc w:val="both"/>
        <w:rPr>
          <w:rFonts w:ascii="Times New Roman" w:hAnsi="Times New Roman" w:cs="Times New Roman"/>
          <w:bCs/>
          <w:sz w:val="24"/>
          <w:szCs w:val="24"/>
        </w:rPr>
      </w:pPr>
      <w:r>
        <w:rPr>
          <w:rFonts w:ascii="Times New Roman" w:hAnsi="Times New Roman" w:cs="Times New Roman"/>
          <w:bCs/>
          <w:sz w:val="24"/>
          <w:szCs w:val="24"/>
        </w:rPr>
        <w:t>Um outro tipo de classificação de plasmídeos baseia-se na sua co</w:t>
      </w:r>
      <w:r w:rsidR="000F169B">
        <w:rPr>
          <w:rFonts w:ascii="Times New Roman" w:hAnsi="Times New Roman" w:cs="Times New Roman"/>
          <w:bCs/>
          <w:sz w:val="24"/>
          <w:szCs w:val="24"/>
        </w:rPr>
        <w:t>-</w:t>
      </w:r>
      <w:r>
        <w:rPr>
          <w:rFonts w:ascii="Times New Roman" w:hAnsi="Times New Roman" w:cs="Times New Roman"/>
          <w:bCs/>
          <w:sz w:val="24"/>
          <w:szCs w:val="24"/>
        </w:rPr>
        <w:t>existência na mesma célula sem que haja a destruição de um deles, plasmídeos compatíveis. No mesmo microrganismo podem co</w:t>
      </w:r>
      <w:r w:rsidR="000F169B">
        <w:rPr>
          <w:rFonts w:ascii="Times New Roman" w:hAnsi="Times New Roman" w:cs="Times New Roman"/>
          <w:bCs/>
          <w:sz w:val="24"/>
          <w:szCs w:val="24"/>
        </w:rPr>
        <w:t>-</w:t>
      </w:r>
      <w:r>
        <w:rPr>
          <w:rFonts w:ascii="Times New Roman" w:hAnsi="Times New Roman" w:cs="Times New Roman"/>
          <w:bCs/>
          <w:sz w:val="24"/>
          <w:szCs w:val="24"/>
        </w:rPr>
        <w:t xml:space="preserve">existir diferentes tipos de plasmídeos, a bactéria </w:t>
      </w:r>
      <w:r w:rsidRPr="008E5483">
        <w:rPr>
          <w:rFonts w:ascii="Times New Roman" w:hAnsi="Times New Roman" w:cs="Times New Roman"/>
          <w:bCs/>
          <w:i/>
          <w:sz w:val="24"/>
          <w:szCs w:val="24"/>
        </w:rPr>
        <w:t>E. coli</w:t>
      </w:r>
      <w:r>
        <w:rPr>
          <w:rFonts w:ascii="Times New Roman" w:hAnsi="Times New Roman" w:cs="Times New Roman"/>
          <w:bCs/>
          <w:sz w:val="24"/>
          <w:szCs w:val="24"/>
        </w:rPr>
        <w:t xml:space="preserve"> pode apresentar até sete plasmídeos, mas a co</w:t>
      </w:r>
      <w:r w:rsidR="000F169B">
        <w:rPr>
          <w:rFonts w:ascii="Times New Roman" w:hAnsi="Times New Roman" w:cs="Times New Roman"/>
          <w:bCs/>
          <w:sz w:val="24"/>
          <w:szCs w:val="24"/>
        </w:rPr>
        <w:t>-</w:t>
      </w:r>
      <w:r>
        <w:rPr>
          <w:rFonts w:ascii="Times New Roman" w:hAnsi="Times New Roman" w:cs="Times New Roman"/>
          <w:bCs/>
          <w:sz w:val="24"/>
          <w:szCs w:val="24"/>
        </w:rPr>
        <w:t>existência e a interacção de dois pl</w:t>
      </w:r>
      <w:r w:rsidR="00C84855">
        <w:rPr>
          <w:rFonts w:ascii="Times New Roman" w:hAnsi="Times New Roman" w:cs="Times New Roman"/>
          <w:bCs/>
          <w:sz w:val="24"/>
          <w:szCs w:val="24"/>
        </w:rPr>
        <w:t>asmídeos incompatíveis origina a</w:t>
      </w:r>
      <w:r>
        <w:rPr>
          <w:rFonts w:ascii="Times New Roman" w:hAnsi="Times New Roman" w:cs="Times New Roman"/>
          <w:bCs/>
          <w:sz w:val="24"/>
          <w:szCs w:val="24"/>
        </w:rPr>
        <w:t xml:space="preserve"> destruição de um deles.</w:t>
      </w:r>
      <w:r w:rsidR="006D5FCC">
        <w:rPr>
          <w:rFonts w:ascii="Times New Roman" w:hAnsi="Times New Roman" w:cs="Times New Roman"/>
          <w:bCs/>
          <w:color w:val="000000" w:themeColor="text1"/>
          <w:sz w:val="24"/>
          <w:szCs w:val="24"/>
          <w:vertAlign w:val="superscript"/>
        </w:rPr>
        <w:t>31</w:t>
      </w:r>
      <w:r>
        <w:rPr>
          <w:rFonts w:ascii="Times New Roman" w:hAnsi="Times New Roman" w:cs="Times New Roman"/>
          <w:bCs/>
          <w:sz w:val="24"/>
          <w:szCs w:val="24"/>
        </w:rPr>
        <w:t xml:space="preserve"> </w:t>
      </w:r>
    </w:p>
    <w:p w:rsidR="00F02B02" w:rsidRPr="00BC62B3" w:rsidRDefault="009D584F" w:rsidP="00BC62B3">
      <w:pPr>
        <w:jc w:val="both"/>
        <w:rPr>
          <w:rFonts w:ascii="Times New Roman" w:hAnsi="Times New Roman" w:cs="Times New Roman"/>
          <w:bCs/>
          <w:sz w:val="24"/>
          <w:szCs w:val="24"/>
        </w:rPr>
      </w:pPr>
      <w:r>
        <w:rPr>
          <w:rFonts w:ascii="Times New Roman" w:hAnsi="Times New Roman" w:cs="Times New Roman"/>
          <w:bCs/>
          <w:sz w:val="24"/>
          <w:szCs w:val="24"/>
        </w:rPr>
        <w:t xml:space="preserve">As </w:t>
      </w:r>
      <w:r w:rsidR="008E5483">
        <w:rPr>
          <w:rFonts w:ascii="Times New Roman" w:hAnsi="Times New Roman" w:cs="Times New Roman"/>
          <w:bCs/>
          <w:sz w:val="24"/>
          <w:szCs w:val="24"/>
        </w:rPr>
        <w:t>competências</w:t>
      </w:r>
      <w:r>
        <w:rPr>
          <w:rFonts w:ascii="Times New Roman" w:hAnsi="Times New Roman" w:cs="Times New Roman"/>
          <w:bCs/>
          <w:sz w:val="24"/>
          <w:szCs w:val="24"/>
        </w:rPr>
        <w:t xml:space="preserve"> que proporcionam ao hospedeiro, a sua capacidade de auto-replicação e de mobilidade entre as bactérias, </w:t>
      </w:r>
      <w:r w:rsidR="00FB3393">
        <w:rPr>
          <w:rFonts w:ascii="Times New Roman" w:hAnsi="Times New Roman" w:cs="Times New Roman"/>
          <w:bCs/>
          <w:sz w:val="24"/>
          <w:szCs w:val="24"/>
        </w:rPr>
        <w:t xml:space="preserve">tornam os plasmídeos e os seus mecanismos uns dos principais responsáveis pela expansão de microrganismos multirresistentes, patogenicidade bacteriana e </w:t>
      </w:r>
      <w:r w:rsidR="00720751">
        <w:rPr>
          <w:rFonts w:ascii="Times New Roman" w:hAnsi="Times New Roman" w:cs="Times New Roman"/>
          <w:bCs/>
          <w:sz w:val="24"/>
          <w:szCs w:val="24"/>
        </w:rPr>
        <w:t>sobrevivência sob condições mais adversas</w:t>
      </w:r>
      <w:r w:rsidR="008E5483">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2</w:t>
      </w:r>
      <w:r w:rsidR="00FB3393">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673982">
        <w:rPr>
          <w:rFonts w:ascii="Times New Roman" w:hAnsi="Times New Roman" w:cs="Times New Roman"/>
          <w:bCs/>
          <w:sz w:val="24"/>
          <w:szCs w:val="24"/>
        </w:rPr>
        <w:t xml:space="preserve">   </w:t>
      </w:r>
      <w:r w:rsidR="00FB19C3">
        <w:rPr>
          <w:rFonts w:ascii="Times New Roman" w:hAnsi="Times New Roman" w:cs="Times New Roman"/>
          <w:bCs/>
          <w:sz w:val="24"/>
          <w:szCs w:val="24"/>
        </w:rPr>
        <w:t xml:space="preserve"> </w:t>
      </w:r>
      <w:r w:rsidR="00077792">
        <w:rPr>
          <w:rFonts w:ascii="Times New Roman" w:hAnsi="Times New Roman" w:cs="Times New Roman"/>
          <w:bCs/>
          <w:sz w:val="24"/>
          <w:szCs w:val="24"/>
        </w:rPr>
        <w:t xml:space="preserve"> </w:t>
      </w:r>
      <w:r w:rsidR="00143E47">
        <w:rPr>
          <w:rFonts w:ascii="Times New Roman" w:hAnsi="Times New Roman" w:cs="Times New Roman"/>
          <w:bCs/>
          <w:sz w:val="24"/>
          <w:szCs w:val="24"/>
        </w:rPr>
        <w:t xml:space="preserve"> </w:t>
      </w:r>
      <w:r w:rsidR="00C46656">
        <w:rPr>
          <w:rFonts w:ascii="Times New Roman" w:hAnsi="Times New Roman" w:cs="Times New Roman"/>
          <w:bCs/>
          <w:sz w:val="24"/>
          <w:szCs w:val="24"/>
        </w:rPr>
        <w:t xml:space="preserve"> </w:t>
      </w:r>
      <w:r w:rsidR="00917CAB">
        <w:rPr>
          <w:rFonts w:ascii="Times New Roman" w:hAnsi="Times New Roman" w:cs="Times New Roman"/>
          <w:bCs/>
          <w:sz w:val="24"/>
          <w:szCs w:val="24"/>
        </w:rPr>
        <w:t xml:space="preserve"> </w:t>
      </w:r>
    </w:p>
    <w:p w:rsidR="00BC62B3" w:rsidRDefault="00BC62B3" w:rsidP="001E0186">
      <w:pPr>
        <w:rPr>
          <w:rFonts w:ascii="Times New Roman" w:hAnsi="Times New Roman" w:cs="Times New Roman"/>
          <w:bCs/>
          <w:sz w:val="28"/>
          <w:szCs w:val="28"/>
        </w:rPr>
      </w:pPr>
    </w:p>
    <w:p w:rsidR="00BC62B3" w:rsidRDefault="00BC62B3" w:rsidP="001E0186">
      <w:pPr>
        <w:rPr>
          <w:rFonts w:ascii="Times New Roman" w:hAnsi="Times New Roman" w:cs="Times New Roman"/>
          <w:bCs/>
          <w:sz w:val="28"/>
          <w:szCs w:val="28"/>
        </w:rPr>
      </w:pPr>
    </w:p>
    <w:p w:rsidR="00BC62B3" w:rsidRDefault="00BC62B3" w:rsidP="001E0186">
      <w:pPr>
        <w:rPr>
          <w:rFonts w:ascii="Times New Roman" w:hAnsi="Times New Roman" w:cs="Times New Roman"/>
          <w:bCs/>
          <w:sz w:val="28"/>
          <w:szCs w:val="28"/>
        </w:rPr>
      </w:pPr>
    </w:p>
    <w:p w:rsidR="00945255" w:rsidRDefault="00945255">
      <w:pPr>
        <w:rPr>
          <w:rFonts w:ascii="Times New Roman" w:hAnsi="Times New Roman" w:cs="Times New Roman"/>
          <w:bCs/>
          <w:sz w:val="28"/>
          <w:szCs w:val="28"/>
        </w:rPr>
      </w:pPr>
      <w:r>
        <w:rPr>
          <w:rFonts w:ascii="Times New Roman" w:hAnsi="Times New Roman" w:cs="Times New Roman"/>
          <w:bCs/>
          <w:sz w:val="28"/>
          <w:szCs w:val="28"/>
        </w:rPr>
        <w:br w:type="page"/>
      </w:r>
    </w:p>
    <w:p w:rsidR="004B1FAD" w:rsidRDefault="004B1FAD" w:rsidP="00146BC4">
      <w:pPr>
        <w:spacing w:after="0" w:line="240" w:lineRule="auto"/>
        <w:rPr>
          <w:rFonts w:ascii="Times New Roman" w:hAnsi="Times New Roman" w:cs="Times New Roman"/>
          <w:b/>
          <w:bCs/>
          <w:sz w:val="28"/>
          <w:szCs w:val="28"/>
        </w:rPr>
      </w:pPr>
    </w:p>
    <w:p w:rsidR="00E61CE1" w:rsidRDefault="008E5483" w:rsidP="001E0186">
      <w:pPr>
        <w:rPr>
          <w:rFonts w:ascii="Times New Roman" w:hAnsi="Times New Roman" w:cs="Times New Roman"/>
          <w:b/>
          <w:bCs/>
          <w:i/>
          <w:sz w:val="28"/>
          <w:szCs w:val="28"/>
        </w:rPr>
      </w:pPr>
      <w:r>
        <w:rPr>
          <w:rFonts w:ascii="Times New Roman" w:hAnsi="Times New Roman" w:cs="Times New Roman"/>
          <w:b/>
          <w:bCs/>
          <w:sz w:val="28"/>
          <w:szCs w:val="28"/>
        </w:rPr>
        <w:t>1.3</w:t>
      </w:r>
      <w:r w:rsidRPr="001E0186">
        <w:rPr>
          <w:rFonts w:ascii="Times New Roman" w:hAnsi="Times New Roman" w:cs="Times New Roman"/>
          <w:b/>
          <w:bCs/>
          <w:sz w:val="28"/>
          <w:szCs w:val="28"/>
        </w:rPr>
        <w:t>.</w:t>
      </w:r>
      <w:r>
        <w:rPr>
          <w:rFonts w:ascii="Times New Roman" w:hAnsi="Times New Roman" w:cs="Times New Roman"/>
          <w:b/>
          <w:bCs/>
          <w:i/>
          <w:sz w:val="28"/>
          <w:szCs w:val="28"/>
        </w:rPr>
        <w:t xml:space="preserve"> </w:t>
      </w:r>
      <w:r w:rsidR="00B93ACC">
        <w:rPr>
          <w:rFonts w:ascii="Times New Roman" w:hAnsi="Times New Roman" w:cs="Times New Roman"/>
          <w:b/>
          <w:bCs/>
          <w:sz w:val="28"/>
          <w:szCs w:val="28"/>
        </w:rPr>
        <w:t>Antimicrobianos</w:t>
      </w:r>
    </w:p>
    <w:p w:rsidR="00E61CE1" w:rsidRDefault="00FA3961" w:rsidP="00E61CE1">
      <w:pPr>
        <w:jc w:val="both"/>
        <w:rPr>
          <w:rFonts w:ascii="Times New Roman" w:hAnsi="Times New Roman" w:cs="Times New Roman"/>
          <w:bCs/>
          <w:sz w:val="24"/>
          <w:szCs w:val="24"/>
        </w:rPr>
      </w:pPr>
      <w:r>
        <w:rPr>
          <w:rFonts w:ascii="Times New Roman" w:hAnsi="Times New Roman" w:cs="Times New Roman"/>
          <w:bCs/>
          <w:sz w:val="24"/>
          <w:szCs w:val="24"/>
        </w:rPr>
        <w:t xml:space="preserve">Os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são moléculas naturais ou sintéticas que actuam sobre os microrganismos, bactérias e fungos, com actividade bactericida (provocando a morte celular) ou com actividade bacteriostática (inibindo o crescimento celular).</w:t>
      </w:r>
      <w:r w:rsidR="006D5FCC">
        <w:rPr>
          <w:rFonts w:ascii="Times New Roman" w:hAnsi="Times New Roman" w:cs="Times New Roman"/>
          <w:bCs/>
          <w:color w:val="000000" w:themeColor="text1"/>
          <w:sz w:val="24"/>
          <w:szCs w:val="24"/>
          <w:vertAlign w:val="superscript"/>
        </w:rPr>
        <w:t>3</w:t>
      </w:r>
      <w:r w:rsidR="00614778">
        <w:rPr>
          <w:rFonts w:ascii="Times New Roman" w:hAnsi="Times New Roman" w:cs="Times New Roman"/>
          <w:bCs/>
          <w:sz w:val="24"/>
          <w:szCs w:val="24"/>
          <w:vertAlign w:val="superscript"/>
        </w:rPr>
        <w:t xml:space="preserve"> </w:t>
      </w:r>
    </w:p>
    <w:p w:rsidR="0042127E" w:rsidRPr="006D5FCC" w:rsidRDefault="002264D9" w:rsidP="00E61CE1">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A era da quimioterapia à base de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nasce com Alexander Fleming em 1928 com a descoberta da penicilina, um </w:t>
      </w:r>
      <w:r w:rsidR="00591751">
        <w:rPr>
          <w:rFonts w:ascii="Times New Roman" w:hAnsi="Times New Roman" w:cs="Times New Roman"/>
          <w:bCs/>
          <w:sz w:val="24"/>
          <w:szCs w:val="24"/>
        </w:rPr>
        <w:t>composto</w:t>
      </w:r>
      <w:r>
        <w:rPr>
          <w:rFonts w:ascii="Times New Roman" w:hAnsi="Times New Roman" w:cs="Times New Roman"/>
          <w:bCs/>
          <w:sz w:val="24"/>
          <w:szCs w:val="24"/>
        </w:rPr>
        <w:t xml:space="preserve"> natural produzido pelo fungo </w:t>
      </w:r>
      <w:r w:rsidRPr="00591751">
        <w:rPr>
          <w:rFonts w:ascii="Times New Roman" w:hAnsi="Times New Roman" w:cs="Times New Roman"/>
          <w:bCs/>
          <w:i/>
          <w:sz w:val="24"/>
          <w:szCs w:val="24"/>
        </w:rPr>
        <w:t>Penicilium notatum</w:t>
      </w:r>
      <w:r w:rsidR="00591751">
        <w:rPr>
          <w:rFonts w:ascii="Times New Roman" w:hAnsi="Times New Roman" w:cs="Times New Roman"/>
          <w:bCs/>
          <w:sz w:val="24"/>
          <w:szCs w:val="24"/>
        </w:rPr>
        <w:t xml:space="preserve"> com a propriedade de lisar células bacterianas de </w:t>
      </w:r>
      <w:r w:rsidR="00591751" w:rsidRPr="00591751">
        <w:rPr>
          <w:rFonts w:ascii="Times New Roman" w:hAnsi="Times New Roman" w:cs="Times New Roman"/>
          <w:bCs/>
          <w:i/>
          <w:sz w:val="24"/>
          <w:szCs w:val="24"/>
        </w:rPr>
        <w:t>Staphylococcus aureus</w:t>
      </w:r>
      <w:r w:rsidR="00591751">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32</w:t>
      </w:r>
      <w:r w:rsidR="00591751">
        <w:rPr>
          <w:rFonts w:ascii="Times New Roman" w:hAnsi="Times New Roman" w:cs="Times New Roman"/>
          <w:bCs/>
          <w:sz w:val="24"/>
          <w:szCs w:val="24"/>
        </w:rPr>
        <w:t xml:space="preserve"> Hoje a antibioterapia conta com inúmeros fármacos etiotrópicos naturais e sintéticos para o tratamento de doenças infecciosas, constituindo um dos maiores avanços da Medicina do século XX.</w:t>
      </w:r>
      <w:r w:rsidR="006D5FCC">
        <w:rPr>
          <w:rFonts w:ascii="Times New Roman" w:hAnsi="Times New Roman" w:cs="Times New Roman"/>
          <w:bCs/>
          <w:color w:val="000000" w:themeColor="text1"/>
          <w:sz w:val="24"/>
          <w:szCs w:val="24"/>
          <w:vertAlign w:val="superscript"/>
        </w:rPr>
        <w:t>2</w:t>
      </w:r>
    </w:p>
    <w:p w:rsidR="00E61CE1" w:rsidRPr="006D5FCC" w:rsidRDefault="0042127E" w:rsidP="00E61CE1">
      <w:pPr>
        <w:jc w:val="both"/>
        <w:rPr>
          <w:rFonts w:ascii="Times New Roman" w:hAnsi="Times New Roman" w:cs="Times New Roman"/>
          <w:b/>
          <w:bCs/>
          <w:color w:val="000000" w:themeColor="text1"/>
          <w:sz w:val="24"/>
          <w:szCs w:val="24"/>
          <w:vertAlign w:val="superscript"/>
        </w:rPr>
      </w:pPr>
      <w:r>
        <w:rPr>
          <w:rFonts w:ascii="Times New Roman" w:hAnsi="Times New Roman" w:cs="Times New Roman"/>
          <w:bCs/>
          <w:sz w:val="24"/>
          <w:szCs w:val="24"/>
        </w:rPr>
        <w:t>Estes compostos</w:t>
      </w:r>
      <w:r w:rsidR="00A20367">
        <w:rPr>
          <w:rFonts w:ascii="Times New Roman" w:hAnsi="Times New Roman" w:cs="Times New Roman"/>
          <w:bCs/>
          <w:sz w:val="24"/>
          <w:szCs w:val="24"/>
        </w:rPr>
        <w:t>,</w:t>
      </w:r>
      <w:r>
        <w:rPr>
          <w:rFonts w:ascii="Times New Roman" w:hAnsi="Times New Roman" w:cs="Times New Roman"/>
          <w:bCs/>
          <w:sz w:val="24"/>
          <w:szCs w:val="24"/>
        </w:rPr>
        <w:t xml:space="preserve"> apesar de assumirem o mesmo propósito, apresentam diferentes composições e por isso actuam sobre diferentes constituintes e mecanismos da célula bacteriana</w:t>
      </w:r>
      <w:r w:rsidR="004F1CA9">
        <w:rPr>
          <w:rFonts w:ascii="Times New Roman" w:hAnsi="Times New Roman" w:cs="Times New Roman"/>
          <w:bCs/>
          <w:sz w:val="24"/>
          <w:szCs w:val="24"/>
        </w:rPr>
        <w:t>,</w:t>
      </w:r>
      <w:r>
        <w:rPr>
          <w:rFonts w:ascii="Times New Roman" w:hAnsi="Times New Roman" w:cs="Times New Roman"/>
          <w:bCs/>
          <w:sz w:val="24"/>
          <w:szCs w:val="24"/>
        </w:rPr>
        <w:t xml:space="preserve"> como a parede celular</w:t>
      </w:r>
      <w:r w:rsidR="00CA398F">
        <w:rPr>
          <w:rFonts w:ascii="Times New Roman" w:hAnsi="Times New Roman" w:cs="Times New Roman"/>
          <w:bCs/>
          <w:sz w:val="24"/>
          <w:szCs w:val="24"/>
        </w:rPr>
        <w:t xml:space="preserve"> (</w:t>
      </w:r>
      <w:r w:rsidR="00B93ACC">
        <w:rPr>
          <w:rFonts w:ascii="Times New Roman" w:hAnsi="Times New Roman" w:cs="Times New Roman"/>
          <w:bCs/>
          <w:sz w:val="24"/>
          <w:szCs w:val="24"/>
        </w:rPr>
        <w:t>antimicrobianos</w:t>
      </w:r>
      <w:r w:rsidR="00CA398F">
        <w:rPr>
          <w:rFonts w:ascii="Times New Roman" w:hAnsi="Times New Roman" w:cs="Times New Roman"/>
          <w:bCs/>
          <w:sz w:val="24"/>
          <w:szCs w:val="24"/>
        </w:rPr>
        <w:t xml:space="preserve"> antiparietais)</w:t>
      </w:r>
      <w:r>
        <w:rPr>
          <w:rFonts w:ascii="Times New Roman" w:hAnsi="Times New Roman" w:cs="Times New Roman"/>
          <w:bCs/>
          <w:sz w:val="24"/>
          <w:szCs w:val="24"/>
        </w:rPr>
        <w:t>, a membrana citoplasmática</w:t>
      </w:r>
      <w:r w:rsidR="00CA398F">
        <w:rPr>
          <w:rFonts w:ascii="Times New Roman" w:hAnsi="Times New Roman" w:cs="Times New Roman"/>
          <w:bCs/>
          <w:sz w:val="24"/>
          <w:szCs w:val="24"/>
        </w:rPr>
        <w:t xml:space="preserve"> (</w:t>
      </w:r>
      <w:r w:rsidR="00B93ACC">
        <w:rPr>
          <w:rFonts w:ascii="Times New Roman" w:hAnsi="Times New Roman" w:cs="Times New Roman"/>
          <w:bCs/>
          <w:sz w:val="24"/>
          <w:szCs w:val="24"/>
        </w:rPr>
        <w:t>antimicrobianos</w:t>
      </w:r>
      <w:r w:rsidR="00CA398F">
        <w:rPr>
          <w:rFonts w:ascii="Times New Roman" w:hAnsi="Times New Roman" w:cs="Times New Roman"/>
          <w:bCs/>
          <w:sz w:val="24"/>
          <w:szCs w:val="24"/>
        </w:rPr>
        <w:t xml:space="preserve"> antimembranares)</w:t>
      </w:r>
      <w:r>
        <w:rPr>
          <w:rFonts w:ascii="Times New Roman" w:hAnsi="Times New Roman" w:cs="Times New Roman"/>
          <w:bCs/>
          <w:sz w:val="24"/>
          <w:szCs w:val="24"/>
        </w:rPr>
        <w:t>, a síntese de proteínas</w:t>
      </w:r>
      <w:r w:rsidR="00CA398F">
        <w:rPr>
          <w:rFonts w:ascii="Times New Roman" w:hAnsi="Times New Roman" w:cs="Times New Roman"/>
          <w:bCs/>
          <w:sz w:val="24"/>
          <w:szCs w:val="24"/>
        </w:rPr>
        <w:t xml:space="preserve"> (</w:t>
      </w:r>
      <w:r w:rsidR="00B93ACC">
        <w:rPr>
          <w:rFonts w:ascii="Times New Roman" w:hAnsi="Times New Roman" w:cs="Times New Roman"/>
          <w:bCs/>
          <w:sz w:val="24"/>
          <w:szCs w:val="24"/>
        </w:rPr>
        <w:t>antimicrobianos</w:t>
      </w:r>
      <w:r w:rsidR="00CA398F">
        <w:rPr>
          <w:rFonts w:ascii="Times New Roman" w:hAnsi="Times New Roman" w:cs="Times New Roman"/>
          <w:bCs/>
          <w:sz w:val="24"/>
          <w:szCs w:val="24"/>
        </w:rPr>
        <w:t xml:space="preserve"> inibidores da síntese proteica)</w:t>
      </w:r>
      <w:r>
        <w:rPr>
          <w:rFonts w:ascii="Times New Roman" w:hAnsi="Times New Roman" w:cs="Times New Roman"/>
          <w:bCs/>
          <w:sz w:val="24"/>
          <w:szCs w:val="24"/>
        </w:rPr>
        <w:t>, entre outr</w:t>
      </w:r>
      <w:r w:rsidR="00720751">
        <w:rPr>
          <w:rFonts w:ascii="Times New Roman" w:hAnsi="Times New Roman" w:cs="Times New Roman"/>
          <w:bCs/>
          <w:sz w:val="24"/>
          <w:szCs w:val="24"/>
        </w:rPr>
        <w:t>o</w:t>
      </w:r>
      <w:r w:rsidR="00CA398F">
        <w:rPr>
          <w:rFonts w:ascii="Times New Roman" w:hAnsi="Times New Roman" w:cs="Times New Roman"/>
          <w:bCs/>
          <w:sz w:val="24"/>
          <w:szCs w:val="24"/>
        </w:rPr>
        <w:t>s.</w:t>
      </w:r>
      <w:r w:rsidR="006D5FCC">
        <w:rPr>
          <w:rFonts w:ascii="Times New Roman" w:hAnsi="Times New Roman" w:cs="Times New Roman"/>
          <w:bCs/>
          <w:color w:val="000000" w:themeColor="text1"/>
          <w:sz w:val="24"/>
          <w:szCs w:val="24"/>
          <w:vertAlign w:val="superscript"/>
        </w:rPr>
        <w:t>2,3</w:t>
      </w:r>
    </w:p>
    <w:p w:rsidR="00CA398F" w:rsidRDefault="00CA398F" w:rsidP="00CA398F">
      <w:pPr>
        <w:rPr>
          <w:rFonts w:ascii="Times New Roman" w:hAnsi="Times New Roman" w:cs="Times New Roman"/>
          <w:bCs/>
          <w:sz w:val="28"/>
          <w:szCs w:val="28"/>
        </w:rPr>
      </w:pPr>
    </w:p>
    <w:p w:rsidR="00CA398F" w:rsidRDefault="00CA398F" w:rsidP="00CA398F">
      <w:pPr>
        <w:rPr>
          <w:rFonts w:ascii="Times New Roman" w:hAnsi="Times New Roman" w:cs="Times New Roman"/>
          <w:bCs/>
          <w:sz w:val="28"/>
          <w:szCs w:val="28"/>
        </w:rPr>
      </w:pPr>
      <w:r>
        <w:rPr>
          <w:rFonts w:ascii="Times New Roman" w:hAnsi="Times New Roman" w:cs="Times New Roman"/>
          <w:bCs/>
          <w:sz w:val="28"/>
          <w:szCs w:val="28"/>
        </w:rPr>
        <w:t>1.3</w:t>
      </w:r>
      <w:r w:rsidRPr="00321818">
        <w:rPr>
          <w:rFonts w:ascii="Times New Roman" w:hAnsi="Times New Roman" w:cs="Times New Roman"/>
          <w:bCs/>
          <w:sz w:val="28"/>
          <w:szCs w:val="28"/>
        </w:rPr>
        <w:t xml:space="preserve">.1. </w:t>
      </w:r>
      <w:r w:rsidR="00B93ACC">
        <w:rPr>
          <w:rFonts w:ascii="Times New Roman" w:hAnsi="Times New Roman" w:cs="Times New Roman"/>
          <w:bCs/>
          <w:sz w:val="28"/>
          <w:szCs w:val="28"/>
        </w:rPr>
        <w:t>Antimicrobianos</w:t>
      </w:r>
      <w:r>
        <w:rPr>
          <w:rFonts w:ascii="Times New Roman" w:hAnsi="Times New Roman" w:cs="Times New Roman"/>
          <w:bCs/>
          <w:sz w:val="28"/>
          <w:szCs w:val="28"/>
        </w:rPr>
        <w:t xml:space="preserve"> antiparietais</w:t>
      </w:r>
    </w:p>
    <w:p w:rsidR="00CA398F" w:rsidRPr="006D5FCC" w:rsidRDefault="0096232C" w:rsidP="00CA398F">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Os</w:t>
      </w:r>
      <w:r w:rsidR="00E93864">
        <w:rPr>
          <w:rFonts w:ascii="Times New Roman" w:hAnsi="Times New Roman" w:cs="Times New Roman"/>
          <w:bCs/>
          <w:sz w:val="24"/>
          <w:szCs w:val="24"/>
        </w:rPr>
        <w:t xml:space="preserve">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antiparietais são um conjunto de compostos</w:t>
      </w:r>
      <w:r w:rsidR="00F71338">
        <w:rPr>
          <w:rFonts w:ascii="Times New Roman" w:hAnsi="Times New Roman" w:cs="Times New Roman"/>
          <w:bCs/>
          <w:sz w:val="24"/>
          <w:szCs w:val="24"/>
        </w:rPr>
        <w:t xml:space="preserve"> com características bactericidas,</w:t>
      </w:r>
      <w:r>
        <w:rPr>
          <w:rFonts w:ascii="Times New Roman" w:hAnsi="Times New Roman" w:cs="Times New Roman"/>
          <w:bCs/>
          <w:sz w:val="24"/>
          <w:szCs w:val="24"/>
        </w:rPr>
        <w:t xml:space="preserve"> capazes de interferir nas diversas fases da biossíntese do peptidoglicano</w:t>
      </w:r>
      <w:r w:rsidR="00E93864">
        <w:rPr>
          <w:rFonts w:ascii="Times New Roman" w:hAnsi="Times New Roman" w:cs="Times New Roman"/>
          <w:bCs/>
          <w:sz w:val="24"/>
          <w:szCs w:val="24"/>
        </w:rPr>
        <w:t xml:space="preserve"> e</w:t>
      </w:r>
      <w:r>
        <w:rPr>
          <w:rFonts w:ascii="Times New Roman" w:hAnsi="Times New Roman" w:cs="Times New Roman"/>
          <w:bCs/>
          <w:sz w:val="24"/>
          <w:szCs w:val="24"/>
        </w:rPr>
        <w:t xml:space="preserve"> </w:t>
      </w:r>
      <w:r w:rsidR="000844F2">
        <w:rPr>
          <w:rFonts w:ascii="Times New Roman" w:hAnsi="Times New Roman" w:cs="Times New Roman"/>
          <w:bCs/>
          <w:sz w:val="24"/>
          <w:szCs w:val="24"/>
        </w:rPr>
        <w:t>que originam a</w:t>
      </w:r>
      <w:r w:rsidR="00F71338">
        <w:rPr>
          <w:rFonts w:ascii="Times New Roman" w:hAnsi="Times New Roman" w:cs="Times New Roman"/>
          <w:bCs/>
          <w:sz w:val="24"/>
          <w:szCs w:val="24"/>
        </w:rPr>
        <w:t xml:space="preserve"> morte celular.</w:t>
      </w:r>
      <w:r w:rsidR="00E93864">
        <w:rPr>
          <w:rFonts w:ascii="Times New Roman" w:hAnsi="Times New Roman" w:cs="Times New Roman"/>
          <w:bCs/>
          <w:sz w:val="24"/>
          <w:szCs w:val="24"/>
        </w:rPr>
        <w:t xml:space="preserve"> São designados por </w:t>
      </w:r>
      <w:r w:rsidR="00B93ACC">
        <w:rPr>
          <w:rFonts w:ascii="Times New Roman" w:hAnsi="Times New Roman" w:cs="Times New Roman"/>
          <w:bCs/>
          <w:sz w:val="24"/>
          <w:szCs w:val="24"/>
        </w:rPr>
        <w:t>antimicrobianos</w:t>
      </w:r>
      <w:r w:rsidR="00E93864">
        <w:rPr>
          <w:rFonts w:ascii="Times New Roman" w:hAnsi="Times New Roman" w:cs="Times New Roman"/>
          <w:bCs/>
          <w:sz w:val="24"/>
          <w:szCs w:val="24"/>
        </w:rPr>
        <w:t xml:space="preserve"> antiparietais composto</w:t>
      </w:r>
      <w:r w:rsidR="00A20367">
        <w:rPr>
          <w:rFonts w:ascii="Times New Roman" w:hAnsi="Times New Roman" w:cs="Times New Roman"/>
          <w:bCs/>
          <w:sz w:val="24"/>
          <w:szCs w:val="24"/>
        </w:rPr>
        <w:t>s</w:t>
      </w:r>
      <w:r w:rsidR="00E93864">
        <w:rPr>
          <w:rFonts w:ascii="Times New Roman" w:hAnsi="Times New Roman" w:cs="Times New Roman"/>
          <w:bCs/>
          <w:sz w:val="24"/>
          <w:szCs w:val="24"/>
        </w:rPr>
        <w:t xml:space="preserve"> como</w:t>
      </w:r>
      <w:r w:rsidR="000844F2">
        <w:rPr>
          <w:rFonts w:ascii="Times New Roman" w:hAnsi="Times New Roman" w:cs="Times New Roman"/>
          <w:bCs/>
          <w:sz w:val="24"/>
          <w:szCs w:val="24"/>
        </w:rPr>
        <w:t xml:space="preserve"> a fosfomicina que influencia</w:t>
      </w:r>
      <w:r w:rsidR="00635D84">
        <w:rPr>
          <w:rFonts w:ascii="Times New Roman" w:hAnsi="Times New Roman" w:cs="Times New Roman"/>
          <w:bCs/>
          <w:sz w:val="24"/>
          <w:szCs w:val="24"/>
        </w:rPr>
        <w:t xml:space="preserve"> </w:t>
      </w:r>
      <w:r w:rsidR="00E93864">
        <w:rPr>
          <w:rFonts w:ascii="Times New Roman" w:hAnsi="Times New Roman" w:cs="Times New Roman"/>
          <w:bCs/>
          <w:sz w:val="24"/>
          <w:szCs w:val="24"/>
        </w:rPr>
        <w:t xml:space="preserve">a fase citoplasmática, </w:t>
      </w:r>
      <w:r w:rsidR="005635A0">
        <w:rPr>
          <w:rFonts w:ascii="Times New Roman" w:hAnsi="Times New Roman" w:cs="Times New Roman"/>
          <w:bCs/>
          <w:sz w:val="24"/>
          <w:szCs w:val="24"/>
        </w:rPr>
        <w:t xml:space="preserve">os </w:t>
      </w:r>
      <w:r w:rsidR="00E93864">
        <w:rPr>
          <w:rFonts w:ascii="Times New Roman" w:hAnsi="Times New Roman" w:cs="Times New Roman"/>
          <w:bCs/>
          <w:sz w:val="24"/>
          <w:szCs w:val="24"/>
        </w:rPr>
        <w:t xml:space="preserve">glicopéptidos como a vancomicina que age </w:t>
      </w:r>
      <w:r w:rsidR="00635D84">
        <w:rPr>
          <w:rFonts w:ascii="Times New Roman" w:hAnsi="Times New Roman" w:cs="Times New Roman"/>
          <w:bCs/>
          <w:sz w:val="24"/>
          <w:szCs w:val="24"/>
        </w:rPr>
        <w:t xml:space="preserve">sobre </w:t>
      </w:r>
      <w:r w:rsidR="00E93864">
        <w:rPr>
          <w:rFonts w:ascii="Times New Roman" w:hAnsi="Times New Roman" w:cs="Times New Roman"/>
          <w:bCs/>
          <w:sz w:val="24"/>
          <w:szCs w:val="24"/>
        </w:rPr>
        <w:t>a fase membranar e os β-lactâmicos que actuam na fase parietal</w:t>
      </w:r>
      <w:r w:rsidR="00635D84">
        <w:rPr>
          <w:rFonts w:ascii="Times New Roman" w:hAnsi="Times New Roman" w:cs="Times New Roman"/>
          <w:bCs/>
          <w:sz w:val="24"/>
          <w:szCs w:val="24"/>
        </w:rPr>
        <w:t xml:space="preserve"> da biossíntese do peptidoglicano</w:t>
      </w:r>
      <w:r w:rsidR="00E93864">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33</w:t>
      </w:r>
    </w:p>
    <w:p w:rsidR="005635A0" w:rsidRDefault="005635A0" w:rsidP="005635A0">
      <w:pPr>
        <w:jc w:val="both"/>
        <w:rPr>
          <w:rFonts w:ascii="Times New Roman" w:hAnsi="Times New Roman" w:cs="Times New Roman"/>
          <w:bCs/>
          <w:i/>
          <w:sz w:val="26"/>
          <w:szCs w:val="26"/>
        </w:rPr>
      </w:pPr>
    </w:p>
    <w:p w:rsidR="005635A0" w:rsidRPr="00077792" w:rsidRDefault="005635A0" w:rsidP="005635A0">
      <w:pPr>
        <w:jc w:val="both"/>
        <w:rPr>
          <w:rFonts w:ascii="Times New Roman" w:hAnsi="Times New Roman" w:cs="Times New Roman"/>
          <w:bCs/>
          <w:i/>
          <w:sz w:val="26"/>
          <w:szCs w:val="26"/>
        </w:rPr>
      </w:pPr>
      <w:r>
        <w:rPr>
          <w:rFonts w:ascii="Times New Roman" w:hAnsi="Times New Roman" w:cs="Times New Roman"/>
          <w:bCs/>
          <w:i/>
          <w:sz w:val="26"/>
          <w:szCs w:val="26"/>
        </w:rPr>
        <w:t xml:space="preserve">1.3.1.1. </w:t>
      </w:r>
      <w:r w:rsidR="00B93ACC">
        <w:rPr>
          <w:rFonts w:ascii="Times New Roman" w:hAnsi="Times New Roman" w:cs="Times New Roman"/>
          <w:bCs/>
          <w:i/>
          <w:sz w:val="26"/>
          <w:szCs w:val="26"/>
        </w:rPr>
        <w:t>Antimicrobianos</w:t>
      </w:r>
      <w:r>
        <w:rPr>
          <w:rFonts w:ascii="Times New Roman" w:hAnsi="Times New Roman" w:cs="Times New Roman"/>
          <w:bCs/>
          <w:i/>
          <w:sz w:val="26"/>
          <w:szCs w:val="26"/>
        </w:rPr>
        <w:t xml:space="preserve"> β-lactâmicos</w:t>
      </w:r>
    </w:p>
    <w:p w:rsidR="00E61CE1" w:rsidRDefault="009915AD" w:rsidP="00E61CE1">
      <w:pPr>
        <w:jc w:val="both"/>
        <w:rPr>
          <w:rFonts w:ascii="Times New Roman" w:hAnsi="Times New Roman" w:cs="Times New Roman"/>
          <w:bCs/>
          <w:sz w:val="24"/>
          <w:szCs w:val="24"/>
        </w:rPr>
      </w:pPr>
      <w:r>
        <w:rPr>
          <w:rFonts w:ascii="Times New Roman" w:hAnsi="Times New Roman" w:cs="Times New Roman"/>
          <w:bCs/>
          <w:sz w:val="24"/>
          <w:szCs w:val="24"/>
        </w:rPr>
        <w:t xml:space="preserve">Dos vários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antiparietais destacam-se o</w:t>
      </w:r>
      <w:r w:rsidR="008E164F">
        <w:rPr>
          <w:rFonts w:ascii="Times New Roman" w:hAnsi="Times New Roman" w:cs="Times New Roman"/>
          <w:bCs/>
          <w:sz w:val="24"/>
          <w:szCs w:val="24"/>
        </w:rPr>
        <w:t>s β-lactâmicos</w:t>
      </w:r>
      <w:r>
        <w:rPr>
          <w:rFonts w:ascii="Times New Roman" w:hAnsi="Times New Roman" w:cs="Times New Roman"/>
          <w:bCs/>
          <w:sz w:val="24"/>
          <w:szCs w:val="24"/>
        </w:rPr>
        <w:t xml:space="preserve">, uma vez que a sua acção compromete a </w:t>
      </w:r>
      <w:r w:rsidR="00D40681">
        <w:rPr>
          <w:rFonts w:ascii="Times New Roman" w:hAnsi="Times New Roman" w:cs="Times New Roman"/>
          <w:bCs/>
          <w:sz w:val="24"/>
          <w:szCs w:val="24"/>
        </w:rPr>
        <w:t>inserção das unidades de</w:t>
      </w:r>
      <w:r>
        <w:rPr>
          <w:rFonts w:ascii="Times New Roman" w:hAnsi="Times New Roman" w:cs="Times New Roman"/>
          <w:bCs/>
          <w:sz w:val="24"/>
          <w:szCs w:val="24"/>
        </w:rPr>
        <w:t xml:space="preserve"> peptidoglicano</w:t>
      </w:r>
      <w:r w:rsidR="00D40681">
        <w:rPr>
          <w:rFonts w:ascii="Times New Roman" w:hAnsi="Times New Roman" w:cs="Times New Roman"/>
          <w:bCs/>
          <w:sz w:val="24"/>
          <w:szCs w:val="24"/>
        </w:rPr>
        <w:t xml:space="preserve"> récem-formadas</w:t>
      </w:r>
      <w:r w:rsidR="008E164F">
        <w:rPr>
          <w:rFonts w:ascii="Times New Roman" w:hAnsi="Times New Roman" w:cs="Times New Roman"/>
          <w:bCs/>
          <w:sz w:val="24"/>
          <w:szCs w:val="24"/>
        </w:rPr>
        <w:t>. Devido à sua acção exclusiva sobre o peptidoglicano (molécula procariota)</w:t>
      </w:r>
      <w:r>
        <w:rPr>
          <w:rFonts w:ascii="Times New Roman" w:hAnsi="Times New Roman" w:cs="Times New Roman"/>
          <w:bCs/>
          <w:sz w:val="24"/>
          <w:szCs w:val="24"/>
        </w:rPr>
        <w:t xml:space="preserve">, estes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apresentam uma baixa toxicidade para o Homem e uma elevada eficácia sobre os microrganismos, sendo por isso uma classe de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de eleição.</w:t>
      </w:r>
      <w:r w:rsidR="006D5FCC">
        <w:rPr>
          <w:rFonts w:ascii="Times New Roman" w:hAnsi="Times New Roman" w:cs="Times New Roman"/>
          <w:bCs/>
          <w:sz w:val="24"/>
          <w:szCs w:val="24"/>
          <w:vertAlign w:val="superscript"/>
        </w:rPr>
        <w:t>3</w:t>
      </w:r>
      <w:r w:rsidR="008E164F">
        <w:rPr>
          <w:rFonts w:ascii="Times New Roman" w:hAnsi="Times New Roman" w:cs="Times New Roman"/>
          <w:bCs/>
          <w:sz w:val="24"/>
          <w:szCs w:val="24"/>
        </w:rPr>
        <w:t xml:space="preserve"> </w:t>
      </w:r>
      <w:r w:rsidR="00635D84">
        <w:rPr>
          <w:rFonts w:ascii="Times New Roman" w:hAnsi="Times New Roman" w:cs="Times New Roman"/>
          <w:bCs/>
          <w:sz w:val="24"/>
          <w:szCs w:val="24"/>
        </w:rPr>
        <w:t xml:space="preserve">  </w:t>
      </w:r>
    </w:p>
    <w:p w:rsidR="00A826CF" w:rsidRDefault="0056594C" w:rsidP="00E61CE1">
      <w:pPr>
        <w:jc w:val="both"/>
        <w:rPr>
          <w:rFonts w:ascii="Times New Roman" w:hAnsi="Times New Roman" w:cs="Times New Roman"/>
          <w:bCs/>
          <w:color w:val="FF0000"/>
          <w:sz w:val="24"/>
          <w:szCs w:val="24"/>
          <w:vertAlign w:val="superscript"/>
        </w:rPr>
      </w:pPr>
      <w:r>
        <w:rPr>
          <w:rFonts w:ascii="Times New Roman" w:hAnsi="Times New Roman" w:cs="Times New Roman"/>
          <w:bCs/>
          <w:sz w:val="24"/>
          <w:szCs w:val="24"/>
        </w:rPr>
        <w:t>Derivados da penicilina, o</w:t>
      </w:r>
      <w:r w:rsidR="00C33BAB" w:rsidRPr="00C33BAB">
        <w:rPr>
          <w:rFonts w:ascii="Times New Roman" w:hAnsi="Times New Roman" w:cs="Times New Roman"/>
          <w:bCs/>
          <w:sz w:val="24"/>
          <w:szCs w:val="24"/>
        </w:rPr>
        <w:t xml:space="preserve">s </w:t>
      </w:r>
      <w:r w:rsidR="00C33BAB">
        <w:rPr>
          <w:rFonts w:ascii="Times New Roman" w:hAnsi="Times New Roman" w:cs="Times New Roman"/>
          <w:bCs/>
          <w:sz w:val="24"/>
          <w:szCs w:val="24"/>
        </w:rPr>
        <w:t>β</w:t>
      </w:r>
      <w:r w:rsidR="00C33BAB" w:rsidRPr="00C33BAB">
        <w:rPr>
          <w:rFonts w:ascii="Times New Roman" w:hAnsi="Times New Roman" w:cs="Times New Roman"/>
          <w:bCs/>
          <w:sz w:val="24"/>
          <w:szCs w:val="24"/>
        </w:rPr>
        <w:t>-lactâmicos</w:t>
      </w:r>
      <w:r>
        <w:rPr>
          <w:rFonts w:ascii="Times New Roman" w:hAnsi="Times New Roman" w:cs="Times New Roman"/>
          <w:bCs/>
          <w:sz w:val="24"/>
          <w:szCs w:val="24"/>
        </w:rPr>
        <w:t xml:space="preserve"> são constituídos por um anel </w:t>
      </w:r>
      <w:r w:rsidR="00A826CF">
        <w:rPr>
          <w:rFonts w:ascii="Times New Roman" w:hAnsi="Times New Roman" w:cs="Times New Roman"/>
          <w:bCs/>
          <w:sz w:val="24"/>
          <w:szCs w:val="24"/>
        </w:rPr>
        <w:t>β-lactâmico, um composto cíclico derivado do azetidin-2-onas, geralmente associado a um outro</w:t>
      </w:r>
      <w:r w:rsidR="008E3ECF">
        <w:rPr>
          <w:rFonts w:ascii="Times New Roman" w:hAnsi="Times New Roman" w:cs="Times New Roman"/>
          <w:bCs/>
          <w:sz w:val="24"/>
          <w:szCs w:val="24"/>
        </w:rPr>
        <w:t xml:space="preserve"> anel</w:t>
      </w:r>
      <w:r w:rsidR="00A826CF">
        <w:rPr>
          <w:rFonts w:ascii="Times New Roman" w:hAnsi="Times New Roman" w:cs="Times New Roman"/>
          <w:bCs/>
          <w:sz w:val="24"/>
          <w:szCs w:val="24"/>
        </w:rPr>
        <w:t xml:space="preserve"> heterocíclico</w:t>
      </w:r>
      <w:r w:rsidR="008E3ECF">
        <w:rPr>
          <w:rFonts w:ascii="Times New Roman" w:hAnsi="Times New Roman" w:cs="Times New Roman"/>
          <w:bCs/>
          <w:sz w:val="24"/>
          <w:szCs w:val="24"/>
        </w:rPr>
        <w:t>. A presença desta associação e a natureza do composto associado permite subdividir os β</w:t>
      </w:r>
      <w:r w:rsidR="008E3ECF" w:rsidRPr="00C33BAB">
        <w:rPr>
          <w:rFonts w:ascii="Times New Roman" w:hAnsi="Times New Roman" w:cs="Times New Roman"/>
          <w:bCs/>
          <w:sz w:val="24"/>
          <w:szCs w:val="24"/>
        </w:rPr>
        <w:t>-lactâmicos</w:t>
      </w:r>
      <w:r w:rsidR="00F0609F">
        <w:rPr>
          <w:rFonts w:ascii="Times New Roman" w:hAnsi="Times New Roman" w:cs="Times New Roman"/>
          <w:bCs/>
          <w:sz w:val="24"/>
          <w:szCs w:val="24"/>
        </w:rPr>
        <w:t xml:space="preserve"> em monobacta</w:t>
      </w:r>
      <w:r w:rsidR="008E3ECF">
        <w:rPr>
          <w:rFonts w:ascii="Times New Roman" w:hAnsi="Times New Roman" w:cs="Times New Roman"/>
          <w:bCs/>
          <w:sz w:val="24"/>
          <w:szCs w:val="24"/>
        </w:rPr>
        <w:t xml:space="preserve">mos, </w:t>
      </w:r>
      <w:r w:rsidR="00145AF1">
        <w:rPr>
          <w:rFonts w:ascii="Times New Roman" w:hAnsi="Times New Roman" w:cs="Times New Roman"/>
          <w:bCs/>
          <w:sz w:val="24"/>
          <w:szCs w:val="24"/>
        </w:rPr>
        <w:t>penemos</w:t>
      </w:r>
      <w:r w:rsidR="00E7754D">
        <w:rPr>
          <w:rFonts w:ascii="Times New Roman" w:hAnsi="Times New Roman" w:cs="Times New Roman"/>
          <w:bCs/>
          <w:sz w:val="24"/>
          <w:szCs w:val="24"/>
        </w:rPr>
        <w:t>,</w:t>
      </w:r>
      <w:r w:rsidR="008E3ECF">
        <w:rPr>
          <w:rFonts w:ascii="Times New Roman" w:hAnsi="Times New Roman" w:cs="Times New Roman"/>
          <w:bCs/>
          <w:sz w:val="24"/>
          <w:szCs w:val="24"/>
        </w:rPr>
        <w:t xml:space="preserve"> carbapenemos</w:t>
      </w:r>
      <w:r w:rsidR="00E7754D">
        <w:rPr>
          <w:rFonts w:ascii="Times New Roman" w:hAnsi="Times New Roman" w:cs="Times New Roman"/>
          <w:bCs/>
          <w:sz w:val="24"/>
          <w:szCs w:val="24"/>
        </w:rPr>
        <w:t xml:space="preserve"> e cefemos</w:t>
      </w:r>
      <w:r w:rsidR="00A030BA">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2,19</w:t>
      </w:r>
      <w:r w:rsidR="00A030BA">
        <w:rPr>
          <w:rFonts w:ascii="Times New Roman" w:hAnsi="Times New Roman" w:cs="Times New Roman"/>
          <w:bCs/>
          <w:color w:val="FF0000"/>
          <w:sz w:val="24"/>
          <w:szCs w:val="24"/>
          <w:vertAlign w:val="superscript"/>
        </w:rPr>
        <w:t xml:space="preserve"> </w:t>
      </w:r>
    </w:p>
    <w:p w:rsidR="004B1FAD" w:rsidRDefault="004B1FAD" w:rsidP="00D27248">
      <w:pPr>
        <w:ind w:left="708"/>
        <w:jc w:val="both"/>
        <w:rPr>
          <w:rFonts w:ascii="Times New Roman" w:hAnsi="Times New Roman" w:cs="Times New Roman"/>
          <w:bCs/>
          <w:i/>
          <w:sz w:val="24"/>
          <w:szCs w:val="24"/>
        </w:rPr>
      </w:pPr>
    </w:p>
    <w:p w:rsidR="00146BC4" w:rsidRDefault="00146BC4" w:rsidP="00146BC4">
      <w:pPr>
        <w:spacing w:after="0"/>
        <w:jc w:val="both"/>
        <w:rPr>
          <w:rFonts w:ascii="Times New Roman" w:hAnsi="Times New Roman" w:cs="Times New Roman"/>
          <w:bCs/>
          <w:i/>
          <w:sz w:val="24"/>
          <w:szCs w:val="24"/>
        </w:rPr>
      </w:pPr>
    </w:p>
    <w:p w:rsidR="00D27248" w:rsidRPr="006862C7" w:rsidRDefault="00D27248" w:rsidP="00B93ACC">
      <w:pPr>
        <w:jc w:val="both"/>
        <w:rPr>
          <w:rFonts w:ascii="Times New Roman" w:hAnsi="Times New Roman" w:cs="Times New Roman"/>
          <w:bCs/>
          <w:i/>
          <w:sz w:val="24"/>
          <w:szCs w:val="24"/>
        </w:rPr>
      </w:pPr>
      <w:r w:rsidRPr="006862C7">
        <w:rPr>
          <w:rFonts w:ascii="Times New Roman" w:hAnsi="Times New Roman" w:cs="Times New Roman"/>
          <w:bCs/>
          <w:i/>
          <w:sz w:val="24"/>
          <w:szCs w:val="24"/>
        </w:rPr>
        <w:t>1.3.1.1</w:t>
      </w:r>
      <w:r>
        <w:rPr>
          <w:rFonts w:ascii="Times New Roman" w:hAnsi="Times New Roman" w:cs="Times New Roman"/>
          <w:bCs/>
          <w:i/>
          <w:sz w:val="24"/>
          <w:szCs w:val="24"/>
        </w:rPr>
        <w:t>.1</w:t>
      </w:r>
      <w:r w:rsidRPr="006862C7">
        <w:rPr>
          <w:rFonts w:ascii="Times New Roman" w:hAnsi="Times New Roman" w:cs="Times New Roman"/>
          <w:bCs/>
          <w:i/>
          <w:sz w:val="24"/>
          <w:szCs w:val="24"/>
        </w:rPr>
        <w:t xml:space="preserve">. </w:t>
      </w:r>
      <w:r>
        <w:rPr>
          <w:rFonts w:ascii="Times New Roman" w:hAnsi="Times New Roman" w:cs="Times New Roman"/>
          <w:bCs/>
          <w:i/>
          <w:sz w:val="24"/>
          <w:szCs w:val="24"/>
        </w:rPr>
        <w:t>Mo</w:t>
      </w:r>
      <w:r w:rsidR="00F0609F">
        <w:rPr>
          <w:rFonts w:ascii="Times New Roman" w:hAnsi="Times New Roman" w:cs="Times New Roman"/>
          <w:bCs/>
          <w:i/>
          <w:sz w:val="24"/>
          <w:szCs w:val="24"/>
        </w:rPr>
        <w:t>nobactam</w:t>
      </w:r>
      <w:r>
        <w:rPr>
          <w:rFonts w:ascii="Times New Roman" w:hAnsi="Times New Roman" w:cs="Times New Roman"/>
          <w:bCs/>
          <w:i/>
          <w:sz w:val="24"/>
          <w:szCs w:val="24"/>
        </w:rPr>
        <w:t>os</w:t>
      </w:r>
    </w:p>
    <w:p w:rsidR="00D27248" w:rsidRPr="006D5FCC" w:rsidRDefault="00D27248" w:rsidP="00B93ACC">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O aztreonam é o único </w:t>
      </w:r>
      <w:r w:rsidR="000F169B">
        <w:rPr>
          <w:rFonts w:ascii="Times New Roman" w:hAnsi="Times New Roman" w:cs="Times New Roman"/>
          <w:bCs/>
          <w:sz w:val="24"/>
          <w:szCs w:val="24"/>
        </w:rPr>
        <w:t>antimicrobiano</w:t>
      </w:r>
      <w:r w:rsidR="00F0609F">
        <w:rPr>
          <w:rFonts w:ascii="Times New Roman" w:hAnsi="Times New Roman" w:cs="Times New Roman"/>
          <w:bCs/>
          <w:sz w:val="24"/>
          <w:szCs w:val="24"/>
        </w:rPr>
        <w:t xml:space="preserve"> monobactam</w:t>
      </w:r>
      <w:r>
        <w:rPr>
          <w:rFonts w:ascii="Times New Roman" w:hAnsi="Times New Roman" w:cs="Times New Roman"/>
          <w:bCs/>
          <w:sz w:val="24"/>
          <w:szCs w:val="24"/>
        </w:rPr>
        <w:t>o aplicado na antibioterapia humana</w:t>
      </w:r>
      <w:r w:rsidR="00CC2E2A">
        <w:rPr>
          <w:rFonts w:ascii="Times New Roman" w:hAnsi="Times New Roman" w:cs="Times New Roman"/>
          <w:bCs/>
          <w:sz w:val="24"/>
          <w:szCs w:val="24"/>
        </w:rPr>
        <w:t xml:space="preserve"> (Figura 1.3.A)</w:t>
      </w:r>
      <w:r>
        <w:rPr>
          <w:rFonts w:ascii="Times New Roman" w:hAnsi="Times New Roman" w:cs="Times New Roman"/>
          <w:bCs/>
          <w:sz w:val="24"/>
          <w:szCs w:val="24"/>
        </w:rPr>
        <w:t>.</w:t>
      </w:r>
      <w:r w:rsidR="00CC2E2A">
        <w:rPr>
          <w:rFonts w:ascii="Times New Roman" w:hAnsi="Times New Roman" w:cs="Times New Roman"/>
          <w:bCs/>
          <w:sz w:val="24"/>
          <w:szCs w:val="24"/>
        </w:rPr>
        <w:t xml:space="preserve"> </w:t>
      </w:r>
      <w:r>
        <w:rPr>
          <w:rFonts w:ascii="Times New Roman" w:hAnsi="Times New Roman" w:cs="Times New Roman"/>
          <w:bCs/>
          <w:sz w:val="24"/>
          <w:szCs w:val="24"/>
        </w:rPr>
        <w:t xml:space="preserve">Constituído por um único anel, o anel β-lactâmico, este composto apresenta um nível de toxicidade </w:t>
      </w:r>
      <w:r w:rsidR="00F0609F">
        <w:rPr>
          <w:rFonts w:ascii="Times New Roman" w:hAnsi="Times New Roman" w:cs="Times New Roman"/>
          <w:bCs/>
          <w:sz w:val="24"/>
          <w:szCs w:val="24"/>
        </w:rPr>
        <w:t>muito</w:t>
      </w:r>
      <w:r>
        <w:rPr>
          <w:rFonts w:ascii="Times New Roman" w:hAnsi="Times New Roman" w:cs="Times New Roman"/>
          <w:bCs/>
          <w:sz w:val="24"/>
          <w:szCs w:val="24"/>
        </w:rPr>
        <w:t xml:space="preserve"> baixo e uma actividade exclusiva sobre bactérias </w:t>
      </w:r>
      <w:r w:rsidR="00DD0800">
        <w:rPr>
          <w:rFonts w:ascii="Times New Roman" w:hAnsi="Times New Roman" w:cs="Times New Roman"/>
          <w:bCs/>
          <w:sz w:val="24"/>
          <w:szCs w:val="24"/>
        </w:rPr>
        <w:t>Gram-negativo</w:t>
      </w:r>
      <w:r>
        <w:rPr>
          <w:rFonts w:ascii="Times New Roman" w:hAnsi="Times New Roman" w:cs="Times New Roman"/>
          <w:bCs/>
          <w:sz w:val="24"/>
          <w:szCs w:val="24"/>
        </w:rPr>
        <w:t xml:space="preserve"> patogénicas como </w:t>
      </w:r>
      <w:r w:rsidRPr="006862C7">
        <w:rPr>
          <w:rFonts w:ascii="Times New Roman" w:hAnsi="Times New Roman" w:cs="Times New Roman"/>
          <w:bCs/>
          <w:i/>
          <w:sz w:val="24"/>
          <w:szCs w:val="24"/>
        </w:rPr>
        <w:t>Pseudomonas</w:t>
      </w:r>
      <w:r>
        <w:rPr>
          <w:rFonts w:ascii="Times New Roman" w:hAnsi="Times New Roman" w:cs="Times New Roman"/>
          <w:bCs/>
          <w:sz w:val="24"/>
          <w:szCs w:val="24"/>
        </w:rPr>
        <w:t xml:space="preserve"> e </w:t>
      </w:r>
      <w:r w:rsidRPr="006862C7">
        <w:rPr>
          <w:rFonts w:ascii="Times New Roman" w:hAnsi="Times New Roman" w:cs="Times New Roman"/>
          <w:bCs/>
          <w:i/>
          <w:sz w:val="24"/>
          <w:szCs w:val="24"/>
        </w:rPr>
        <w:t>E. coli</w:t>
      </w:r>
      <w:r>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3,19</w:t>
      </w:r>
    </w:p>
    <w:p w:rsidR="00D27248" w:rsidRDefault="00D27248" w:rsidP="00B93ACC">
      <w:pPr>
        <w:jc w:val="both"/>
        <w:rPr>
          <w:rFonts w:ascii="Times New Roman" w:hAnsi="Times New Roman" w:cs="Times New Roman"/>
          <w:bCs/>
          <w:i/>
          <w:sz w:val="24"/>
          <w:szCs w:val="24"/>
        </w:rPr>
      </w:pPr>
    </w:p>
    <w:p w:rsidR="00D27248" w:rsidRPr="006862C7" w:rsidRDefault="00D27248" w:rsidP="00B93ACC">
      <w:pPr>
        <w:jc w:val="both"/>
        <w:rPr>
          <w:rFonts w:ascii="Times New Roman" w:hAnsi="Times New Roman" w:cs="Times New Roman"/>
          <w:bCs/>
          <w:i/>
          <w:sz w:val="24"/>
          <w:szCs w:val="24"/>
        </w:rPr>
      </w:pPr>
      <w:r w:rsidRPr="006862C7">
        <w:rPr>
          <w:rFonts w:ascii="Times New Roman" w:hAnsi="Times New Roman" w:cs="Times New Roman"/>
          <w:bCs/>
          <w:i/>
          <w:sz w:val="24"/>
          <w:szCs w:val="24"/>
        </w:rPr>
        <w:t>1.3.1.1</w:t>
      </w:r>
      <w:r>
        <w:rPr>
          <w:rFonts w:ascii="Times New Roman" w:hAnsi="Times New Roman" w:cs="Times New Roman"/>
          <w:bCs/>
          <w:i/>
          <w:sz w:val="24"/>
          <w:szCs w:val="24"/>
        </w:rPr>
        <w:t>.2</w:t>
      </w:r>
      <w:r w:rsidRPr="006862C7">
        <w:rPr>
          <w:rFonts w:ascii="Times New Roman" w:hAnsi="Times New Roman" w:cs="Times New Roman"/>
          <w:bCs/>
          <w:i/>
          <w:sz w:val="24"/>
          <w:szCs w:val="24"/>
        </w:rPr>
        <w:t xml:space="preserve">. </w:t>
      </w:r>
      <w:r w:rsidR="00145AF1">
        <w:rPr>
          <w:rFonts w:ascii="Times New Roman" w:hAnsi="Times New Roman" w:cs="Times New Roman"/>
          <w:bCs/>
          <w:i/>
          <w:sz w:val="24"/>
          <w:szCs w:val="24"/>
        </w:rPr>
        <w:t>Penemos</w:t>
      </w:r>
    </w:p>
    <w:p w:rsidR="00D27248" w:rsidRPr="00DE7F0C" w:rsidRDefault="00DE7F0C" w:rsidP="00B93ACC">
      <w:pPr>
        <w:jc w:val="both"/>
        <w:rPr>
          <w:rFonts w:ascii="Times New Roman" w:hAnsi="Times New Roman" w:cs="Times New Roman"/>
          <w:bCs/>
          <w:sz w:val="24"/>
          <w:szCs w:val="24"/>
        </w:rPr>
      </w:pPr>
      <w:r>
        <w:rPr>
          <w:rFonts w:ascii="Times New Roman" w:hAnsi="Times New Roman" w:cs="Times New Roman"/>
          <w:bCs/>
          <w:sz w:val="24"/>
          <w:szCs w:val="24"/>
        </w:rPr>
        <w:t xml:space="preserve">Os </w:t>
      </w:r>
      <w:r w:rsidR="00145AF1">
        <w:rPr>
          <w:rFonts w:ascii="Times New Roman" w:hAnsi="Times New Roman" w:cs="Times New Roman"/>
          <w:bCs/>
          <w:sz w:val="24"/>
          <w:szCs w:val="24"/>
        </w:rPr>
        <w:t>penemos</w:t>
      </w:r>
      <w:r>
        <w:rPr>
          <w:rFonts w:ascii="Times New Roman" w:hAnsi="Times New Roman" w:cs="Times New Roman"/>
          <w:bCs/>
          <w:sz w:val="24"/>
          <w:szCs w:val="24"/>
        </w:rPr>
        <w:t xml:space="preserve">, </w:t>
      </w:r>
      <w:r w:rsidR="00F269EE">
        <w:rPr>
          <w:rFonts w:ascii="Times New Roman" w:hAnsi="Times New Roman" w:cs="Times New Roman"/>
          <w:bCs/>
          <w:sz w:val="24"/>
          <w:szCs w:val="24"/>
        </w:rPr>
        <w:t>v</w:t>
      </w:r>
      <w:r>
        <w:rPr>
          <w:rFonts w:ascii="Times New Roman" w:hAnsi="Times New Roman" w:cs="Times New Roman"/>
          <w:bCs/>
          <w:sz w:val="24"/>
          <w:szCs w:val="24"/>
        </w:rPr>
        <w:t>ulgarmente designados como penicilinas,</w:t>
      </w:r>
      <w:r w:rsidR="00875BE4">
        <w:rPr>
          <w:rFonts w:ascii="Times New Roman" w:hAnsi="Times New Roman" w:cs="Times New Roman"/>
          <w:bCs/>
          <w:sz w:val="24"/>
          <w:szCs w:val="24"/>
        </w:rPr>
        <w:t xml:space="preserve"> apresentam o anel β-lactâmico associado a uma molécula de tiazolidina</w:t>
      </w:r>
      <w:r w:rsidR="00CC2E2A">
        <w:rPr>
          <w:rFonts w:ascii="Times New Roman" w:hAnsi="Times New Roman" w:cs="Times New Roman"/>
          <w:bCs/>
          <w:sz w:val="24"/>
          <w:szCs w:val="24"/>
        </w:rPr>
        <w:t xml:space="preserve"> (Figura 1.3.B)</w:t>
      </w:r>
      <w:r w:rsidR="00875BE4">
        <w:rPr>
          <w:rFonts w:ascii="Times New Roman" w:hAnsi="Times New Roman" w:cs="Times New Roman"/>
          <w:bCs/>
          <w:sz w:val="24"/>
          <w:szCs w:val="24"/>
        </w:rPr>
        <w:t>.</w:t>
      </w:r>
      <w:r w:rsidR="00CC2E2A">
        <w:rPr>
          <w:rFonts w:ascii="Times New Roman" w:hAnsi="Times New Roman" w:cs="Times New Roman"/>
          <w:bCs/>
          <w:sz w:val="24"/>
          <w:szCs w:val="24"/>
        </w:rPr>
        <w:t xml:space="preserve"> </w:t>
      </w:r>
      <w:r w:rsidR="009D44CD">
        <w:rPr>
          <w:rFonts w:ascii="Times New Roman" w:hAnsi="Times New Roman" w:cs="Times New Roman"/>
          <w:bCs/>
          <w:sz w:val="24"/>
          <w:szCs w:val="24"/>
        </w:rPr>
        <w:t>Após a descoberta de Fleming</w:t>
      </w:r>
      <w:r w:rsidR="00A20367">
        <w:rPr>
          <w:rFonts w:ascii="Times New Roman" w:hAnsi="Times New Roman" w:cs="Times New Roman"/>
          <w:bCs/>
          <w:sz w:val="24"/>
          <w:szCs w:val="24"/>
        </w:rPr>
        <w:t>,</w:t>
      </w:r>
      <w:r w:rsidR="009D44CD">
        <w:rPr>
          <w:rFonts w:ascii="Times New Roman" w:hAnsi="Times New Roman" w:cs="Times New Roman"/>
          <w:bCs/>
          <w:sz w:val="24"/>
          <w:szCs w:val="24"/>
        </w:rPr>
        <w:t xml:space="preserve"> várias penicilinas têm sido sintetiz</w:t>
      </w:r>
      <w:r w:rsidR="00D149BA">
        <w:rPr>
          <w:rFonts w:ascii="Times New Roman" w:hAnsi="Times New Roman" w:cs="Times New Roman"/>
          <w:bCs/>
          <w:sz w:val="24"/>
          <w:szCs w:val="24"/>
        </w:rPr>
        <w:t>adas</w:t>
      </w:r>
      <w:r w:rsidR="0031533C">
        <w:rPr>
          <w:rFonts w:ascii="Times New Roman" w:hAnsi="Times New Roman" w:cs="Times New Roman"/>
          <w:bCs/>
          <w:sz w:val="24"/>
          <w:szCs w:val="24"/>
        </w:rPr>
        <w:t xml:space="preserve"> a partir da sua estrutura básica</w:t>
      </w:r>
      <w:r w:rsidR="00A4411B">
        <w:rPr>
          <w:rFonts w:ascii="Times New Roman" w:hAnsi="Times New Roman" w:cs="Times New Roman"/>
          <w:bCs/>
          <w:sz w:val="24"/>
          <w:szCs w:val="24"/>
        </w:rPr>
        <w:t>,</w:t>
      </w:r>
      <w:r w:rsidR="0031533C">
        <w:rPr>
          <w:rFonts w:ascii="Times New Roman" w:hAnsi="Times New Roman" w:cs="Times New Roman"/>
          <w:bCs/>
          <w:sz w:val="24"/>
          <w:szCs w:val="24"/>
        </w:rPr>
        <w:t xml:space="preserve"> o ácido 6-aminopenicilânico (6-APA)</w:t>
      </w:r>
      <w:r w:rsidR="00D149BA">
        <w:rPr>
          <w:rFonts w:ascii="Times New Roman" w:hAnsi="Times New Roman" w:cs="Times New Roman"/>
          <w:bCs/>
          <w:sz w:val="24"/>
          <w:szCs w:val="24"/>
        </w:rPr>
        <w:t>, sendo que a</w:t>
      </w:r>
      <w:r w:rsidR="009D44CD">
        <w:rPr>
          <w:rFonts w:ascii="Times New Roman" w:hAnsi="Times New Roman" w:cs="Times New Roman"/>
          <w:bCs/>
          <w:sz w:val="24"/>
          <w:szCs w:val="24"/>
        </w:rPr>
        <w:t>ctualmente estes β</w:t>
      </w:r>
      <w:r w:rsidR="009D44CD" w:rsidRPr="00C33BAB">
        <w:rPr>
          <w:rFonts w:ascii="Times New Roman" w:hAnsi="Times New Roman" w:cs="Times New Roman"/>
          <w:bCs/>
          <w:sz w:val="24"/>
          <w:szCs w:val="24"/>
        </w:rPr>
        <w:t>-lactâmicos</w:t>
      </w:r>
      <w:r w:rsidR="009D44CD">
        <w:rPr>
          <w:rFonts w:ascii="Times New Roman" w:hAnsi="Times New Roman" w:cs="Times New Roman"/>
          <w:bCs/>
          <w:sz w:val="24"/>
          <w:szCs w:val="24"/>
        </w:rPr>
        <w:t xml:space="preserve"> podem ser categorizados segundo o seu espectro de actividade: baixo espectro (exemplo oxacilina), amplo espectro (exemplo </w:t>
      </w:r>
      <w:r w:rsidR="000F169B">
        <w:rPr>
          <w:rFonts w:ascii="Times New Roman" w:hAnsi="Times New Roman" w:cs="Times New Roman"/>
          <w:bCs/>
          <w:sz w:val="24"/>
          <w:szCs w:val="24"/>
        </w:rPr>
        <w:t>ampicilina) e espectro alargado</w:t>
      </w:r>
      <w:r w:rsidR="009D44CD">
        <w:rPr>
          <w:rFonts w:ascii="Times New Roman" w:hAnsi="Times New Roman" w:cs="Times New Roman"/>
          <w:bCs/>
          <w:sz w:val="24"/>
          <w:szCs w:val="24"/>
        </w:rPr>
        <w:t xml:space="preserve"> (exemplo piperacilina).</w:t>
      </w:r>
      <w:r w:rsidR="006D5FCC">
        <w:rPr>
          <w:rFonts w:ascii="Times New Roman" w:hAnsi="Times New Roman" w:cs="Times New Roman"/>
          <w:bCs/>
          <w:color w:val="000000" w:themeColor="text1"/>
          <w:sz w:val="24"/>
          <w:szCs w:val="24"/>
          <w:vertAlign w:val="superscript"/>
        </w:rPr>
        <w:t>3,19</w:t>
      </w:r>
    </w:p>
    <w:p w:rsidR="00F269EE" w:rsidRDefault="00F269EE" w:rsidP="00B93ACC">
      <w:pPr>
        <w:jc w:val="both"/>
        <w:rPr>
          <w:rFonts w:ascii="Times New Roman" w:hAnsi="Times New Roman" w:cs="Times New Roman"/>
          <w:bCs/>
          <w:i/>
          <w:sz w:val="24"/>
          <w:szCs w:val="24"/>
        </w:rPr>
      </w:pPr>
    </w:p>
    <w:p w:rsidR="00D27248" w:rsidRPr="006862C7" w:rsidRDefault="00D27248" w:rsidP="00B93ACC">
      <w:pPr>
        <w:jc w:val="both"/>
        <w:rPr>
          <w:rFonts w:ascii="Times New Roman" w:hAnsi="Times New Roman" w:cs="Times New Roman"/>
          <w:bCs/>
          <w:i/>
          <w:sz w:val="24"/>
          <w:szCs w:val="24"/>
        </w:rPr>
      </w:pPr>
      <w:r w:rsidRPr="006862C7">
        <w:rPr>
          <w:rFonts w:ascii="Times New Roman" w:hAnsi="Times New Roman" w:cs="Times New Roman"/>
          <w:bCs/>
          <w:i/>
          <w:sz w:val="24"/>
          <w:szCs w:val="24"/>
        </w:rPr>
        <w:t>1.3.1.1</w:t>
      </w:r>
      <w:r>
        <w:rPr>
          <w:rFonts w:ascii="Times New Roman" w:hAnsi="Times New Roman" w:cs="Times New Roman"/>
          <w:bCs/>
          <w:i/>
          <w:sz w:val="24"/>
          <w:szCs w:val="24"/>
        </w:rPr>
        <w:t>.3</w:t>
      </w:r>
      <w:r w:rsidRPr="006862C7">
        <w:rPr>
          <w:rFonts w:ascii="Times New Roman" w:hAnsi="Times New Roman" w:cs="Times New Roman"/>
          <w:bCs/>
          <w:i/>
          <w:sz w:val="24"/>
          <w:szCs w:val="24"/>
        </w:rPr>
        <w:t xml:space="preserve">. </w:t>
      </w:r>
      <w:r>
        <w:rPr>
          <w:rFonts w:ascii="Times New Roman" w:hAnsi="Times New Roman" w:cs="Times New Roman"/>
          <w:bCs/>
          <w:i/>
          <w:sz w:val="24"/>
          <w:szCs w:val="24"/>
        </w:rPr>
        <w:t>Carbapenemos</w:t>
      </w:r>
    </w:p>
    <w:p w:rsidR="00D27248" w:rsidRDefault="00605425" w:rsidP="00B93ACC">
      <w:pPr>
        <w:jc w:val="both"/>
        <w:rPr>
          <w:rFonts w:ascii="Times New Roman" w:hAnsi="Times New Roman" w:cs="Times New Roman"/>
          <w:bCs/>
          <w:sz w:val="24"/>
          <w:szCs w:val="24"/>
        </w:rPr>
      </w:pPr>
      <w:r>
        <w:rPr>
          <w:rFonts w:ascii="Times New Roman" w:hAnsi="Times New Roman" w:cs="Times New Roman"/>
          <w:bCs/>
          <w:sz w:val="24"/>
          <w:szCs w:val="24"/>
        </w:rPr>
        <w:t>Os carbapenemos diferem estruturalmente das penicilinas pela substituição do heteroatómo de enxofre por um de carbono e pela presença da ligação dupla entre os carbonos 2 e 3</w:t>
      </w:r>
      <w:r w:rsidR="00CC2E2A">
        <w:rPr>
          <w:rFonts w:ascii="Times New Roman" w:hAnsi="Times New Roman" w:cs="Times New Roman"/>
          <w:bCs/>
          <w:sz w:val="24"/>
          <w:szCs w:val="24"/>
        </w:rPr>
        <w:t xml:space="preserve"> (Figura 1.3.C)</w:t>
      </w:r>
      <w:r>
        <w:rPr>
          <w:rFonts w:ascii="Times New Roman" w:hAnsi="Times New Roman" w:cs="Times New Roman"/>
          <w:bCs/>
          <w:sz w:val="24"/>
          <w:szCs w:val="24"/>
        </w:rPr>
        <w:t>.</w:t>
      </w:r>
      <w:r w:rsidR="00CC2E2A">
        <w:rPr>
          <w:rFonts w:ascii="Times New Roman" w:hAnsi="Times New Roman" w:cs="Times New Roman"/>
          <w:bCs/>
          <w:sz w:val="24"/>
          <w:szCs w:val="24"/>
        </w:rPr>
        <w:t xml:space="preserve"> </w:t>
      </w:r>
      <w:r>
        <w:rPr>
          <w:rFonts w:ascii="Times New Roman" w:hAnsi="Times New Roman" w:cs="Times New Roman"/>
          <w:bCs/>
          <w:sz w:val="24"/>
          <w:szCs w:val="24"/>
        </w:rPr>
        <w:t xml:space="preserve">Os </w:t>
      </w:r>
      <w:r w:rsidR="0089149C">
        <w:rPr>
          <w:rFonts w:ascii="Times New Roman" w:hAnsi="Times New Roman" w:cs="Times New Roman"/>
          <w:bCs/>
          <w:sz w:val="24"/>
          <w:szCs w:val="24"/>
        </w:rPr>
        <w:t>carbapenemos como o</w:t>
      </w:r>
      <w:r w:rsidR="002144CD">
        <w:rPr>
          <w:rFonts w:ascii="Times New Roman" w:hAnsi="Times New Roman" w:cs="Times New Roman"/>
          <w:bCs/>
          <w:sz w:val="24"/>
          <w:szCs w:val="24"/>
        </w:rPr>
        <w:t xml:space="preserve"> imipenem, </w:t>
      </w:r>
      <w:r w:rsidR="0089149C">
        <w:rPr>
          <w:rFonts w:ascii="Times New Roman" w:hAnsi="Times New Roman" w:cs="Times New Roman"/>
          <w:bCs/>
          <w:sz w:val="24"/>
          <w:szCs w:val="24"/>
        </w:rPr>
        <w:t xml:space="preserve">o </w:t>
      </w:r>
      <w:r w:rsidR="002144CD">
        <w:rPr>
          <w:rFonts w:ascii="Times New Roman" w:hAnsi="Times New Roman" w:cs="Times New Roman"/>
          <w:bCs/>
          <w:sz w:val="24"/>
          <w:szCs w:val="24"/>
        </w:rPr>
        <w:t xml:space="preserve">meropenem e </w:t>
      </w:r>
      <w:r w:rsidR="0089149C">
        <w:rPr>
          <w:rFonts w:ascii="Times New Roman" w:hAnsi="Times New Roman" w:cs="Times New Roman"/>
          <w:bCs/>
          <w:sz w:val="24"/>
          <w:szCs w:val="24"/>
        </w:rPr>
        <w:t xml:space="preserve">o </w:t>
      </w:r>
      <w:r w:rsidR="002144CD">
        <w:rPr>
          <w:rFonts w:ascii="Times New Roman" w:hAnsi="Times New Roman" w:cs="Times New Roman"/>
          <w:bCs/>
          <w:sz w:val="24"/>
          <w:szCs w:val="24"/>
        </w:rPr>
        <w:t>er</w:t>
      </w:r>
      <w:r>
        <w:rPr>
          <w:rFonts w:ascii="Times New Roman" w:hAnsi="Times New Roman" w:cs="Times New Roman"/>
          <w:bCs/>
          <w:sz w:val="24"/>
          <w:szCs w:val="24"/>
        </w:rPr>
        <w:t xml:space="preserve">tapenem </w:t>
      </w:r>
      <w:r w:rsidR="0089149C">
        <w:rPr>
          <w:rFonts w:ascii="Times New Roman" w:hAnsi="Times New Roman" w:cs="Times New Roman"/>
          <w:bCs/>
          <w:sz w:val="24"/>
          <w:szCs w:val="24"/>
        </w:rPr>
        <w:t>apresentam um espectro alargado de actividade, sendo frequentemente aplicados em hospitais no combate a microrganismos multirresistentes.</w:t>
      </w:r>
      <w:r w:rsidR="00EB4C5E">
        <w:rPr>
          <w:rFonts w:ascii="Times New Roman" w:hAnsi="Times New Roman" w:cs="Times New Roman"/>
          <w:bCs/>
          <w:sz w:val="24"/>
          <w:szCs w:val="24"/>
        </w:rPr>
        <w:t xml:space="preserve"> </w:t>
      </w:r>
      <w:r w:rsidR="00CC2E2A">
        <w:rPr>
          <w:rFonts w:ascii="Times New Roman" w:hAnsi="Times New Roman" w:cs="Times New Roman"/>
          <w:bCs/>
          <w:sz w:val="24"/>
          <w:szCs w:val="24"/>
        </w:rPr>
        <w:t xml:space="preserve">Vários estudos </w:t>
      </w:r>
      <w:r w:rsidR="00EB4C5E">
        <w:rPr>
          <w:rFonts w:ascii="Times New Roman" w:hAnsi="Times New Roman" w:cs="Times New Roman"/>
          <w:bCs/>
          <w:sz w:val="24"/>
          <w:szCs w:val="24"/>
        </w:rPr>
        <w:t xml:space="preserve">revelam que estes </w:t>
      </w:r>
      <w:r w:rsidR="00B93ACC">
        <w:rPr>
          <w:rFonts w:ascii="Times New Roman" w:hAnsi="Times New Roman" w:cs="Times New Roman"/>
          <w:bCs/>
          <w:sz w:val="24"/>
          <w:szCs w:val="24"/>
        </w:rPr>
        <w:t>antimicrobianos</w:t>
      </w:r>
      <w:r w:rsidR="00EB4C5E">
        <w:rPr>
          <w:rFonts w:ascii="Times New Roman" w:hAnsi="Times New Roman" w:cs="Times New Roman"/>
          <w:bCs/>
          <w:sz w:val="24"/>
          <w:szCs w:val="24"/>
        </w:rPr>
        <w:t xml:space="preserve"> são menos </w:t>
      </w:r>
      <w:r w:rsidR="00A43929">
        <w:rPr>
          <w:rFonts w:ascii="Times New Roman" w:hAnsi="Times New Roman" w:cs="Times New Roman"/>
          <w:bCs/>
          <w:sz w:val="24"/>
          <w:szCs w:val="24"/>
        </w:rPr>
        <w:t>susceptíveis</w:t>
      </w:r>
      <w:r w:rsidR="00EB4C5E">
        <w:rPr>
          <w:rFonts w:ascii="Times New Roman" w:hAnsi="Times New Roman" w:cs="Times New Roman"/>
          <w:bCs/>
          <w:sz w:val="24"/>
          <w:szCs w:val="24"/>
        </w:rPr>
        <w:t xml:space="preserve"> à degradação por β-lactamases quando comparados com os restantes β-lactâmicos.</w:t>
      </w:r>
      <w:r w:rsidR="006D5FCC">
        <w:rPr>
          <w:rFonts w:ascii="Times New Roman" w:hAnsi="Times New Roman" w:cs="Times New Roman"/>
          <w:bCs/>
          <w:color w:val="000000" w:themeColor="text1"/>
          <w:sz w:val="24"/>
          <w:szCs w:val="24"/>
          <w:vertAlign w:val="superscript"/>
        </w:rPr>
        <w:t>3,19</w:t>
      </w:r>
      <w:r w:rsidR="0089149C">
        <w:rPr>
          <w:rFonts w:ascii="Times New Roman" w:hAnsi="Times New Roman" w:cs="Times New Roman"/>
          <w:bCs/>
          <w:sz w:val="24"/>
          <w:szCs w:val="24"/>
        </w:rPr>
        <w:t xml:space="preserve"> </w:t>
      </w:r>
    </w:p>
    <w:p w:rsidR="002144CD" w:rsidRPr="002144CD" w:rsidRDefault="002144CD" w:rsidP="00B93ACC">
      <w:pPr>
        <w:jc w:val="both"/>
        <w:rPr>
          <w:rFonts w:ascii="Times New Roman" w:hAnsi="Times New Roman" w:cs="Times New Roman"/>
          <w:bCs/>
          <w:sz w:val="24"/>
          <w:szCs w:val="24"/>
        </w:rPr>
      </w:pPr>
    </w:p>
    <w:p w:rsidR="00D27248" w:rsidRPr="006862C7" w:rsidRDefault="00D27248" w:rsidP="00B93ACC">
      <w:pPr>
        <w:jc w:val="both"/>
        <w:rPr>
          <w:rFonts w:ascii="Times New Roman" w:hAnsi="Times New Roman" w:cs="Times New Roman"/>
          <w:bCs/>
          <w:i/>
          <w:sz w:val="24"/>
          <w:szCs w:val="24"/>
        </w:rPr>
      </w:pPr>
      <w:r w:rsidRPr="006862C7">
        <w:rPr>
          <w:rFonts w:ascii="Times New Roman" w:hAnsi="Times New Roman" w:cs="Times New Roman"/>
          <w:bCs/>
          <w:i/>
          <w:sz w:val="24"/>
          <w:szCs w:val="24"/>
        </w:rPr>
        <w:t>1.3.1.1</w:t>
      </w:r>
      <w:r>
        <w:rPr>
          <w:rFonts w:ascii="Times New Roman" w:hAnsi="Times New Roman" w:cs="Times New Roman"/>
          <w:bCs/>
          <w:i/>
          <w:sz w:val="24"/>
          <w:szCs w:val="24"/>
        </w:rPr>
        <w:t>.4</w:t>
      </w:r>
      <w:r w:rsidRPr="006862C7">
        <w:rPr>
          <w:rFonts w:ascii="Times New Roman" w:hAnsi="Times New Roman" w:cs="Times New Roman"/>
          <w:bCs/>
          <w:i/>
          <w:sz w:val="24"/>
          <w:szCs w:val="24"/>
        </w:rPr>
        <w:t xml:space="preserve">. </w:t>
      </w:r>
      <w:r>
        <w:rPr>
          <w:rFonts w:ascii="Times New Roman" w:hAnsi="Times New Roman" w:cs="Times New Roman"/>
          <w:bCs/>
          <w:i/>
          <w:sz w:val="24"/>
          <w:szCs w:val="24"/>
        </w:rPr>
        <w:t>Cefemos</w:t>
      </w:r>
    </w:p>
    <w:p w:rsidR="00BD694C" w:rsidRDefault="00DF6DD6" w:rsidP="00B93ACC">
      <w:pPr>
        <w:jc w:val="both"/>
        <w:rPr>
          <w:rFonts w:ascii="Times New Roman" w:hAnsi="Times New Roman" w:cs="Times New Roman"/>
          <w:bCs/>
          <w:sz w:val="24"/>
          <w:szCs w:val="24"/>
        </w:rPr>
      </w:pPr>
      <w:r>
        <w:rPr>
          <w:rFonts w:ascii="Times New Roman" w:hAnsi="Times New Roman" w:cs="Times New Roman"/>
          <w:bCs/>
          <w:sz w:val="24"/>
          <w:szCs w:val="24"/>
        </w:rPr>
        <w:t>Os cefemos apresentam uma estrutura química semelhante às penicilinas sendo diferenciados destas pela</w:t>
      </w:r>
      <w:r w:rsidR="008A5A7E">
        <w:rPr>
          <w:rFonts w:ascii="Times New Roman" w:hAnsi="Times New Roman" w:cs="Times New Roman"/>
          <w:bCs/>
          <w:sz w:val="24"/>
          <w:szCs w:val="24"/>
        </w:rPr>
        <w:t xml:space="preserve"> </w:t>
      </w:r>
      <w:r>
        <w:rPr>
          <w:rFonts w:ascii="Times New Roman" w:hAnsi="Times New Roman" w:cs="Times New Roman"/>
          <w:bCs/>
          <w:sz w:val="24"/>
          <w:szCs w:val="24"/>
        </w:rPr>
        <w:t>presença d</w:t>
      </w:r>
      <w:r w:rsidR="008A5A7E">
        <w:rPr>
          <w:rFonts w:ascii="Times New Roman" w:hAnsi="Times New Roman" w:cs="Times New Roman"/>
          <w:bCs/>
          <w:sz w:val="24"/>
          <w:szCs w:val="24"/>
        </w:rPr>
        <w:t xml:space="preserve">o </w:t>
      </w:r>
      <w:r w:rsidR="00F0720D">
        <w:rPr>
          <w:rFonts w:ascii="Times New Roman" w:hAnsi="Times New Roman" w:cs="Times New Roman"/>
          <w:bCs/>
          <w:sz w:val="24"/>
          <w:szCs w:val="24"/>
        </w:rPr>
        <w:t xml:space="preserve">ácido </w:t>
      </w:r>
      <w:r w:rsidR="00CC2E2A">
        <w:rPr>
          <w:rFonts w:ascii="Times New Roman" w:hAnsi="Times New Roman" w:cs="Times New Roman"/>
          <w:bCs/>
          <w:sz w:val="24"/>
          <w:szCs w:val="24"/>
        </w:rPr>
        <w:t>7-</w:t>
      </w:r>
      <w:r w:rsidR="00F0720D">
        <w:rPr>
          <w:rFonts w:ascii="Times New Roman" w:hAnsi="Times New Roman" w:cs="Times New Roman"/>
          <w:bCs/>
          <w:sz w:val="24"/>
          <w:szCs w:val="24"/>
        </w:rPr>
        <w:t>aminocefalosporânico</w:t>
      </w:r>
      <w:r w:rsidR="00735660">
        <w:rPr>
          <w:rFonts w:ascii="Times New Roman" w:hAnsi="Times New Roman" w:cs="Times New Roman"/>
          <w:bCs/>
          <w:sz w:val="24"/>
          <w:szCs w:val="24"/>
        </w:rPr>
        <w:t xml:space="preserve"> (7-ACA)</w:t>
      </w:r>
      <w:r>
        <w:rPr>
          <w:rFonts w:ascii="Times New Roman" w:hAnsi="Times New Roman" w:cs="Times New Roman"/>
          <w:bCs/>
          <w:sz w:val="24"/>
          <w:szCs w:val="24"/>
        </w:rPr>
        <w:t xml:space="preserve"> na</w:t>
      </w:r>
      <w:r w:rsidR="008A5A7E">
        <w:rPr>
          <w:rFonts w:ascii="Times New Roman" w:hAnsi="Times New Roman" w:cs="Times New Roman"/>
          <w:bCs/>
          <w:sz w:val="24"/>
          <w:szCs w:val="24"/>
        </w:rPr>
        <w:t xml:space="preserve"> </w:t>
      </w:r>
      <w:r w:rsidR="00436D2A">
        <w:rPr>
          <w:rFonts w:ascii="Times New Roman" w:hAnsi="Times New Roman" w:cs="Times New Roman"/>
          <w:bCs/>
          <w:sz w:val="24"/>
          <w:szCs w:val="24"/>
        </w:rPr>
        <w:t xml:space="preserve">sua </w:t>
      </w:r>
      <w:r w:rsidR="008A5A7E">
        <w:rPr>
          <w:rFonts w:ascii="Times New Roman" w:hAnsi="Times New Roman" w:cs="Times New Roman"/>
          <w:bCs/>
          <w:sz w:val="24"/>
          <w:szCs w:val="24"/>
        </w:rPr>
        <w:t>es</w:t>
      </w:r>
      <w:r>
        <w:rPr>
          <w:rFonts w:ascii="Times New Roman" w:hAnsi="Times New Roman" w:cs="Times New Roman"/>
          <w:bCs/>
          <w:sz w:val="24"/>
          <w:szCs w:val="24"/>
        </w:rPr>
        <w:t>trutura básica</w:t>
      </w:r>
      <w:r w:rsidR="00CC2E2A">
        <w:rPr>
          <w:rFonts w:ascii="Times New Roman" w:hAnsi="Times New Roman" w:cs="Times New Roman"/>
          <w:bCs/>
          <w:sz w:val="24"/>
          <w:szCs w:val="24"/>
        </w:rPr>
        <w:t xml:space="preserve"> (Figura 1.3. D)</w:t>
      </w:r>
      <w:r>
        <w:rPr>
          <w:rFonts w:ascii="Times New Roman" w:hAnsi="Times New Roman" w:cs="Times New Roman"/>
          <w:bCs/>
          <w:sz w:val="24"/>
          <w:szCs w:val="24"/>
        </w:rPr>
        <w:t>. Os principais</w:t>
      </w:r>
      <w:r w:rsidRPr="00DF6DD6">
        <w:rPr>
          <w:rFonts w:ascii="Times New Roman" w:hAnsi="Times New Roman" w:cs="Times New Roman"/>
          <w:bCs/>
          <w:sz w:val="24"/>
          <w:szCs w:val="24"/>
        </w:rPr>
        <w:t xml:space="preserve"> </w:t>
      </w:r>
      <w:r>
        <w:rPr>
          <w:rFonts w:ascii="Times New Roman" w:hAnsi="Times New Roman" w:cs="Times New Roman"/>
          <w:bCs/>
          <w:sz w:val="24"/>
          <w:szCs w:val="24"/>
        </w:rPr>
        <w:t>β</w:t>
      </w:r>
      <w:r w:rsidRPr="00C33BAB">
        <w:rPr>
          <w:rFonts w:ascii="Times New Roman" w:hAnsi="Times New Roman" w:cs="Times New Roman"/>
          <w:bCs/>
          <w:sz w:val="24"/>
          <w:szCs w:val="24"/>
        </w:rPr>
        <w:t>-lactâmicos</w:t>
      </w:r>
      <w:r>
        <w:rPr>
          <w:rFonts w:ascii="Times New Roman" w:hAnsi="Times New Roman" w:cs="Times New Roman"/>
          <w:bCs/>
          <w:sz w:val="24"/>
          <w:szCs w:val="24"/>
        </w:rPr>
        <w:t xml:space="preserve"> pertencentes a esta classe são as</w:t>
      </w:r>
      <w:r w:rsidR="000F169B">
        <w:rPr>
          <w:rFonts w:ascii="Times New Roman" w:hAnsi="Times New Roman" w:cs="Times New Roman"/>
          <w:bCs/>
          <w:sz w:val="24"/>
          <w:szCs w:val="24"/>
        </w:rPr>
        <w:t xml:space="preserve"> cefalosporinas e as </w:t>
      </w:r>
      <w:r w:rsidR="00A4411B">
        <w:rPr>
          <w:rFonts w:ascii="Times New Roman" w:hAnsi="Times New Roman" w:cs="Times New Roman"/>
          <w:bCs/>
          <w:sz w:val="24"/>
          <w:szCs w:val="24"/>
        </w:rPr>
        <w:t>cefamicinas (por exemplo</w:t>
      </w:r>
      <w:r w:rsidR="00BD694C">
        <w:rPr>
          <w:rFonts w:ascii="Times New Roman" w:hAnsi="Times New Roman" w:cs="Times New Roman"/>
          <w:bCs/>
          <w:sz w:val="24"/>
          <w:szCs w:val="24"/>
        </w:rPr>
        <w:t xml:space="preserve"> cefoxitina</w:t>
      </w:r>
      <w:r w:rsidR="009D1A63">
        <w:rPr>
          <w:rFonts w:ascii="Times New Roman" w:hAnsi="Times New Roman" w:cs="Times New Roman"/>
          <w:bCs/>
          <w:sz w:val="24"/>
          <w:szCs w:val="24"/>
        </w:rPr>
        <w:t xml:space="preserve"> e </w:t>
      </w:r>
      <w:r w:rsidR="00D26D13">
        <w:rPr>
          <w:rFonts w:ascii="Times New Roman" w:hAnsi="Times New Roman" w:cs="Times New Roman"/>
          <w:bCs/>
          <w:sz w:val="24"/>
          <w:szCs w:val="24"/>
        </w:rPr>
        <w:t>cefotetan</w:t>
      </w:r>
      <w:r w:rsidR="000F169B">
        <w:rPr>
          <w:rFonts w:ascii="Times New Roman" w:hAnsi="Times New Roman" w:cs="Times New Roman"/>
          <w:bCs/>
          <w:sz w:val="24"/>
          <w:szCs w:val="24"/>
        </w:rPr>
        <w:t>).</w:t>
      </w:r>
      <w:r w:rsidR="00BD694C">
        <w:rPr>
          <w:rFonts w:ascii="Times New Roman" w:hAnsi="Times New Roman" w:cs="Times New Roman"/>
          <w:bCs/>
          <w:sz w:val="24"/>
          <w:szCs w:val="24"/>
        </w:rPr>
        <w:t xml:space="preserve"> </w:t>
      </w:r>
      <w:r w:rsidR="00CC2E2A">
        <w:rPr>
          <w:rFonts w:ascii="Times New Roman" w:hAnsi="Times New Roman" w:cs="Times New Roman"/>
          <w:bCs/>
          <w:sz w:val="24"/>
          <w:szCs w:val="24"/>
        </w:rPr>
        <w:t>A</w:t>
      </w:r>
      <w:r w:rsidR="00BD694C">
        <w:rPr>
          <w:rFonts w:ascii="Times New Roman" w:hAnsi="Times New Roman" w:cs="Times New Roman"/>
          <w:bCs/>
          <w:sz w:val="24"/>
          <w:szCs w:val="24"/>
        </w:rPr>
        <w:t xml:space="preserve">s </w:t>
      </w:r>
      <w:r w:rsidR="00CC2E2A">
        <w:rPr>
          <w:rFonts w:ascii="Times New Roman" w:hAnsi="Times New Roman" w:cs="Times New Roman"/>
          <w:bCs/>
          <w:sz w:val="24"/>
          <w:szCs w:val="24"/>
        </w:rPr>
        <w:t>primeira</w:t>
      </w:r>
      <w:r w:rsidR="000F169B">
        <w:rPr>
          <w:rFonts w:ascii="Times New Roman" w:hAnsi="Times New Roman" w:cs="Times New Roman"/>
          <w:bCs/>
          <w:sz w:val="24"/>
          <w:szCs w:val="24"/>
        </w:rPr>
        <w:t>s</w:t>
      </w:r>
      <w:r w:rsidR="00BD694C">
        <w:rPr>
          <w:rFonts w:ascii="Times New Roman" w:hAnsi="Times New Roman" w:cs="Times New Roman"/>
          <w:bCs/>
          <w:sz w:val="24"/>
          <w:szCs w:val="24"/>
        </w:rPr>
        <w:t xml:space="preserve"> são</w:t>
      </w:r>
      <w:r>
        <w:rPr>
          <w:rFonts w:ascii="Times New Roman" w:hAnsi="Times New Roman" w:cs="Times New Roman"/>
          <w:bCs/>
          <w:sz w:val="24"/>
          <w:szCs w:val="24"/>
        </w:rPr>
        <w:t xml:space="preserve"> os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β</w:t>
      </w:r>
      <w:r w:rsidRPr="00C33BAB">
        <w:rPr>
          <w:rFonts w:ascii="Times New Roman" w:hAnsi="Times New Roman" w:cs="Times New Roman"/>
          <w:bCs/>
          <w:sz w:val="24"/>
          <w:szCs w:val="24"/>
        </w:rPr>
        <w:t>-lactâmicos</w:t>
      </w:r>
      <w:r>
        <w:rPr>
          <w:rFonts w:ascii="Times New Roman" w:hAnsi="Times New Roman" w:cs="Times New Roman"/>
          <w:bCs/>
          <w:sz w:val="24"/>
          <w:szCs w:val="24"/>
        </w:rPr>
        <w:t xml:space="preserve"> mais prescritos e aplicados em antibioterapia</w:t>
      </w:r>
      <w:r w:rsidR="008C6928">
        <w:rPr>
          <w:rFonts w:ascii="Times New Roman" w:hAnsi="Times New Roman" w:cs="Times New Roman"/>
          <w:bCs/>
          <w:sz w:val="24"/>
          <w:szCs w:val="24"/>
        </w:rPr>
        <w:t xml:space="preserve"> dirigida a microrganismos </w:t>
      </w:r>
      <w:r w:rsidR="00DD0800">
        <w:rPr>
          <w:rFonts w:ascii="Times New Roman" w:hAnsi="Times New Roman" w:cs="Times New Roman"/>
          <w:bCs/>
          <w:sz w:val="24"/>
          <w:szCs w:val="24"/>
        </w:rPr>
        <w:t>Gram-negativo</w:t>
      </w:r>
      <w:r w:rsidR="008C6928">
        <w:rPr>
          <w:rFonts w:ascii="Times New Roman" w:hAnsi="Times New Roman" w:cs="Times New Roman"/>
          <w:bCs/>
          <w:sz w:val="24"/>
          <w:szCs w:val="24"/>
        </w:rPr>
        <w:t xml:space="preserve"> e por isso discutidos em detalhe seguidamente</w:t>
      </w:r>
      <w:r>
        <w:rPr>
          <w:rFonts w:ascii="Times New Roman" w:hAnsi="Times New Roman" w:cs="Times New Roman"/>
          <w:bCs/>
          <w:sz w:val="24"/>
          <w:szCs w:val="24"/>
        </w:rPr>
        <w:t>.</w:t>
      </w:r>
      <w:r w:rsidR="006D5FCC">
        <w:rPr>
          <w:rFonts w:ascii="Times New Roman" w:hAnsi="Times New Roman" w:cs="Times New Roman"/>
          <w:bCs/>
          <w:color w:val="000000" w:themeColor="text1"/>
          <w:sz w:val="24"/>
          <w:szCs w:val="24"/>
          <w:vertAlign w:val="superscript"/>
        </w:rPr>
        <w:t>3,19</w:t>
      </w:r>
    </w:p>
    <w:p w:rsidR="00BD694C" w:rsidRDefault="00BD694C" w:rsidP="00D149BA">
      <w:pPr>
        <w:ind w:left="708"/>
        <w:jc w:val="both"/>
        <w:rPr>
          <w:rFonts w:ascii="Times New Roman" w:hAnsi="Times New Roman" w:cs="Times New Roman"/>
          <w:bCs/>
          <w:sz w:val="24"/>
          <w:szCs w:val="24"/>
        </w:rPr>
      </w:pPr>
    </w:p>
    <w:p w:rsidR="008C6928" w:rsidRDefault="008C6928" w:rsidP="00F10AB9">
      <w:pPr>
        <w:jc w:val="both"/>
        <w:rPr>
          <w:rFonts w:ascii="Times New Roman" w:hAnsi="Times New Roman" w:cs="Times New Roman"/>
          <w:bCs/>
          <w:sz w:val="24"/>
          <w:szCs w:val="24"/>
        </w:rPr>
      </w:pPr>
    </w:p>
    <w:p w:rsidR="00D27248" w:rsidRDefault="00DF6DD6" w:rsidP="00F10AB9">
      <w:pPr>
        <w:jc w:val="both"/>
        <w:rPr>
          <w:rFonts w:ascii="Times New Roman" w:hAnsi="Times New Roman" w:cs="Times New Roman"/>
          <w:bCs/>
          <w:sz w:val="24"/>
          <w:szCs w:val="24"/>
        </w:rPr>
      </w:pPr>
      <w:r>
        <w:rPr>
          <w:rFonts w:ascii="Times New Roman" w:hAnsi="Times New Roman" w:cs="Times New Roman"/>
          <w:bCs/>
          <w:sz w:val="24"/>
          <w:szCs w:val="24"/>
        </w:rPr>
        <w:t xml:space="preserve">      </w:t>
      </w:r>
      <w:r w:rsidR="008A5A7E">
        <w:rPr>
          <w:rFonts w:ascii="Times New Roman" w:hAnsi="Times New Roman" w:cs="Times New Roman"/>
          <w:bCs/>
          <w:sz w:val="24"/>
          <w:szCs w:val="24"/>
        </w:rPr>
        <w:t xml:space="preserve"> </w:t>
      </w:r>
      <w:r w:rsidR="00F0720D">
        <w:rPr>
          <w:rFonts w:ascii="Times New Roman" w:hAnsi="Times New Roman" w:cs="Times New Roman"/>
          <w:bCs/>
          <w:sz w:val="24"/>
          <w:szCs w:val="24"/>
        </w:rPr>
        <w:t xml:space="preserve"> </w:t>
      </w:r>
    </w:p>
    <w:p w:rsidR="00B93ACC" w:rsidRDefault="00B93ACC" w:rsidP="00E61CE1">
      <w:pPr>
        <w:jc w:val="both"/>
        <w:rPr>
          <w:rFonts w:ascii="Times New Roman" w:hAnsi="Times New Roman" w:cs="Times New Roman"/>
          <w:b/>
          <w:bCs/>
          <w:sz w:val="24"/>
          <w:szCs w:val="24"/>
        </w:rPr>
      </w:pPr>
    </w:p>
    <w:p w:rsidR="00801A86" w:rsidRDefault="00801A86" w:rsidP="00E61CE1">
      <w:pPr>
        <w:jc w:val="both"/>
        <w:rPr>
          <w:rFonts w:ascii="Times New Roman" w:hAnsi="Times New Roman" w:cs="Times New Roman"/>
          <w:b/>
          <w:bCs/>
          <w:sz w:val="24"/>
          <w:szCs w:val="24"/>
        </w:rPr>
      </w:pPr>
    </w:p>
    <w:p w:rsidR="00820226" w:rsidRPr="003955F6" w:rsidRDefault="003955F6" w:rsidP="00E61CE1">
      <w:pPr>
        <w:jc w:val="both"/>
        <w:rPr>
          <w:rFonts w:ascii="Times New Roman" w:hAnsi="Times New Roman" w:cs="Times New Roman"/>
          <w:b/>
          <w:bCs/>
          <w:sz w:val="24"/>
          <w:szCs w:val="24"/>
        </w:rPr>
      </w:pPr>
      <w:r>
        <w:rPr>
          <w:rFonts w:ascii="Times New Roman" w:hAnsi="Times New Roman" w:cs="Times New Roman"/>
          <w:b/>
          <w:bCs/>
          <w:noProof/>
          <w:sz w:val="24"/>
          <w:szCs w:val="24"/>
          <w:lang w:eastAsia="pt-PT"/>
        </w:rPr>
        <w:drawing>
          <wp:anchor distT="0" distB="0" distL="114300" distR="114300" simplePos="0" relativeHeight="251669504" behindDoc="1" locked="0" layoutInCell="1" allowOverlap="1">
            <wp:simplePos x="0" y="0"/>
            <wp:positionH relativeFrom="column">
              <wp:posOffset>1520190</wp:posOffset>
            </wp:positionH>
            <wp:positionV relativeFrom="paragraph">
              <wp:posOffset>38100</wp:posOffset>
            </wp:positionV>
            <wp:extent cx="1285875" cy="800100"/>
            <wp:effectExtent l="0" t="0" r="9525" b="0"/>
            <wp:wrapNone/>
            <wp:docPr id="7" name="Imagem 4" descr="C:\Users\Katya\Desktop\Penem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tya\Desktop\Penemos.png"/>
                    <pic:cNvPicPr>
                      <a:picLocks noChangeAspect="1" noChangeArrowheads="1"/>
                    </pic:cNvPicPr>
                  </pic:nvPicPr>
                  <pic:blipFill>
                    <a:blip r:embed="rId31" cstate="print"/>
                    <a:srcRect/>
                    <a:stretch>
                      <a:fillRect/>
                    </a:stretch>
                  </pic:blipFill>
                  <pic:spPr bwMode="auto">
                    <a:xfrm>
                      <a:off x="0" y="0"/>
                      <a:ext cx="1285875" cy="800100"/>
                    </a:xfrm>
                    <a:prstGeom prst="rect">
                      <a:avLst/>
                    </a:prstGeom>
                    <a:noFill/>
                    <a:ln w="9525">
                      <a:noFill/>
                      <a:miter lim="800000"/>
                      <a:headEnd/>
                      <a:tailEnd/>
                    </a:ln>
                  </pic:spPr>
                </pic:pic>
              </a:graphicData>
            </a:graphic>
          </wp:anchor>
        </w:drawing>
      </w:r>
      <w:r w:rsidR="00305F5D">
        <w:rPr>
          <w:rFonts w:ascii="Times New Roman" w:hAnsi="Times New Roman" w:cs="Times New Roman"/>
          <w:b/>
          <w:bCs/>
          <w:noProof/>
          <w:sz w:val="24"/>
          <w:szCs w:val="24"/>
          <w:lang w:eastAsia="pt-PT"/>
        </w:rPr>
        <w:drawing>
          <wp:anchor distT="0" distB="0" distL="114300" distR="114300" simplePos="0" relativeHeight="251668480" behindDoc="1" locked="0" layoutInCell="1" allowOverlap="1">
            <wp:simplePos x="0" y="0"/>
            <wp:positionH relativeFrom="column">
              <wp:posOffset>415290</wp:posOffset>
            </wp:positionH>
            <wp:positionV relativeFrom="paragraph">
              <wp:posOffset>238125</wp:posOffset>
            </wp:positionV>
            <wp:extent cx="800100" cy="600075"/>
            <wp:effectExtent l="0" t="0" r="0" b="0"/>
            <wp:wrapNone/>
            <wp:docPr id="6" name="Imagem 3" descr="C:\Users\Katya\Desktop\Monobactam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tya\Desktop\Monobactamos.png"/>
                    <pic:cNvPicPr>
                      <a:picLocks noChangeAspect="1" noChangeArrowheads="1"/>
                    </pic:cNvPicPr>
                  </pic:nvPicPr>
                  <pic:blipFill>
                    <a:blip r:embed="rId32" cstate="print"/>
                    <a:srcRect/>
                    <a:stretch>
                      <a:fillRect/>
                    </a:stretch>
                  </pic:blipFill>
                  <pic:spPr bwMode="auto">
                    <a:xfrm>
                      <a:off x="0" y="0"/>
                      <a:ext cx="800100" cy="600075"/>
                    </a:xfrm>
                    <a:prstGeom prst="rect">
                      <a:avLst/>
                    </a:prstGeom>
                    <a:noFill/>
                    <a:ln w="9525">
                      <a:noFill/>
                      <a:miter lim="800000"/>
                      <a:headEnd/>
                      <a:tailEnd/>
                    </a:ln>
                  </pic:spPr>
                </pic:pic>
              </a:graphicData>
            </a:graphic>
          </wp:anchor>
        </w:drawing>
      </w:r>
      <w:r w:rsidR="00820226">
        <w:rPr>
          <w:rFonts w:ascii="Times New Roman" w:hAnsi="Times New Roman" w:cs="Times New Roman"/>
          <w:b/>
          <w:bCs/>
          <w:sz w:val="24"/>
          <w:szCs w:val="24"/>
        </w:rPr>
        <w:t xml:space="preserve">            </w:t>
      </w:r>
      <w:r w:rsidR="00D149BA" w:rsidRPr="00EB4C5E">
        <w:rPr>
          <w:rFonts w:ascii="Times New Roman" w:hAnsi="Times New Roman" w:cs="Times New Roman"/>
          <w:b/>
          <w:bCs/>
          <w:sz w:val="24"/>
          <w:szCs w:val="24"/>
        </w:rPr>
        <w:t xml:space="preserve">A </w:t>
      </w:r>
      <w:r w:rsidR="001C055C" w:rsidRPr="00EB4C5E">
        <w:rPr>
          <w:rFonts w:ascii="Times New Roman" w:hAnsi="Times New Roman" w:cs="Times New Roman"/>
          <w:b/>
          <w:bCs/>
          <w:sz w:val="24"/>
          <w:szCs w:val="24"/>
        </w:rPr>
        <w:t xml:space="preserve">         </w:t>
      </w:r>
      <w:r w:rsidR="00D149BA" w:rsidRPr="00EB4C5E">
        <w:rPr>
          <w:rFonts w:ascii="Times New Roman" w:hAnsi="Times New Roman" w:cs="Times New Roman"/>
          <w:b/>
          <w:bCs/>
          <w:sz w:val="24"/>
          <w:szCs w:val="24"/>
        </w:rPr>
        <w:t xml:space="preserve">                </w:t>
      </w:r>
      <w:r w:rsidR="00820226">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1C055C" w:rsidRPr="00EB4C5E">
        <w:rPr>
          <w:rFonts w:ascii="Times New Roman" w:hAnsi="Times New Roman" w:cs="Times New Roman"/>
          <w:b/>
          <w:bCs/>
          <w:sz w:val="24"/>
          <w:szCs w:val="24"/>
        </w:rPr>
        <w:t xml:space="preserve">B     </w:t>
      </w:r>
      <w:r w:rsidR="00D149BA" w:rsidRPr="00EB4C5E">
        <w:rPr>
          <w:rFonts w:ascii="Times New Roman" w:hAnsi="Times New Roman" w:cs="Times New Roman"/>
          <w:b/>
          <w:bCs/>
          <w:sz w:val="24"/>
          <w:szCs w:val="24"/>
        </w:rPr>
        <w:t xml:space="preserve">                            </w:t>
      </w:r>
      <w:r w:rsidR="001C055C" w:rsidRPr="00EB4C5E">
        <w:rPr>
          <w:rFonts w:ascii="Times New Roman" w:hAnsi="Times New Roman" w:cs="Times New Roman"/>
          <w:b/>
          <w:bCs/>
          <w:sz w:val="24"/>
          <w:szCs w:val="24"/>
        </w:rPr>
        <w:t xml:space="preserve"> </w:t>
      </w:r>
      <w:r w:rsidR="00B93ACC">
        <w:rPr>
          <w:rFonts w:ascii="Times New Roman" w:hAnsi="Times New Roman" w:cs="Times New Roman"/>
          <w:b/>
          <w:bCs/>
          <w:sz w:val="24"/>
          <w:szCs w:val="24"/>
        </w:rPr>
        <w:t xml:space="preserve">     </w:t>
      </w:r>
    </w:p>
    <w:p w:rsidR="00820226" w:rsidRDefault="00305F5D" w:rsidP="00E61CE1">
      <w:pPr>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820226" w:rsidRDefault="003955F6" w:rsidP="00E61CE1">
      <w:pPr>
        <w:jc w:val="both"/>
        <w:rPr>
          <w:rFonts w:ascii="Times New Roman" w:hAnsi="Times New Roman" w:cs="Times New Roman"/>
          <w:b/>
          <w:bCs/>
          <w:sz w:val="24"/>
          <w:szCs w:val="24"/>
        </w:rPr>
      </w:pPr>
      <w:r>
        <w:rPr>
          <w:rFonts w:ascii="Times New Roman" w:hAnsi="Times New Roman" w:cs="Times New Roman"/>
          <w:b/>
          <w:bCs/>
          <w:noProof/>
          <w:sz w:val="24"/>
          <w:szCs w:val="24"/>
          <w:lang w:eastAsia="pt-PT"/>
        </w:rPr>
        <w:drawing>
          <wp:anchor distT="0" distB="0" distL="114300" distR="114300" simplePos="0" relativeHeight="251671552" behindDoc="1" locked="0" layoutInCell="1" allowOverlap="1">
            <wp:simplePos x="0" y="0"/>
            <wp:positionH relativeFrom="column">
              <wp:posOffset>3815715</wp:posOffset>
            </wp:positionH>
            <wp:positionV relativeFrom="paragraph">
              <wp:posOffset>295275</wp:posOffset>
            </wp:positionV>
            <wp:extent cx="1348105" cy="847725"/>
            <wp:effectExtent l="0" t="0" r="4445" b="0"/>
            <wp:wrapNone/>
            <wp:docPr id="14" name="Imagem 6" descr="C:\Users\Katya\Desktop\Cefem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tya\Desktop\Cefemos.png"/>
                    <pic:cNvPicPr>
                      <a:picLocks noChangeAspect="1" noChangeArrowheads="1"/>
                    </pic:cNvPicPr>
                  </pic:nvPicPr>
                  <pic:blipFill>
                    <a:blip r:embed="rId33" cstate="print"/>
                    <a:srcRect/>
                    <a:stretch>
                      <a:fillRect/>
                    </a:stretch>
                  </pic:blipFill>
                  <pic:spPr bwMode="auto">
                    <a:xfrm>
                      <a:off x="0" y="0"/>
                      <a:ext cx="1348105" cy="847725"/>
                    </a:xfrm>
                    <a:prstGeom prst="rect">
                      <a:avLst/>
                    </a:prstGeom>
                    <a:noFill/>
                    <a:ln w="9525">
                      <a:noFill/>
                      <a:miter lim="800000"/>
                      <a:headEnd/>
                      <a:tailEnd/>
                    </a:ln>
                  </pic:spPr>
                </pic:pic>
              </a:graphicData>
            </a:graphic>
          </wp:anchor>
        </w:drawing>
      </w:r>
    </w:p>
    <w:p w:rsidR="0010307C" w:rsidRDefault="003955F6" w:rsidP="00E61CE1">
      <w:pPr>
        <w:jc w:val="both"/>
        <w:rPr>
          <w:rFonts w:ascii="Times New Roman" w:hAnsi="Times New Roman" w:cs="Times New Roman"/>
          <w:b/>
          <w:bCs/>
          <w:sz w:val="24"/>
          <w:szCs w:val="24"/>
        </w:rPr>
      </w:pPr>
      <w:r>
        <w:rPr>
          <w:rFonts w:ascii="Times New Roman" w:hAnsi="Times New Roman" w:cs="Times New Roman"/>
          <w:b/>
          <w:bCs/>
          <w:noProof/>
          <w:sz w:val="24"/>
          <w:szCs w:val="24"/>
          <w:lang w:eastAsia="pt-PT"/>
        </w:rPr>
        <w:drawing>
          <wp:anchor distT="0" distB="0" distL="114300" distR="114300" simplePos="0" relativeHeight="251670528" behindDoc="1" locked="0" layoutInCell="1" allowOverlap="1">
            <wp:simplePos x="0" y="0"/>
            <wp:positionH relativeFrom="column">
              <wp:posOffset>2063115</wp:posOffset>
            </wp:positionH>
            <wp:positionV relativeFrom="paragraph">
              <wp:posOffset>43180</wp:posOffset>
            </wp:positionV>
            <wp:extent cx="1304925" cy="771525"/>
            <wp:effectExtent l="0" t="0" r="9525" b="0"/>
            <wp:wrapNone/>
            <wp:docPr id="13" name="Imagem 5" descr="C:\Users\Katya\Desktop\Carbapenem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tya\Desktop\Carbapenemos.png"/>
                    <pic:cNvPicPr>
                      <a:picLocks noChangeAspect="1" noChangeArrowheads="1"/>
                    </pic:cNvPicPr>
                  </pic:nvPicPr>
                  <pic:blipFill>
                    <a:blip r:embed="rId34" cstate="print"/>
                    <a:srcRect/>
                    <a:stretch>
                      <a:fillRect/>
                    </a:stretch>
                  </pic:blipFill>
                  <pic:spPr bwMode="auto">
                    <a:xfrm>
                      <a:off x="0" y="0"/>
                      <a:ext cx="1304925" cy="771525"/>
                    </a:xfrm>
                    <a:prstGeom prst="rect">
                      <a:avLst/>
                    </a:prstGeom>
                    <a:noFill/>
                    <a:ln w="9525">
                      <a:noFill/>
                      <a:miter lim="800000"/>
                      <a:headEnd/>
                      <a:tailEnd/>
                    </a:ln>
                  </pic:spPr>
                </pic:pic>
              </a:graphicData>
            </a:graphic>
          </wp:anchor>
        </w:drawing>
      </w:r>
      <w:r w:rsidR="00305F5D">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1C055C" w:rsidRPr="00EB4C5E">
        <w:rPr>
          <w:rFonts w:ascii="Times New Roman" w:hAnsi="Times New Roman" w:cs="Times New Roman"/>
          <w:b/>
          <w:bCs/>
          <w:sz w:val="24"/>
          <w:szCs w:val="24"/>
        </w:rPr>
        <w:t xml:space="preserve">C          </w:t>
      </w:r>
      <w:r>
        <w:rPr>
          <w:rFonts w:ascii="Times New Roman" w:hAnsi="Times New Roman" w:cs="Times New Roman"/>
          <w:b/>
          <w:bCs/>
          <w:sz w:val="24"/>
          <w:szCs w:val="24"/>
        </w:rPr>
        <w:t xml:space="preserve">                              </w:t>
      </w:r>
      <w:r w:rsidR="001C055C" w:rsidRPr="00EB4C5E">
        <w:rPr>
          <w:rFonts w:ascii="Times New Roman" w:hAnsi="Times New Roman" w:cs="Times New Roman"/>
          <w:b/>
          <w:bCs/>
          <w:sz w:val="24"/>
          <w:szCs w:val="24"/>
        </w:rPr>
        <w:t>D</w:t>
      </w:r>
    </w:p>
    <w:p w:rsidR="00B93ACC" w:rsidRPr="00EB4C5E" w:rsidRDefault="00B93ACC" w:rsidP="00E61CE1">
      <w:pPr>
        <w:jc w:val="both"/>
        <w:rPr>
          <w:rFonts w:ascii="Times New Roman" w:hAnsi="Times New Roman" w:cs="Times New Roman"/>
          <w:b/>
          <w:bCs/>
          <w:sz w:val="24"/>
          <w:szCs w:val="24"/>
        </w:rPr>
      </w:pPr>
    </w:p>
    <w:p w:rsidR="0010307C" w:rsidRPr="0010307C" w:rsidRDefault="0010307C" w:rsidP="00E61CE1">
      <w:pPr>
        <w:jc w:val="both"/>
        <w:rPr>
          <w:rFonts w:ascii="Times New Roman" w:hAnsi="Times New Roman" w:cs="Times New Roman"/>
          <w:bCs/>
          <w:sz w:val="24"/>
          <w:szCs w:val="24"/>
        </w:rPr>
      </w:pPr>
    </w:p>
    <w:p w:rsidR="009915AD" w:rsidRPr="00C33BAB" w:rsidRDefault="00C33BAB" w:rsidP="0010307C">
      <w:pPr>
        <w:tabs>
          <w:tab w:val="left" w:pos="1920"/>
        </w:tabs>
        <w:jc w:val="both"/>
        <w:rPr>
          <w:rFonts w:ascii="Times New Roman" w:hAnsi="Times New Roman" w:cs="Times New Roman"/>
          <w:bCs/>
          <w:sz w:val="24"/>
          <w:szCs w:val="24"/>
        </w:rPr>
      </w:pPr>
      <w:r w:rsidRPr="00C33BAB">
        <w:rPr>
          <w:rFonts w:ascii="Times New Roman" w:hAnsi="Times New Roman" w:cs="Times New Roman"/>
          <w:bCs/>
          <w:sz w:val="24"/>
          <w:szCs w:val="24"/>
        </w:rPr>
        <w:t xml:space="preserve"> </w:t>
      </w:r>
      <w:r w:rsidR="0010307C">
        <w:rPr>
          <w:rFonts w:ascii="Times New Roman" w:hAnsi="Times New Roman" w:cs="Times New Roman"/>
          <w:bCs/>
          <w:sz w:val="24"/>
          <w:szCs w:val="24"/>
        </w:rPr>
        <w:tab/>
      </w:r>
    </w:p>
    <w:p w:rsidR="00ED165A" w:rsidRPr="00C33BAB" w:rsidRDefault="00ED165A" w:rsidP="0058006A">
      <w:pPr>
        <w:rPr>
          <w:rFonts w:ascii="Times New Roman" w:hAnsi="Times New Roman" w:cs="Times New Roman"/>
          <w:b/>
          <w:bCs/>
          <w:i/>
          <w:sz w:val="28"/>
          <w:szCs w:val="28"/>
        </w:rPr>
        <w:sectPr w:rsidR="00ED165A" w:rsidRPr="00C33BAB" w:rsidSect="00D17559">
          <w:type w:val="continuous"/>
          <w:pgSz w:w="11906" w:h="16838"/>
          <w:pgMar w:top="1418" w:right="1418" w:bottom="1418" w:left="1701" w:header="283" w:footer="283" w:gutter="0"/>
          <w:cols w:space="708"/>
          <w:docGrid w:linePitch="360"/>
        </w:sectPr>
      </w:pPr>
    </w:p>
    <w:p w:rsidR="00CC2E2A" w:rsidRPr="00801A86" w:rsidRDefault="001C055C" w:rsidP="00C2096D">
      <w:pPr>
        <w:spacing w:after="120" w:line="240" w:lineRule="auto"/>
        <w:jc w:val="both"/>
        <w:rPr>
          <w:rFonts w:ascii="Times New Roman" w:hAnsi="Times New Roman" w:cs="Times New Roman"/>
          <w:color w:val="000000" w:themeColor="text1"/>
          <w:sz w:val="20"/>
          <w:szCs w:val="20"/>
          <w:vertAlign w:val="superscript"/>
        </w:rPr>
      </w:pPr>
      <w:r>
        <w:rPr>
          <w:rFonts w:ascii="Times New Roman" w:hAnsi="Times New Roman" w:cs="Times New Roman"/>
          <w:b/>
          <w:sz w:val="20"/>
          <w:szCs w:val="20"/>
        </w:rPr>
        <w:lastRenderedPageBreak/>
        <w:t>Figura 1.3</w:t>
      </w:r>
      <w:r w:rsidRPr="00321818">
        <w:rPr>
          <w:rFonts w:ascii="Times New Roman" w:hAnsi="Times New Roman" w:cs="Times New Roman"/>
          <w:b/>
          <w:sz w:val="20"/>
          <w:szCs w:val="20"/>
        </w:rPr>
        <w:t>.</w:t>
      </w:r>
      <w:r w:rsidRPr="00321818">
        <w:rPr>
          <w:rFonts w:ascii="Times New Roman" w:hAnsi="Times New Roman" w:cs="Times New Roman"/>
          <w:sz w:val="20"/>
          <w:szCs w:val="20"/>
        </w:rPr>
        <w:t xml:space="preserve"> </w:t>
      </w:r>
      <w:r>
        <w:rPr>
          <w:rFonts w:ascii="Times New Roman" w:hAnsi="Times New Roman" w:cs="Times New Roman"/>
          <w:sz w:val="20"/>
          <w:szCs w:val="20"/>
        </w:rPr>
        <w:t xml:space="preserve">Esquemas das </w:t>
      </w:r>
      <w:r w:rsidR="00F0609F">
        <w:rPr>
          <w:rFonts w:ascii="Times New Roman" w:hAnsi="Times New Roman" w:cs="Times New Roman"/>
          <w:sz w:val="20"/>
          <w:szCs w:val="20"/>
        </w:rPr>
        <w:t>estruturas básicas dos monobacta</w:t>
      </w:r>
      <w:r>
        <w:rPr>
          <w:rFonts w:ascii="Times New Roman" w:hAnsi="Times New Roman" w:cs="Times New Roman"/>
          <w:sz w:val="20"/>
          <w:szCs w:val="20"/>
        </w:rPr>
        <w:t xml:space="preserve">mos (A), </w:t>
      </w:r>
      <w:r w:rsidR="00145AF1">
        <w:rPr>
          <w:rFonts w:ascii="Times New Roman" w:hAnsi="Times New Roman" w:cs="Times New Roman"/>
          <w:sz w:val="20"/>
          <w:szCs w:val="20"/>
        </w:rPr>
        <w:t>penemos</w:t>
      </w:r>
      <w:r w:rsidR="00772B7D">
        <w:rPr>
          <w:rFonts w:ascii="Times New Roman" w:hAnsi="Times New Roman" w:cs="Times New Roman"/>
          <w:sz w:val="20"/>
          <w:szCs w:val="20"/>
        </w:rPr>
        <w:t xml:space="preserve"> (B), carba</w:t>
      </w:r>
      <w:r>
        <w:rPr>
          <w:rFonts w:ascii="Times New Roman" w:hAnsi="Times New Roman" w:cs="Times New Roman"/>
          <w:sz w:val="20"/>
          <w:szCs w:val="20"/>
        </w:rPr>
        <w:t>penemos (C) e cefemos (D)</w:t>
      </w:r>
      <w:r w:rsidR="00B93ACC">
        <w:rPr>
          <w:rFonts w:ascii="Times New Roman" w:hAnsi="Times New Roman" w:cs="Times New Roman"/>
          <w:sz w:val="20"/>
          <w:szCs w:val="20"/>
        </w:rPr>
        <w:t xml:space="preserve">. </w:t>
      </w:r>
      <w:r w:rsidRPr="00040F94">
        <w:rPr>
          <w:rFonts w:ascii="Times New Roman" w:hAnsi="Times New Roman" w:cs="Times New Roman"/>
          <w:b/>
          <w:bCs/>
          <w:sz w:val="20"/>
          <w:szCs w:val="20"/>
        </w:rPr>
        <w:t>Adaptado de</w:t>
      </w:r>
      <w:r w:rsidRPr="00321818">
        <w:rPr>
          <w:rFonts w:ascii="Times New Roman" w:hAnsi="Times New Roman" w:cs="Times New Roman"/>
          <w:b/>
          <w:bCs/>
          <w:color w:val="FF0000"/>
          <w:sz w:val="20"/>
          <w:szCs w:val="20"/>
        </w:rPr>
        <w:t xml:space="preserve"> </w:t>
      </w:r>
      <w:r w:rsidR="00CC2E2A">
        <w:rPr>
          <w:rFonts w:ascii="Times New Roman" w:hAnsi="Times New Roman" w:cs="Times New Roman"/>
          <w:sz w:val="20"/>
          <w:szCs w:val="20"/>
        </w:rPr>
        <w:t>Wanda F</w:t>
      </w:r>
      <w:r w:rsidR="00C2096D" w:rsidRPr="00C2096D">
        <w:rPr>
          <w:rFonts w:ascii="Times New Roman" w:hAnsi="Times New Roman" w:cs="Times New Roman"/>
          <w:sz w:val="20"/>
          <w:szCs w:val="20"/>
        </w:rPr>
        <w:t xml:space="preserve">erreira </w:t>
      </w:r>
      <w:r w:rsidR="00CC2E2A">
        <w:rPr>
          <w:rFonts w:ascii="Times New Roman" w:hAnsi="Times New Roman" w:cs="Times New Roman"/>
          <w:sz w:val="20"/>
          <w:szCs w:val="20"/>
        </w:rPr>
        <w:t>e colaboradores (</w:t>
      </w:r>
      <w:r w:rsidR="00C2096D" w:rsidRPr="00C2096D">
        <w:rPr>
          <w:rFonts w:ascii="Times New Roman" w:hAnsi="Times New Roman" w:cs="Times New Roman"/>
          <w:sz w:val="20"/>
          <w:szCs w:val="20"/>
        </w:rPr>
        <w:t>2010</w:t>
      </w:r>
      <w:r w:rsidR="00CC2E2A">
        <w:rPr>
          <w:rFonts w:ascii="Times New Roman" w:hAnsi="Times New Roman" w:cs="Times New Roman"/>
          <w:sz w:val="20"/>
          <w:szCs w:val="20"/>
        </w:rPr>
        <w:t>)</w:t>
      </w:r>
      <w:r w:rsidR="00C2096D" w:rsidRPr="00C2096D">
        <w:rPr>
          <w:rFonts w:ascii="Times New Roman" w:hAnsi="Times New Roman" w:cs="Times New Roman"/>
          <w:sz w:val="20"/>
          <w:szCs w:val="20"/>
        </w:rPr>
        <w:t>.</w:t>
      </w:r>
    </w:p>
    <w:p w:rsidR="00CC2E2A" w:rsidRPr="00B93ACC" w:rsidRDefault="00CC2E2A" w:rsidP="00C2096D">
      <w:pPr>
        <w:spacing w:after="120" w:line="240" w:lineRule="auto"/>
        <w:jc w:val="both"/>
        <w:rPr>
          <w:rFonts w:ascii="Times New Roman" w:hAnsi="Times New Roman" w:cs="Times New Roman"/>
          <w:sz w:val="20"/>
          <w:szCs w:val="20"/>
        </w:rPr>
        <w:sectPr w:rsidR="00CC2E2A" w:rsidRPr="00B93ACC" w:rsidSect="005B429D">
          <w:type w:val="continuous"/>
          <w:pgSz w:w="11906" w:h="16838"/>
          <w:pgMar w:top="1418" w:right="1418" w:bottom="1418" w:left="1701" w:header="708" w:footer="708" w:gutter="0"/>
          <w:pgNumType w:start="1"/>
          <w:cols w:space="708"/>
          <w:docGrid w:linePitch="360"/>
        </w:sectPr>
      </w:pPr>
    </w:p>
    <w:p w:rsidR="00A10175" w:rsidRDefault="00A10175" w:rsidP="008D3CD2">
      <w:pPr>
        <w:rPr>
          <w:rFonts w:ascii="Times New Roman" w:hAnsi="Times New Roman" w:cs="Times New Roman"/>
          <w:bCs/>
          <w:sz w:val="28"/>
          <w:szCs w:val="28"/>
        </w:rPr>
      </w:pPr>
    </w:p>
    <w:p w:rsidR="00305F5D" w:rsidRDefault="00305F5D" w:rsidP="008D3CD2">
      <w:pPr>
        <w:rPr>
          <w:rFonts w:ascii="Times New Roman" w:hAnsi="Times New Roman" w:cs="Times New Roman"/>
          <w:bCs/>
          <w:sz w:val="28"/>
          <w:szCs w:val="28"/>
        </w:rPr>
      </w:pPr>
    </w:p>
    <w:p w:rsidR="008D3CD2" w:rsidRDefault="008D3CD2" w:rsidP="008D3CD2">
      <w:pPr>
        <w:rPr>
          <w:rFonts w:ascii="Times New Roman" w:hAnsi="Times New Roman" w:cs="Times New Roman"/>
          <w:bCs/>
          <w:sz w:val="28"/>
          <w:szCs w:val="28"/>
        </w:rPr>
      </w:pPr>
      <w:r>
        <w:rPr>
          <w:rFonts w:ascii="Times New Roman" w:hAnsi="Times New Roman" w:cs="Times New Roman"/>
          <w:bCs/>
          <w:sz w:val="28"/>
          <w:szCs w:val="28"/>
        </w:rPr>
        <w:t>1.3.2</w:t>
      </w:r>
      <w:r w:rsidRPr="00321818">
        <w:rPr>
          <w:rFonts w:ascii="Times New Roman" w:hAnsi="Times New Roman" w:cs="Times New Roman"/>
          <w:bCs/>
          <w:sz w:val="28"/>
          <w:szCs w:val="28"/>
        </w:rPr>
        <w:t xml:space="preserve">. </w:t>
      </w:r>
      <w:r>
        <w:rPr>
          <w:rFonts w:ascii="Times New Roman" w:hAnsi="Times New Roman" w:cs="Times New Roman"/>
          <w:bCs/>
          <w:sz w:val="28"/>
          <w:szCs w:val="28"/>
        </w:rPr>
        <w:t>Cefalosporinas</w:t>
      </w:r>
    </w:p>
    <w:p w:rsidR="00C669AF" w:rsidRPr="00801A86" w:rsidRDefault="00436D2A" w:rsidP="00615F3C">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As cefalosporinas</w:t>
      </w:r>
      <w:r w:rsidR="001516CF">
        <w:rPr>
          <w:rFonts w:ascii="Times New Roman" w:hAnsi="Times New Roman" w:cs="Times New Roman"/>
          <w:bCs/>
          <w:sz w:val="24"/>
          <w:szCs w:val="24"/>
        </w:rPr>
        <w:t xml:space="preserve"> são os </w:t>
      </w:r>
      <w:r w:rsidR="00B93ACC">
        <w:rPr>
          <w:rFonts w:ascii="Times New Roman" w:hAnsi="Times New Roman" w:cs="Times New Roman"/>
          <w:bCs/>
          <w:sz w:val="24"/>
          <w:szCs w:val="24"/>
        </w:rPr>
        <w:t>antimicrobianos</w:t>
      </w:r>
      <w:r w:rsidR="001516CF">
        <w:rPr>
          <w:rFonts w:ascii="Times New Roman" w:hAnsi="Times New Roman" w:cs="Times New Roman"/>
          <w:bCs/>
          <w:sz w:val="24"/>
          <w:szCs w:val="24"/>
        </w:rPr>
        <w:t xml:space="preserve"> β</w:t>
      </w:r>
      <w:r w:rsidR="001516CF" w:rsidRPr="00C33BAB">
        <w:rPr>
          <w:rFonts w:ascii="Times New Roman" w:hAnsi="Times New Roman" w:cs="Times New Roman"/>
          <w:bCs/>
          <w:sz w:val="24"/>
          <w:szCs w:val="24"/>
        </w:rPr>
        <w:t>-lactâmicos</w:t>
      </w:r>
      <w:r w:rsidR="001516CF">
        <w:rPr>
          <w:rFonts w:ascii="Times New Roman" w:hAnsi="Times New Roman" w:cs="Times New Roman"/>
          <w:bCs/>
          <w:sz w:val="24"/>
          <w:szCs w:val="24"/>
        </w:rPr>
        <w:t xml:space="preserve"> de eleição no combate a </w:t>
      </w:r>
      <w:r w:rsidR="00C669AF">
        <w:rPr>
          <w:rFonts w:ascii="Times New Roman" w:hAnsi="Times New Roman" w:cs="Times New Roman"/>
          <w:bCs/>
          <w:sz w:val="24"/>
          <w:szCs w:val="24"/>
        </w:rPr>
        <w:t xml:space="preserve">inúmeros microrganismos, </w:t>
      </w:r>
      <w:r w:rsidR="00DD0800">
        <w:rPr>
          <w:rFonts w:ascii="Times New Roman" w:hAnsi="Times New Roman" w:cs="Times New Roman"/>
          <w:bCs/>
          <w:sz w:val="24"/>
          <w:szCs w:val="24"/>
        </w:rPr>
        <w:t>Gram-positivo</w:t>
      </w:r>
      <w:r w:rsidR="00C669AF">
        <w:rPr>
          <w:rFonts w:ascii="Times New Roman" w:hAnsi="Times New Roman" w:cs="Times New Roman"/>
          <w:bCs/>
          <w:sz w:val="24"/>
          <w:szCs w:val="24"/>
        </w:rPr>
        <w:t xml:space="preserve"> e </w:t>
      </w:r>
      <w:r w:rsidR="00DD0800">
        <w:rPr>
          <w:rFonts w:ascii="Times New Roman" w:hAnsi="Times New Roman" w:cs="Times New Roman"/>
          <w:bCs/>
          <w:sz w:val="24"/>
          <w:szCs w:val="24"/>
        </w:rPr>
        <w:t>Gram-negativo</w:t>
      </w:r>
      <w:r w:rsidR="00C669AF">
        <w:rPr>
          <w:rFonts w:ascii="Times New Roman" w:hAnsi="Times New Roman" w:cs="Times New Roman"/>
          <w:bCs/>
          <w:sz w:val="24"/>
          <w:szCs w:val="24"/>
        </w:rPr>
        <w:t xml:space="preserve"> dependendo da geração dos compostos</w:t>
      </w:r>
      <w:r w:rsidR="00A20367">
        <w:rPr>
          <w:rFonts w:ascii="Times New Roman" w:hAnsi="Times New Roman" w:cs="Times New Roman"/>
          <w:bCs/>
          <w:sz w:val="24"/>
          <w:szCs w:val="24"/>
        </w:rPr>
        <w:t>. A</w:t>
      </w:r>
      <w:r w:rsidR="00C669AF">
        <w:rPr>
          <w:rFonts w:ascii="Times New Roman" w:hAnsi="Times New Roman" w:cs="Times New Roman"/>
          <w:bCs/>
          <w:sz w:val="24"/>
          <w:szCs w:val="24"/>
        </w:rPr>
        <w:t xml:space="preserve"> sua descoberta permitiu colmatar as desvantagens das penicilinas, como a ocorrência de reacç</w:t>
      </w:r>
      <w:r w:rsidR="00CC2E2A">
        <w:rPr>
          <w:rFonts w:ascii="Times New Roman" w:hAnsi="Times New Roman" w:cs="Times New Roman"/>
          <w:bCs/>
          <w:sz w:val="24"/>
          <w:szCs w:val="24"/>
        </w:rPr>
        <w:t>ões</w:t>
      </w:r>
      <w:r w:rsidR="00C669AF">
        <w:rPr>
          <w:rFonts w:ascii="Times New Roman" w:hAnsi="Times New Roman" w:cs="Times New Roman"/>
          <w:bCs/>
          <w:sz w:val="24"/>
          <w:szCs w:val="24"/>
        </w:rPr>
        <w:t xml:space="preserve"> alérgicas e a degradação pelas penicili</w:t>
      </w:r>
      <w:r w:rsidR="00A20367">
        <w:rPr>
          <w:rFonts w:ascii="Times New Roman" w:hAnsi="Times New Roman" w:cs="Times New Roman"/>
          <w:bCs/>
          <w:sz w:val="24"/>
          <w:szCs w:val="24"/>
        </w:rPr>
        <w:t>n</w:t>
      </w:r>
      <w:r w:rsidR="00C669AF">
        <w:rPr>
          <w:rFonts w:ascii="Times New Roman" w:hAnsi="Times New Roman" w:cs="Times New Roman"/>
          <w:bCs/>
          <w:sz w:val="24"/>
          <w:szCs w:val="24"/>
        </w:rPr>
        <w:t>ases</w:t>
      </w:r>
      <w:r w:rsidR="003B27D5">
        <w:rPr>
          <w:rFonts w:ascii="Times New Roman" w:hAnsi="Times New Roman" w:cs="Times New Roman"/>
          <w:bCs/>
          <w:sz w:val="24"/>
          <w:szCs w:val="24"/>
        </w:rPr>
        <w:t xml:space="preserve"> (enzimas microbianas capazes de degradar as penicilinas)</w:t>
      </w:r>
      <w:r w:rsidR="00C669AF">
        <w:rPr>
          <w:rFonts w:ascii="Times New Roman" w:hAnsi="Times New Roman" w:cs="Times New Roman"/>
          <w:bCs/>
          <w:sz w:val="24"/>
          <w:szCs w:val="24"/>
        </w:rPr>
        <w:t>.</w:t>
      </w:r>
      <w:r w:rsidR="00801A86">
        <w:rPr>
          <w:rFonts w:ascii="Times New Roman" w:hAnsi="Times New Roman" w:cs="Times New Roman"/>
          <w:bCs/>
          <w:color w:val="000000" w:themeColor="text1"/>
          <w:sz w:val="24"/>
          <w:szCs w:val="24"/>
          <w:vertAlign w:val="superscript"/>
        </w:rPr>
        <w:t>34</w:t>
      </w:r>
    </w:p>
    <w:p w:rsidR="00DD7CDA" w:rsidRDefault="00193273" w:rsidP="00615F3C">
      <w:pPr>
        <w:jc w:val="both"/>
        <w:rPr>
          <w:rFonts w:ascii="Times New Roman" w:hAnsi="Times New Roman" w:cs="Times New Roman"/>
          <w:bCs/>
          <w:sz w:val="24"/>
          <w:szCs w:val="24"/>
        </w:rPr>
      </w:pPr>
      <w:r>
        <w:rPr>
          <w:rFonts w:ascii="Times New Roman" w:hAnsi="Times New Roman" w:cs="Times New Roman"/>
          <w:bCs/>
          <w:sz w:val="24"/>
          <w:szCs w:val="24"/>
        </w:rPr>
        <w:t>A</w:t>
      </w:r>
      <w:r w:rsidR="003B27D5">
        <w:rPr>
          <w:rFonts w:ascii="Times New Roman" w:hAnsi="Times New Roman" w:cs="Times New Roman"/>
          <w:bCs/>
          <w:sz w:val="24"/>
          <w:szCs w:val="24"/>
        </w:rPr>
        <w:t xml:space="preserve"> sua estrutura base, o</w:t>
      </w:r>
      <w:r w:rsidR="00CC2E2A">
        <w:rPr>
          <w:rFonts w:ascii="Times New Roman" w:hAnsi="Times New Roman" w:cs="Times New Roman"/>
          <w:bCs/>
          <w:sz w:val="24"/>
          <w:szCs w:val="24"/>
        </w:rPr>
        <w:t xml:space="preserve"> 7</w:t>
      </w:r>
      <w:r w:rsidR="00735660">
        <w:rPr>
          <w:rFonts w:ascii="Times New Roman" w:hAnsi="Times New Roman" w:cs="Times New Roman"/>
          <w:bCs/>
          <w:sz w:val="24"/>
          <w:szCs w:val="24"/>
        </w:rPr>
        <w:t>–</w:t>
      </w:r>
      <w:r w:rsidR="003B27D5">
        <w:rPr>
          <w:rFonts w:ascii="Times New Roman" w:hAnsi="Times New Roman" w:cs="Times New Roman"/>
          <w:bCs/>
          <w:sz w:val="24"/>
          <w:szCs w:val="24"/>
        </w:rPr>
        <w:t>ACA,</w:t>
      </w:r>
      <w:r w:rsidR="00735660">
        <w:rPr>
          <w:rFonts w:ascii="Times New Roman" w:hAnsi="Times New Roman" w:cs="Times New Roman"/>
          <w:bCs/>
          <w:sz w:val="24"/>
          <w:szCs w:val="24"/>
        </w:rPr>
        <w:t xml:space="preserve"> advém da remoção química da cadeia C da cefalosporina C produzida por </w:t>
      </w:r>
      <w:r w:rsidR="00735660" w:rsidRPr="00735660">
        <w:rPr>
          <w:rFonts w:ascii="Times New Roman" w:hAnsi="Times New Roman" w:cs="Times New Roman"/>
          <w:bCs/>
          <w:i/>
          <w:sz w:val="24"/>
          <w:szCs w:val="24"/>
        </w:rPr>
        <w:t>Chephalosporium acremonium</w:t>
      </w:r>
      <w:r w:rsidR="00735660">
        <w:rPr>
          <w:rFonts w:ascii="Times New Roman" w:hAnsi="Times New Roman" w:cs="Times New Roman"/>
          <w:bCs/>
          <w:sz w:val="24"/>
          <w:szCs w:val="24"/>
        </w:rPr>
        <w:t xml:space="preserve"> (hoje renomeado </w:t>
      </w:r>
      <w:r w:rsidR="00735660" w:rsidRPr="003B27D5">
        <w:rPr>
          <w:rFonts w:ascii="Times New Roman" w:hAnsi="Times New Roman" w:cs="Times New Roman"/>
          <w:bCs/>
          <w:i/>
          <w:sz w:val="24"/>
          <w:szCs w:val="24"/>
        </w:rPr>
        <w:t>Acremonium</w:t>
      </w:r>
      <w:r w:rsidR="00735660">
        <w:rPr>
          <w:rFonts w:ascii="Times New Roman" w:hAnsi="Times New Roman" w:cs="Times New Roman"/>
          <w:bCs/>
          <w:sz w:val="24"/>
          <w:szCs w:val="24"/>
        </w:rPr>
        <w:t xml:space="preserve"> </w:t>
      </w:r>
      <w:r w:rsidR="00735660" w:rsidRPr="00735660">
        <w:rPr>
          <w:rFonts w:ascii="Times New Roman" w:hAnsi="Times New Roman" w:cs="Times New Roman"/>
          <w:bCs/>
          <w:i/>
          <w:sz w:val="24"/>
          <w:szCs w:val="24"/>
        </w:rPr>
        <w:t>chysogenum</w:t>
      </w:r>
      <w:r w:rsidR="00735660">
        <w:rPr>
          <w:rFonts w:ascii="Times New Roman" w:hAnsi="Times New Roman" w:cs="Times New Roman"/>
          <w:bCs/>
          <w:sz w:val="24"/>
          <w:szCs w:val="24"/>
        </w:rPr>
        <w:t>)</w:t>
      </w:r>
      <w:r w:rsidR="003B27D5">
        <w:rPr>
          <w:rFonts w:ascii="Times New Roman" w:hAnsi="Times New Roman" w:cs="Times New Roman"/>
          <w:bCs/>
          <w:sz w:val="24"/>
          <w:szCs w:val="24"/>
        </w:rPr>
        <w:t xml:space="preserve"> e foi a base sintética para desenvolver as cefalosporinas comercializadas actualmente.</w:t>
      </w:r>
      <w:r w:rsidR="00801A86">
        <w:rPr>
          <w:rFonts w:ascii="Times New Roman" w:hAnsi="Times New Roman" w:cs="Times New Roman"/>
          <w:bCs/>
          <w:color w:val="000000" w:themeColor="text1"/>
          <w:sz w:val="24"/>
          <w:szCs w:val="24"/>
          <w:vertAlign w:val="superscript"/>
        </w:rPr>
        <w:t>35</w:t>
      </w:r>
      <w:r w:rsidR="00C22EA8">
        <w:rPr>
          <w:rFonts w:ascii="Times New Roman" w:hAnsi="Times New Roman" w:cs="Times New Roman"/>
          <w:bCs/>
          <w:sz w:val="24"/>
          <w:szCs w:val="24"/>
        </w:rPr>
        <w:t xml:space="preserve"> </w:t>
      </w:r>
      <w:r w:rsidR="002578FF">
        <w:rPr>
          <w:rFonts w:ascii="Times New Roman" w:hAnsi="Times New Roman" w:cs="Times New Roman"/>
          <w:bCs/>
          <w:sz w:val="24"/>
          <w:szCs w:val="24"/>
        </w:rPr>
        <w:t xml:space="preserve">A grande variedade de cefalosporinas pode ser classificada quimicamente ou, </w:t>
      </w:r>
      <w:r>
        <w:rPr>
          <w:rFonts w:ascii="Times New Roman" w:hAnsi="Times New Roman" w:cs="Times New Roman"/>
          <w:bCs/>
          <w:sz w:val="24"/>
          <w:szCs w:val="24"/>
        </w:rPr>
        <w:t>de modo tradicional</w:t>
      </w:r>
      <w:r w:rsidR="002578FF">
        <w:rPr>
          <w:rFonts w:ascii="Times New Roman" w:hAnsi="Times New Roman" w:cs="Times New Roman"/>
          <w:bCs/>
          <w:sz w:val="24"/>
          <w:szCs w:val="24"/>
        </w:rPr>
        <w:t>, de acordo com a sua actividade antimicrobiana.</w:t>
      </w:r>
      <w:r w:rsidR="00801A86">
        <w:rPr>
          <w:rFonts w:ascii="Times New Roman" w:hAnsi="Times New Roman" w:cs="Times New Roman"/>
          <w:bCs/>
          <w:color w:val="000000" w:themeColor="text1"/>
          <w:sz w:val="24"/>
          <w:szCs w:val="24"/>
          <w:vertAlign w:val="superscript"/>
        </w:rPr>
        <w:t>3</w:t>
      </w:r>
      <w:r w:rsidR="002578FF">
        <w:rPr>
          <w:rFonts w:ascii="Times New Roman" w:hAnsi="Times New Roman" w:cs="Times New Roman"/>
          <w:bCs/>
          <w:sz w:val="24"/>
          <w:szCs w:val="24"/>
        </w:rPr>
        <w:t xml:space="preserve">  </w:t>
      </w:r>
      <w:r w:rsidR="00C22EA8">
        <w:rPr>
          <w:rFonts w:ascii="Times New Roman" w:hAnsi="Times New Roman" w:cs="Times New Roman"/>
          <w:bCs/>
          <w:sz w:val="24"/>
          <w:szCs w:val="24"/>
        </w:rPr>
        <w:t xml:space="preserve"> </w:t>
      </w:r>
      <w:r w:rsidR="003B27D5">
        <w:rPr>
          <w:rFonts w:ascii="Times New Roman" w:hAnsi="Times New Roman" w:cs="Times New Roman"/>
          <w:bCs/>
          <w:sz w:val="24"/>
          <w:szCs w:val="24"/>
        </w:rPr>
        <w:t xml:space="preserve"> </w:t>
      </w:r>
      <w:r w:rsidR="00735660">
        <w:rPr>
          <w:rFonts w:ascii="Times New Roman" w:hAnsi="Times New Roman" w:cs="Times New Roman"/>
          <w:bCs/>
          <w:sz w:val="24"/>
          <w:szCs w:val="24"/>
        </w:rPr>
        <w:t xml:space="preserve"> </w:t>
      </w:r>
      <w:r w:rsidR="00C669AF">
        <w:rPr>
          <w:rFonts w:ascii="Times New Roman" w:hAnsi="Times New Roman" w:cs="Times New Roman"/>
          <w:bCs/>
          <w:sz w:val="24"/>
          <w:szCs w:val="24"/>
        </w:rPr>
        <w:t xml:space="preserve"> </w:t>
      </w:r>
      <w:r w:rsidR="001516CF">
        <w:rPr>
          <w:rFonts w:ascii="Times New Roman" w:hAnsi="Times New Roman" w:cs="Times New Roman"/>
          <w:bCs/>
          <w:sz w:val="24"/>
          <w:szCs w:val="24"/>
        </w:rPr>
        <w:t xml:space="preserve"> </w:t>
      </w:r>
      <w:r w:rsidR="00436D2A">
        <w:rPr>
          <w:rFonts w:ascii="Times New Roman" w:hAnsi="Times New Roman" w:cs="Times New Roman"/>
          <w:bCs/>
          <w:sz w:val="24"/>
          <w:szCs w:val="24"/>
        </w:rPr>
        <w:t xml:space="preserve"> </w:t>
      </w:r>
    </w:p>
    <w:p w:rsidR="00FA21C7" w:rsidRDefault="00FA21C7" w:rsidP="00DB7ECE">
      <w:pPr>
        <w:jc w:val="both"/>
        <w:rPr>
          <w:rFonts w:ascii="Times New Roman" w:hAnsi="Times New Roman" w:cs="Times New Roman"/>
          <w:bCs/>
          <w:i/>
          <w:sz w:val="26"/>
          <w:szCs w:val="26"/>
        </w:rPr>
      </w:pPr>
    </w:p>
    <w:p w:rsidR="00DB7ECE" w:rsidRDefault="00DB7ECE" w:rsidP="00DB7ECE">
      <w:pPr>
        <w:jc w:val="both"/>
        <w:rPr>
          <w:rFonts w:ascii="Times New Roman" w:hAnsi="Times New Roman" w:cs="Times New Roman"/>
          <w:bCs/>
          <w:i/>
          <w:sz w:val="26"/>
          <w:szCs w:val="26"/>
        </w:rPr>
      </w:pPr>
      <w:r>
        <w:rPr>
          <w:rFonts w:ascii="Times New Roman" w:hAnsi="Times New Roman" w:cs="Times New Roman"/>
          <w:bCs/>
          <w:i/>
          <w:sz w:val="26"/>
          <w:szCs w:val="26"/>
        </w:rPr>
        <w:t xml:space="preserve">1.3.2.1. Classificação por actividade </w:t>
      </w:r>
      <w:r w:rsidR="00C22EA8">
        <w:rPr>
          <w:rFonts w:ascii="Times New Roman" w:hAnsi="Times New Roman" w:cs="Times New Roman"/>
          <w:bCs/>
          <w:i/>
          <w:sz w:val="26"/>
          <w:szCs w:val="26"/>
        </w:rPr>
        <w:t>anti</w:t>
      </w:r>
      <w:r>
        <w:rPr>
          <w:rFonts w:ascii="Times New Roman" w:hAnsi="Times New Roman" w:cs="Times New Roman"/>
          <w:bCs/>
          <w:i/>
          <w:sz w:val="26"/>
          <w:szCs w:val="26"/>
        </w:rPr>
        <w:t>microbiana</w:t>
      </w:r>
    </w:p>
    <w:p w:rsidR="00B93ACC" w:rsidRPr="00801A86" w:rsidRDefault="00BA0957" w:rsidP="00B93ACC">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Desde a década de 60 que têm sido sintetizadas várias cefalosporinas em resposta aos mecanismos de resistência antimicrobiana desenvolvidos e transferidos entre diferentes géneros de bactérias. A classificação tradicional</w:t>
      </w:r>
      <w:r w:rsidR="00F973FB">
        <w:rPr>
          <w:rFonts w:ascii="Times New Roman" w:hAnsi="Times New Roman" w:cs="Times New Roman"/>
          <w:bCs/>
          <w:sz w:val="24"/>
          <w:szCs w:val="24"/>
        </w:rPr>
        <w:t xml:space="preserve"> (Quadro 1.2.),</w:t>
      </w:r>
      <w:r>
        <w:rPr>
          <w:rFonts w:ascii="Times New Roman" w:hAnsi="Times New Roman" w:cs="Times New Roman"/>
          <w:bCs/>
          <w:sz w:val="24"/>
          <w:szCs w:val="24"/>
        </w:rPr>
        <w:t xml:space="preserve"> em quatro gerações</w:t>
      </w:r>
      <w:r w:rsidR="00F973FB">
        <w:rPr>
          <w:rFonts w:ascii="Times New Roman" w:hAnsi="Times New Roman" w:cs="Times New Roman"/>
          <w:bCs/>
          <w:sz w:val="24"/>
          <w:szCs w:val="24"/>
        </w:rPr>
        <w:t>,</w:t>
      </w:r>
      <w:r>
        <w:rPr>
          <w:rFonts w:ascii="Times New Roman" w:hAnsi="Times New Roman" w:cs="Times New Roman"/>
          <w:bCs/>
          <w:sz w:val="24"/>
          <w:szCs w:val="24"/>
        </w:rPr>
        <w:t xml:space="preserve"> é baseada no seu espectro antimicrobiano, estabilidade, absorção intestinal, metabolismo e efeitos colaterais.</w:t>
      </w:r>
      <w:r w:rsidR="00801A86">
        <w:rPr>
          <w:rFonts w:ascii="Times New Roman" w:hAnsi="Times New Roman" w:cs="Times New Roman"/>
          <w:bCs/>
          <w:color w:val="000000" w:themeColor="text1"/>
          <w:sz w:val="24"/>
          <w:szCs w:val="24"/>
          <w:vertAlign w:val="superscript"/>
        </w:rPr>
        <w:t>36</w:t>
      </w:r>
    </w:p>
    <w:p w:rsidR="003955F6" w:rsidRDefault="003955F6" w:rsidP="00FA21C7">
      <w:pPr>
        <w:jc w:val="both"/>
        <w:rPr>
          <w:rFonts w:ascii="Times New Roman" w:hAnsi="Times New Roman" w:cs="Times New Roman"/>
          <w:sz w:val="24"/>
          <w:szCs w:val="24"/>
        </w:rPr>
      </w:pPr>
    </w:p>
    <w:p w:rsidR="003955F6" w:rsidRDefault="003955F6" w:rsidP="00FA21C7">
      <w:pPr>
        <w:jc w:val="both"/>
        <w:rPr>
          <w:rFonts w:ascii="Times New Roman" w:hAnsi="Times New Roman" w:cs="Times New Roman"/>
          <w:sz w:val="24"/>
          <w:szCs w:val="24"/>
        </w:rPr>
      </w:pPr>
    </w:p>
    <w:p w:rsidR="00146BC4" w:rsidRDefault="00146BC4" w:rsidP="00146BC4">
      <w:pPr>
        <w:spacing w:after="0" w:line="240" w:lineRule="auto"/>
        <w:jc w:val="both"/>
        <w:rPr>
          <w:rFonts w:ascii="Times New Roman" w:hAnsi="Times New Roman" w:cs="Times New Roman"/>
          <w:sz w:val="24"/>
          <w:szCs w:val="24"/>
        </w:rPr>
      </w:pPr>
    </w:p>
    <w:p w:rsidR="003955F6" w:rsidRDefault="008C6928" w:rsidP="00FA21C7">
      <w:pPr>
        <w:jc w:val="both"/>
        <w:rPr>
          <w:rFonts w:ascii="Times New Roman" w:hAnsi="Times New Roman" w:cs="Times New Roman"/>
          <w:bCs/>
          <w:sz w:val="24"/>
          <w:szCs w:val="24"/>
        </w:rPr>
      </w:pPr>
      <w:r>
        <w:rPr>
          <w:rFonts w:ascii="Times New Roman" w:hAnsi="Times New Roman" w:cs="Times New Roman"/>
          <w:sz w:val="24"/>
          <w:szCs w:val="24"/>
        </w:rPr>
        <w:t>As cefalosporinas de primeira geração, também designadas por cefalosporinas de baixo espectro, apresentam uma actividade antimicrobiana ó</w:t>
      </w:r>
      <w:r w:rsidR="00A43929">
        <w:rPr>
          <w:rFonts w:ascii="Times New Roman" w:hAnsi="Times New Roman" w:cs="Times New Roman"/>
          <w:sz w:val="24"/>
          <w:szCs w:val="24"/>
        </w:rPr>
        <w:t xml:space="preserve">ptima sobre microrganismos </w:t>
      </w:r>
      <w:r w:rsidR="00DD0800">
        <w:rPr>
          <w:rFonts w:ascii="Times New Roman" w:hAnsi="Times New Roman" w:cs="Times New Roman"/>
          <w:sz w:val="24"/>
          <w:szCs w:val="24"/>
        </w:rPr>
        <w:t>Gram-positivo</w:t>
      </w:r>
      <w:r>
        <w:rPr>
          <w:rFonts w:ascii="Times New Roman" w:hAnsi="Times New Roman" w:cs="Times New Roman"/>
          <w:sz w:val="24"/>
          <w:szCs w:val="24"/>
        </w:rPr>
        <w:t xml:space="preserve">, excepto contra </w:t>
      </w:r>
      <w:r w:rsidRPr="0087296A">
        <w:rPr>
          <w:rFonts w:ascii="Times New Roman" w:hAnsi="Times New Roman" w:cs="Times New Roman"/>
          <w:i/>
          <w:sz w:val="24"/>
          <w:szCs w:val="24"/>
        </w:rPr>
        <w:t>S</w:t>
      </w:r>
      <w:r w:rsidR="00CC2E2A">
        <w:rPr>
          <w:rFonts w:ascii="Times New Roman" w:hAnsi="Times New Roman" w:cs="Times New Roman"/>
          <w:i/>
          <w:sz w:val="24"/>
          <w:szCs w:val="24"/>
        </w:rPr>
        <w:t>.</w:t>
      </w:r>
      <w:r w:rsidRPr="0087296A">
        <w:rPr>
          <w:rFonts w:ascii="Times New Roman" w:hAnsi="Times New Roman" w:cs="Times New Roman"/>
          <w:i/>
          <w:sz w:val="24"/>
          <w:szCs w:val="24"/>
        </w:rPr>
        <w:t xml:space="preserve"> aureus</w:t>
      </w:r>
      <w:r>
        <w:rPr>
          <w:rFonts w:ascii="Times New Roman" w:hAnsi="Times New Roman" w:cs="Times New Roman"/>
          <w:sz w:val="24"/>
          <w:szCs w:val="24"/>
        </w:rPr>
        <w:t xml:space="preserve"> resistente à meticilina (MRSA), e são activas contra bactérias </w:t>
      </w:r>
      <w:r w:rsidR="00DD0800">
        <w:rPr>
          <w:rFonts w:ascii="Times New Roman" w:hAnsi="Times New Roman" w:cs="Times New Roman"/>
          <w:sz w:val="24"/>
          <w:szCs w:val="24"/>
        </w:rPr>
        <w:t>Gram-negativo</w:t>
      </w:r>
      <w:r>
        <w:rPr>
          <w:rFonts w:ascii="Times New Roman" w:hAnsi="Times New Roman" w:cs="Times New Roman"/>
          <w:sz w:val="24"/>
          <w:szCs w:val="24"/>
        </w:rPr>
        <w:t xml:space="preserve"> como </w:t>
      </w:r>
      <w:r w:rsidRPr="0087296A">
        <w:rPr>
          <w:rFonts w:ascii="Times New Roman" w:hAnsi="Times New Roman" w:cs="Times New Roman"/>
          <w:i/>
          <w:sz w:val="24"/>
          <w:szCs w:val="24"/>
        </w:rPr>
        <w:t>E. coli</w:t>
      </w:r>
      <w:r>
        <w:rPr>
          <w:rFonts w:ascii="Times New Roman" w:hAnsi="Times New Roman" w:cs="Times New Roman"/>
          <w:sz w:val="24"/>
          <w:szCs w:val="24"/>
        </w:rPr>
        <w:t xml:space="preserve"> e </w:t>
      </w:r>
      <w:r w:rsidRPr="0087296A">
        <w:rPr>
          <w:rFonts w:ascii="Times New Roman" w:hAnsi="Times New Roman" w:cs="Times New Roman"/>
          <w:i/>
          <w:sz w:val="24"/>
          <w:szCs w:val="24"/>
        </w:rPr>
        <w:t>Klebsiella</w:t>
      </w:r>
      <w:r w:rsidR="000F169B">
        <w:rPr>
          <w:rFonts w:ascii="Times New Roman" w:hAnsi="Times New Roman" w:cs="Times New Roman"/>
          <w:sz w:val="24"/>
          <w:szCs w:val="24"/>
        </w:rPr>
        <w:t xml:space="preserve"> spp</w:t>
      </w:r>
      <w:r>
        <w:rPr>
          <w:rFonts w:ascii="Times New Roman" w:hAnsi="Times New Roman" w:cs="Times New Roman"/>
          <w:sz w:val="24"/>
          <w:szCs w:val="24"/>
        </w:rPr>
        <w:t>.</w:t>
      </w:r>
      <w:r w:rsidR="00801A86">
        <w:rPr>
          <w:rFonts w:ascii="Times New Roman" w:hAnsi="Times New Roman" w:cs="Times New Roman"/>
          <w:color w:val="000000" w:themeColor="text1"/>
          <w:sz w:val="24"/>
          <w:szCs w:val="24"/>
          <w:vertAlign w:val="superscript"/>
        </w:rPr>
        <w:t>3</w:t>
      </w:r>
      <w:r w:rsidR="00FA21C7">
        <w:rPr>
          <w:rFonts w:ascii="Times New Roman" w:hAnsi="Times New Roman" w:cs="Times New Roman"/>
          <w:bCs/>
          <w:sz w:val="24"/>
          <w:szCs w:val="24"/>
        </w:rPr>
        <w:t xml:space="preserve"> </w:t>
      </w:r>
    </w:p>
    <w:p w:rsidR="008C6928" w:rsidRPr="00FA21C7" w:rsidRDefault="008C6928" w:rsidP="00FA21C7">
      <w:pPr>
        <w:jc w:val="both"/>
        <w:rPr>
          <w:rFonts w:ascii="Times New Roman" w:hAnsi="Times New Roman" w:cs="Times New Roman"/>
          <w:bCs/>
          <w:sz w:val="24"/>
          <w:szCs w:val="24"/>
        </w:rPr>
      </w:pPr>
      <w:r>
        <w:rPr>
          <w:rFonts w:ascii="Times New Roman" w:hAnsi="Times New Roman" w:cs="Times New Roman"/>
          <w:sz w:val="24"/>
          <w:szCs w:val="24"/>
        </w:rPr>
        <w:t xml:space="preserve">Consideradas cefalosporinas de espectro expandido, as cefalosporinas de segunda geração, são activas contra os mesmos microrganismos que a primeira geração, mas apresentam uma actividade antimicrobiana mais expandida contra </w:t>
      </w:r>
      <w:r w:rsidR="00877D43">
        <w:rPr>
          <w:rFonts w:ascii="Times New Roman" w:hAnsi="Times New Roman" w:cs="Times New Roman"/>
          <w:sz w:val="24"/>
          <w:szCs w:val="24"/>
        </w:rPr>
        <w:t xml:space="preserve">agentes </w:t>
      </w:r>
      <w:r>
        <w:rPr>
          <w:rFonts w:ascii="Times New Roman" w:hAnsi="Times New Roman" w:cs="Times New Roman"/>
          <w:sz w:val="24"/>
          <w:szCs w:val="24"/>
        </w:rPr>
        <w:t xml:space="preserve">patogénicos </w:t>
      </w:r>
      <w:r w:rsidR="00DD0800">
        <w:rPr>
          <w:rFonts w:ascii="Times New Roman" w:hAnsi="Times New Roman" w:cs="Times New Roman"/>
          <w:sz w:val="24"/>
          <w:szCs w:val="24"/>
        </w:rPr>
        <w:t>Gram-negativo</w:t>
      </w:r>
      <w:r>
        <w:rPr>
          <w:rFonts w:ascii="Times New Roman" w:hAnsi="Times New Roman" w:cs="Times New Roman"/>
          <w:sz w:val="24"/>
          <w:szCs w:val="24"/>
        </w:rPr>
        <w:t xml:space="preserve">, como </w:t>
      </w:r>
      <w:r w:rsidRPr="000C1340">
        <w:rPr>
          <w:rFonts w:ascii="Times New Roman" w:hAnsi="Times New Roman" w:cs="Times New Roman"/>
          <w:i/>
          <w:sz w:val="24"/>
          <w:szCs w:val="24"/>
        </w:rPr>
        <w:t>Bacteroides fragilis</w:t>
      </w:r>
      <w:r>
        <w:rPr>
          <w:rFonts w:ascii="Times New Roman" w:hAnsi="Times New Roman" w:cs="Times New Roman"/>
          <w:sz w:val="24"/>
          <w:szCs w:val="24"/>
        </w:rPr>
        <w:t xml:space="preserve"> e </w:t>
      </w:r>
      <w:r w:rsidRPr="000C1340">
        <w:rPr>
          <w:rFonts w:ascii="Times New Roman" w:hAnsi="Times New Roman" w:cs="Times New Roman"/>
          <w:i/>
          <w:sz w:val="24"/>
          <w:szCs w:val="24"/>
        </w:rPr>
        <w:t>Haemophilus influenzae</w:t>
      </w:r>
      <w:r>
        <w:rPr>
          <w:rFonts w:ascii="Times New Roman" w:hAnsi="Times New Roman" w:cs="Times New Roman"/>
          <w:sz w:val="24"/>
          <w:szCs w:val="24"/>
        </w:rPr>
        <w:t>.</w:t>
      </w:r>
      <w:r w:rsidR="00801A86">
        <w:rPr>
          <w:rFonts w:ascii="Times New Roman" w:hAnsi="Times New Roman" w:cs="Times New Roman"/>
          <w:color w:val="000000" w:themeColor="text1"/>
          <w:sz w:val="24"/>
          <w:szCs w:val="24"/>
          <w:vertAlign w:val="superscript"/>
        </w:rPr>
        <w:t>37</w:t>
      </w:r>
      <w:r>
        <w:rPr>
          <w:rFonts w:ascii="Times New Roman" w:hAnsi="Times New Roman" w:cs="Times New Roman"/>
          <w:sz w:val="24"/>
          <w:szCs w:val="24"/>
        </w:rPr>
        <w:t xml:space="preserve">  </w:t>
      </w:r>
    </w:p>
    <w:p w:rsidR="008C6928" w:rsidRDefault="008C6928" w:rsidP="008C6928">
      <w:pPr>
        <w:spacing w:before="100" w:beforeAutospacing="1"/>
        <w:jc w:val="both"/>
        <w:rPr>
          <w:rFonts w:ascii="Times New Roman" w:hAnsi="Times New Roman" w:cs="Times New Roman"/>
          <w:sz w:val="24"/>
          <w:szCs w:val="24"/>
        </w:rPr>
      </w:pPr>
      <w:r>
        <w:rPr>
          <w:rFonts w:ascii="Times New Roman" w:hAnsi="Times New Roman" w:cs="Times New Roman"/>
          <w:sz w:val="24"/>
          <w:szCs w:val="24"/>
        </w:rPr>
        <w:t xml:space="preserve">A actividade antimicrobiana das cefalosporinas de terceira geração (espectro alargado) diminui em relação aos </w:t>
      </w:r>
      <w:r w:rsidR="00DD0800">
        <w:rPr>
          <w:rFonts w:ascii="Times New Roman" w:hAnsi="Times New Roman" w:cs="Times New Roman"/>
          <w:sz w:val="24"/>
          <w:szCs w:val="24"/>
        </w:rPr>
        <w:t>Gram-positivo</w:t>
      </w:r>
      <w:r>
        <w:rPr>
          <w:rFonts w:ascii="Times New Roman" w:hAnsi="Times New Roman" w:cs="Times New Roman"/>
          <w:sz w:val="24"/>
          <w:szCs w:val="24"/>
        </w:rPr>
        <w:t xml:space="preserve">, excepto contra MRSA, e apresenta-se mais direccionada contra microrganismos </w:t>
      </w:r>
      <w:r w:rsidR="00DD0800">
        <w:rPr>
          <w:rFonts w:ascii="Times New Roman" w:hAnsi="Times New Roman" w:cs="Times New Roman"/>
          <w:sz w:val="24"/>
          <w:szCs w:val="24"/>
        </w:rPr>
        <w:t>Gram-negativo</w:t>
      </w:r>
      <w:r>
        <w:rPr>
          <w:rFonts w:ascii="Times New Roman" w:hAnsi="Times New Roman" w:cs="Times New Roman"/>
          <w:sz w:val="24"/>
          <w:szCs w:val="24"/>
        </w:rPr>
        <w:t xml:space="preserve"> como</w:t>
      </w:r>
      <w:r w:rsidRPr="00752F84">
        <w:rPr>
          <w:rFonts w:ascii="Times New Roman" w:hAnsi="Times New Roman" w:cs="Times New Roman"/>
          <w:sz w:val="24"/>
          <w:szCs w:val="24"/>
        </w:rPr>
        <w:t xml:space="preserve"> </w:t>
      </w:r>
      <w:r w:rsidR="00CC2E2A">
        <w:rPr>
          <w:rFonts w:ascii="Times New Roman" w:hAnsi="Times New Roman" w:cs="Times New Roman"/>
          <w:i/>
          <w:sz w:val="24"/>
          <w:szCs w:val="24"/>
        </w:rPr>
        <w:t>P. aeru</w:t>
      </w:r>
      <w:r w:rsidRPr="00752F84">
        <w:rPr>
          <w:rFonts w:ascii="Times New Roman" w:hAnsi="Times New Roman" w:cs="Times New Roman"/>
          <w:i/>
          <w:sz w:val="24"/>
          <w:szCs w:val="24"/>
        </w:rPr>
        <w:t>ginosa</w:t>
      </w:r>
      <w:r>
        <w:rPr>
          <w:rFonts w:ascii="Times New Roman" w:hAnsi="Times New Roman" w:cs="Times New Roman"/>
          <w:sz w:val="24"/>
          <w:szCs w:val="24"/>
        </w:rPr>
        <w:t xml:space="preserve"> (resistente às cefalosporinas das gerações anteriores)</w:t>
      </w:r>
      <w:r w:rsidR="00801A86">
        <w:rPr>
          <w:rFonts w:ascii="Times New Roman" w:hAnsi="Times New Roman" w:cs="Times New Roman"/>
          <w:sz w:val="24"/>
          <w:szCs w:val="24"/>
        </w:rPr>
        <w:t>.</w:t>
      </w:r>
      <w:r w:rsidR="00801A86">
        <w:rPr>
          <w:rFonts w:ascii="Times New Roman" w:hAnsi="Times New Roman" w:cs="Times New Roman"/>
          <w:color w:val="000000" w:themeColor="text1"/>
          <w:sz w:val="24"/>
          <w:szCs w:val="24"/>
          <w:vertAlign w:val="superscript"/>
        </w:rPr>
        <w:t>3</w:t>
      </w:r>
      <w:r>
        <w:rPr>
          <w:rFonts w:ascii="Times New Roman" w:hAnsi="Times New Roman" w:cs="Times New Roman"/>
          <w:sz w:val="24"/>
          <w:szCs w:val="24"/>
        </w:rPr>
        <w:t xml:space="preserve"> Com grande aplicabilidade no combate a infecções hospitalares, as cefalosporinas de terceira geração revelam-se vantajosas pela sua capacidade de alcançar o sistema nervoso central e surgir no líquido cefalorraquidiano (LCR) em concentrações suficientes para combater estirpes </w:t>
      </w:r>
      <w:r w:rsidR="00DD0800">
        <w:rPr>
          <w:rFonts w:ascii="Times New Roman" w:hAnsi="Times New Roman" w:cs="Times New Roman"/>
          <w:sz w:val="24"/>
          <w:szCs w:val="24"/>
        </w:rPr>
        <w:t>Gram-negativo</w:t>
      </w:r>
      <w:r>
        <w:rPr>
          <w:rFonts w:ascii="Times New Roman" w:hAnsi="Times New Roman" w:cs="Times New Roman"/>
          <w:sz w:val="24"/>
          <w:szCs w:val="24"/>
        </w:rPr>
        <w:t xml:space="preserve"> causadoras de meningite.</w:t>
      </w:r>
      <w:r w:rsidR="00801A86">
        <w:rPr>
          <w:rFonts w:ascii="Times New Roman" w:hAnsi="Times New Roman" w:cs="Times New Roman"/>
          <w:color w:val="000000" w:themeColor="text1"/>
          <w:sz w:val="24"/>
          <w:szCs w:val="24"/>
          <w:vertAlign w:val="superscript"/>
        </w:rPr>
        <w:t>38</w:t>
      </w:r>
      <w:r w:rsidRPr="00906D99">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 </w:t>
      </w:r>
    </w:p>
    <w:p w:rsidR="008C6928" w:rsidRPr="00801A86" w:rsidRDefault="008C6928" w:rsidP="008C6928">
      <w:pPr>
        <w:spacing w:before="100" w:beforeAutospacing="1"/>
        <w:jc w:val="both"/>
        <w:rPr>
          <w:rFonts w:ascii="Times New Roman" w:hAnsi="Times New Roman" w:cs="Times New Roman"/>
          <w:color w:val="000000" w:themeColor="text1"/>
          <w:sz w:val="24"/>
          <w:szCs w:val="24"/>
          <w:vertAlign w:val="superscript"/>
        </w:rPr>
      </w:pPr>
      <w:r>
        <w:rPr>
          <w:rFonts w:ascii="Times New Roman" w:hAnsi="Times New Roman" w:cs="Times New Roman"/>
          <w:sz w:val="24"/>
          <w:szCs w:val="24"/>
        </w:rPr>
        <w:t xml:space="preserve">A quarta geração de cefalosporinas é contemplada apenas </w:t>
      </w:r>
      <w:r w:rsidR="008249CB">
        <w:rPr>
          <w:rFonts w:ascii="Times New Roman" w:hAnsi="Times New Roman" w:cs="Times New Roman"/>
          <w:sz w:val="24"/>
          <w:szCs w:val="24"/>
        </w:rPr>
        <w:t xml:space="preserve">por </w:t>
      </w:r>
      <w:r>
        <w:rPr>
          <w:rFonts w:ascii="Times New Roman" w:hAnsi="Times New Roman" w:cs="Times New Roman"/>
          <w:sz w:val="24"/>
          <w:szCs w:val="24"/>
        </w:rPr>
        <w:t xml:space="preserve">dois </w:t>
      </w:r>
      <w:r w:rsidR="00B93ACC">
        <w:rPr>
          <w:rFonts w:ascii="Times New Roman" w:hAnsi="Times New Roman" w:cs="Times New Roman"/>
          <w:sz w:val="24"/>
          <w:szCs w:val="24"/>
        </w:rPr>
        <w:t>antimicrobianos</w:t>
      </w:r>
      <w:r w:rsidR="009D1A63">
        <w:rPr>
          <w:rFonts w:ascii="Times New Roman" w:hAnsi="Times New Roman" w:cs="Times New Roman"/>
          <w:sz w:val="24"/>
          <w:szCs w:val="24"/>
        </w:rPr>
        <w:t xml:space="preserve"> comerciais: cefepime</w:t>
      </w:r>
      <w:r>
        <w:rPr>
          <w:rFonts w:ascii="Times New Roman" w:hAnsi="Times New Roman" w:cs="Times New Roman"/>
          <w:sz w:val="24"/>
          <w:szCs w:val="24"/>
        </w:rPr>
        <w:t xml:space="preserve"> e cefpiroma. Com uma actividade semelhante às cefalosporinas de terceira geração sobre as bactérias </w:t>
      </w:r>
      <w:r w:rsidR="00DD0800">
        <w:rPr>
          <w:rFonts w:ascii="Times New Roman" w:hAnsi="Times New Roman" w:cs="Times New Roman"/>
          <w:sz w:val="24"/>
          <w:szCs w:val="24"/>
        </w:rPr>
        <w:t>Gram-negativo</w:t>
      </w:r>
      <w:r>
        <w:rPr>
          <w:rFonts w:ascii="Times New Roman" w:hAnsi="Times New Roman" w:cs="Times New Roman"/>
          <w:sz w:val="24"/>
          <w:szCs w:val="24"/>
        </w:rPr>
        <w:t xml:space="preserve">, diferenciam-se destas pela sua acção </w:t>
      </w:r>
      <w:r w:rsidR="00CC2E2A">
        <w:rPr>
          <w:rFonts w:ascii="Times New Roman" w:hAnsi="Times New Roman" w:cs="Times New Roman"/>
          <w:sz w:val="24"/>
          <w:szCs w:val="24"/>
        </w:rPr>
        <w:t>ampliada a</w:t>
      </w:r>
      <w:r>
        <w:rPr>
          <w:rFonts w:ascii="Times New Roman" w:hAnsi="Times New Roman" w:cs="Times New Roman"/>
          <w:sz w:val="24"/>
          <w:szCs w:val="24"/>
        </w:rPr>
        <w:t xml:space="preserve"> determinados microrganismos, como</w:t>
      </w:r>
      <w:r w:rsidR="00CC2E2A">
        <w:rPr>
          <w:rFonts w:ascii="Times New Roman" w:hAnsi="Times New Roman" w:cs="Times New Roman"/>
          <w:sz w:val="24"/>
          <w:szCs w:val="24"/>
        </w:rPr>
        <w:t xml:space="preserve"> membros do género</w:t>
      </w:r>
      <w:r>
        <w:rPr>
          <w:rFonts w:ascii="Times New Roman" w:hAnsi="Times New Roman" w:cs="Times New Roman"/>
          <w:sz w:val="24"/>
          <w:szCs w:val="24"/>
        </w:rPr>
        <w:t xml:space="preserve"> </w:t>
      </w:r>
      <w:r w:rsidRPr="008529BC">
        <w:rPr>
          <w:rFonts w:ascii="Times New Roman" w:hAnsi="Times New Roman" w:cs="Times New Roman"/>
          <w:i/>
          <w:sz w:val="24"/>
          <w:szCs w:val="24"/>
        </w:rPr>
        <w:t xml:space="preserve">Enterobacter </w:t>
      </w:r>
      <w:r w:rsidRPr="008529BC">
        <w:rPr>
          <w:rFonts w:ascii="Times New Roman" w:hAnsi="Times New Roman" w:cs="Times New Roman"/>
          <w:sz w:val="24"/>
          <w:szCs w:val="24"/>
        </w:rPr>
        <w:t>e</w:t>
      </w:r>
      <w:r w:rsidRPr="008529BC">
        <w:rPr>
          <w:rFonts w:ascii="Times New Roman" w:hAnsi="Times New Roman" w:cs="Times New Roman"/>
          <w:i/>
          <w:sz w:val="24"/>
          <w:szCs w:val="24"/>
        </w:rPr>
        <w:t xml:space="preserve"> Citrobacter</w:t>
      </w:r>
      <w:r>
        <w:rPr>
          <w:rFonts w:ascii="Times New Roman" w:hAnsi="Times New Roman" w:cs="Times New Roman"/>
          <w:i/>
          <w:sz w:val="24"/>
          <w:szCs w:val="24"/>
        </w:rPr>
        <w:t>.</w:t>
      </w:r>
      <w:r w:rsidR="00801A86">
        <w:rPr>
          <w:rFonts w:ascii="Times New Roman" w:hAnsi="Times New Roman" w:cs="Times New Roman"/>
          <w:color w:val="000000" w:themeColor="text1"/>
          <w:sz w:val="24"/>
          <w:szCs w:val="24"/>
          <w:vertAlign w:val="superscript"/>
        </w:rPr>
        <w:t>39</w:t>
      </w:r>
      <w:r>
        <w:rPr>
          <w:rFonts w:ascii="Times New Roman" w:hAnsi="Times New Roman" w:cs="Times New Roman"/>
          <w:sz w:val="24"/>
          <w:szCs w:val="24"/>
        </w:rPr>
        <w:t xml:space="preserve"> Esta geração de cefalosporinas parece não ser degradada, </w:t>
      </w:r>
      <w:r w:rsidRPr="005C45CC">
        <w:rPr>
          <w:rFonts w:ascii="Times New Roman" w:hAnsi="Times New Roman" w:cs="Times New Roman"/>
          <w:i/>
          <w:sz w:val="24"/>
          <w:szCs w:val="24"/>
        </w:rPr>
        <w:t>in vitro</w:t>
      </w:r>
      <w:r>
        <w:rPr>
          <w:rFonts w:ascii="Times New Roman" w:hAnsi="Times New Roman" w:cs="Times New Roman"/>
          <w:sz w:val="24"/>
          <w:szCs w:val="24"/>
        </w:rPr>
        <w:t>, por estirpes produtoras de β-lactamases, apresentando uma actividade bactericida sobre estas.</w:t>
      </w:r>
      <w:r w:rsidR="00801A86">
        <w:rPr>
          <w:rFonts w:ascii="Times New Roman" w:hAnsi="Times New Roman" w:cs="Times New Roman"/>
          <w:color w:val="000000" w:themeColor="text1"/>
          <w:sz w:val="24"/>
          <w:szCs w:val="24"/>
          <w:vertAlign w:val="superscript"/>
        </w:rPr>
        <w:t>40</w:t>
      </w:r>
    </w:p>
    <w:p w:rsidR="008C6928" w:rsidRDefault="008C6928" w:rsidP="004B1FAD">
      <w:pPr>
        <w:spacing w:after="0" w:line="240" w:lineRule="auto"/>
        <w:rPr>
          <w:rFonts w:ascii="Times New Roman" w:hAnsi="Times New Roman" w:cs="Times New Roman"/>
          <w:b/>
          <w:bCs/>
          <w:sz w:val="20"/>
          <w:szCs w:val="20"/>
        </w:rPr>
      </w:pPr>
    </w:p>
    <w:p w:rsidR="008C6928" w:rsidRDefault="008C6928" w:rsidP="004B1FAD">
      <w:pPr>
        <w:spacing w:after="0" w:line="240" w:lineRule="auto"/>
        <w:rPr>
          <w:rFonts w:ascii="Times New Roman" w:hAnsi="Times New Roman" w:cs="Times New Roman"/>
          <w:b/>
          <w:bCs/>
          <w:sz w:val="20"/>
          <w:szCs w:val="20"/>
        </w:rPr>
      </w:pPr>
    </w:p>
    <w:p w:rsidR="008C6928" w:rsidRDefault="008C6928" w:rsidP="004B1FAD">
      <w:pPr>
        <w:spacing w:after="0" w:line="240" w:lineRule="auto"/>
        <w:rPr>
          <w:rFonts w:ascii="Times New Roman" w:hAnsi="Times New Roman" w:cs="Times New Roman"/>
          <w:b/>
          <w:bCs/>
          <w:sz w:val="20"/>
          <w:szCs w:val="20"/>
        </w:rPr>
      </w:pPr>
    </w:p>
    <w:p w:rsidR="00706095" w:rsidRDefault="008C6928" w:rsidP="004B1FAD">
      <w:pPr>
        <w:spacing w:after="0" w:line="240" w:lineRule="auto"/>
        <w:rPr>
          <w:rFonts w:ascii="Times New Roman" w:hAnsi="Times New Roman" w:cs="Times New Roman"/>
          <w:bCs/>
          <w:sz w:val="20"/>
          <w:szCs w:val="20"/>
        </w:rPr>
      </w:pPr>
      <w:r>
        <w:rPr>
          <w:rFonts w:ascii="Times New Roman" w:hAnsi="Times New Roman" w:cs="Times New Roman"/>
          <w:b/>
          <w:bCs/>
          <w:sz w:val="20"/>
          <w:szCs w:val="20"/>
        </w:rPr>
        <w:t xml:space="preserve">         </w:t>
      </w:r>
      <w:r w:rsidR="00706095" w:rsidRPr="00706095">
        <w:rPr>
          <w:rFonts w:ascii="Times New Roman" w:hAnsi="Times New Roman" w:cs="Times New Roman"/>
          <w:b/>
          <w:bCs/>
          <w:sz w:val="20"/>
          <w:szCs w:val="20"/>
        </w:rPr>
        <w:t>Quadro 1.2.</w:t>
      </w:r>
      <w:r w:rsidR="00706095">
        <w:rPr>
          <w:rFonts w:ascii="Times New Roman" w:hAnsi="Times New Roman" w:cs="Times New Roman"/>
          <w:bCs/>
          <w:sz w:val="20"/>
          <w:szCs w:val="20"/>
        </w:rPr>
        <w:t xml:space="preserve"> Classificação por actividade antimicrobiana das principais cefalosporinas</w:t>
      </w:r>
    </w:p>
    <w:p w:rsidR="00706095" w:rsidRPr="00706095" w:rsidRDefault="00706095" w:rsidP="00706095">
      <w:pPr>
        <w:spacing w:after="0" w:line="240" w:lineRule="auto"/>
        <w:rPr>
          <w:rFonts w:ascii="Times New Roman" w:hAnsi="Times New Roman" w:cs="Times New Roman"/>
          <w:bCs/>
          <w:sz w:val="20"/>
          <w:szCs w:val="20"/>
        </w:rPr>
      </w:pPr>
      <w:r>
        <w:rPr>
          <w:rFonts w:ascii="Times New Roman" w:hAnsi="Times New Roman" w:cs="Times New Roman"/>
          <w:b/>
          <w:bCs/>
          <w:sz w:val="20"/>
          <w:szCs w:val="20"/>
        </w:rPr>
        <w:t xml:space="preserve">         </w:t>
      </w:r>
    </w:p>
    <w:tbl>
      <w:tblPr>
        <w:tblStyle w:val="SombreadoMdio11"/>
        <w:tblW w:w="7905" w:type="dxa"/>
        <w:jc w:val="center"/>
        <w:tblLayout w:type="fixed"/>
        <w:tblLook w:val="04A0"/>
      </w:tblPr>
      <w:tblGrid>
        <w:gridCol w:w="2093"/>
        <w:gridCol w:w="1984"/>
        <w:gridCol w:w="1965"/>
        <w:gridCol w:w="1863"/>
      </w:tblGrid>
      <w:tr w:rsidR="00706095" w:rsidRPr="00706095" w:rsidTr="00706095">
        <w:trPr>
          <w:cnfStyle w:val="100000000000"/>
          <w:jc w:val="center"/>
        </w:trPr>
        <w:tc>
          <w:tcPr>
            <w:cnfStyle w:val="001000000000"/>
            <w:tcW w:w="2093" w:type="dxa"/>
            <w:vAlign w:val="center"/>
          </w:tcPr>
          <w:p w:rsidR="00706095" w:rsidRPr="00706095" w:rsidRDefault="00706095" w:rsidP="00706095">
            <w:pPr>
              <w:jc w:val="center"/>
              <w:rPr>
                <w:rFonts w:ascii="Times New Roman" w:hAnsi="Times New Roman" w:cs="Times New Roman"/>
                <w:bCs w:val="0"/>
              </w:rPr>
            </w:pPr>
          </w:p>
          <w:p w:rsidR="00706095" w:rsidRPr="00706095" w:rsidRDefault="00706095" w:rsidP="00706095">
            <w:pPr>
              <w:jc w:val="center"/>
              <w:rPr>
                <w:rFonts w:ascii="Times New Roman" w:hAnsi="Times New Roman" w:cs="Times New Roman"/>
                <w:bCs w:val="0"/>
              </w:rPr>
            </w:pPr>
            <w:r w:rsidRPr="00706095">
              <w:rPr>
                <w:rFonts w:ascii="Times New Roman" w:hAnsi="Times New Roman" w:cs="Times New Roman"/>
                <w:bCs w:val="0"/>
              </w:rPr>
              <w:t>Primeira geração</w:t>
            </w:r>
          </w:p>
          <w:p w:rsidR="00706095" w:rsidRPr="00706095" w:rsidRDefault="00706095" w:rsidP="00706095">
            <w:pPr>
              <w:jc w:val="center"/>
              <w:rPr>
                <w:rFonts w:ascii="Times New Roman" w:hAnsi="Times New Roman" w:cs="Times New Roman"/>
                <w:bCs w:val="0"/>
              </w:rPr>
            </w:pPr>
          </w:p>
        </w:tc>
        <w:tc>
          <w:tcPr>
            <w:tcW w:w="1984" w:type="dxa"/>
            <w:vAlign w:val="center"/>
          </w:tcPr>
          <w:p w:rsidR="00706095" w:rsidRPr="00706095" w:rsidRDefault="00706095" w:rsidP="00706095">
            <w:pPr>
              <w:jc w:val="center"/>
              <w:cnfStyle w:val="100000000000"/>
              <w:rPr>
                <w:rFonts w:ascii="Times New Roman" w:hAnsi="Times New Roman" w:cs="Times New Roman"/>
                <w:bCs w:val="0"/>
              </w:rPr>
            </w:pPr>
            <w:r w:rsidRPr="00706095">
              <w:rPr>
                <w:rFonts w:ascii="Times New Roman" w:hAnsi="Times New Roman" w:cs="Times New Roman"/>
                <w:bCs w:val="0"/>
              </w:rPr>
              <w:t>Segunda geração</w:t>
            </w:r>
          </w:p>
        </w:tc>
        <w:tc>
          <w:tcPr>
            <w:tcW w:w="1965" w:type="dxa"/>
            <w:vAlign w:val="center"/>
          </w:tcPr>
          <w:p w:rsidR="00706095" w:rsidRPr="00706095" w:rsidRDefault="00706095" w:rsidP="00706095">
            <w:pPr>
              <w:jc w:val="center"/>
              <w:cnfStyle w:val="100000000000"/>
              <w:rPr>
                <w:rFonts w:ascii="Times New Roman" w:hAnsi="Times New Roman" w:cs="Times New Roman"/>
                <w:bCs w:val="0"/>
              </w:rPr>
            </w:pPr>
            <w:r w:rsidRPr="00706095">
              <w:rPr>
                <w:rFonts w:ascii="Times New Roman" w:hAnsi="Times New Roman" w:cs="Times New Roman"/>
                <w:bCs w:val="0"/>
              </w:rPr>
              <w:t>Terceira geração</w:t>
            </w:r>
          </w:p>
        </w:tc>
        <w:tc>
          <w:tcPr>
            <w:tcW w:w="1863" w:type="dxa"/>
            <w:vAlign w:val="center"/>
          </w:tcPr>
          <w:p w:rsidR="00706095" w:rsidRPr="00706095" w:rsidRDefault="00706095" w:rsidP="00706095">
            <w:pPr>
              <w:jc w:val="center"/>
              <w:cnfStyle w:val="100000000000"/>
              <w:rPr>
                <w:rFonts w:ascii="Times New Roman" w:hAnsi="Times New Roman" w:cs="Times New Roman"/>
                <w:bCs w:val="0"/>
              </w:rPr>
            </w:pPr>
            <w:r w:rsidRPr="00706095">
              <w:rPr>
                <w:rFonts w:ascii="Times New Roman" w:hAnsi="Times New Roman" w:cs="Times New Roman"/>
                <w:bCs w:val="0"/>
              </w:rPr>
              <w:t>Quarta geração</w:t>
            </w:r>
          </w:p>
        </w:tc>
      </w:tr>
      <w:tr w:rsidR="00706095" w:rsidRPr="00706095" w:rsidTr="00706095">
        <w:trPr>
          <w:cnfStyle w:val="000000100000"/>
          <w:jc w:val="center"/>
        </w:trPr>
        <w:tc>
          <w:tcPr>
            <w:cnfStyle w:val="001000000000"/>
            <w:tcW w:w="2093" w:type="dxa"/>
            <w:vAlign w:val="center"/>
          </w:tcPr>
          <w:p w:rsidR="00706095" w:rsidRPr="00706095" w:rsidRDefault="00ED0A8D" w:rsidP="00706095">
            <w:pPr>
              <w:jc w:val="center"/>
              <w:rPr>
                <w:rFonts w:ascii="Times New Roman" w:hAnsi="Times New Roman" w:cs="Times New Roman"/>
                <w:b w:val="0"/>
                <w:bCs w:val="0"/>
              </w:rPr>
            </w:pPr>
            <w:hyperlink r:id="rId35" w:tooltip="Cefalotina" w:history="1">
              <w:r w:rsidR="00706095" w:rsidRPr="00706095">
                <w:rPr>
                  <w:rStyle w:val="Hiperligao"/>
                  <w:rFonts w:ascii="Times New Roman" w:hAnsi="Times New Roman" w:cs="Times New Roman"/>
                  <w:b w:val="0"/>
                  <w:color w:val="auto"/>
                  <w:u w:val="none"/>
                </w:rPr>
                <w:t>Cefalotina</w:t>
              </w:r>
            </w:hyperlink>
          </w:p>
        </w:tc>
        <w:tc>
          <w:tcPr>
            <w:tcW w:w="1984" w:type="dxa"/>
            <w:vAlign w:val="center"/>
          </w:tcPr>
          <w:p w:rsidR="00706095" w:rsidRPr="00706095" w:rsidRDefault="00ED0A8D" w:rsidP="00706095">
            <w:pPr>
              <w:jc w:val="center"/>
              <w:cnfStyle w:val="000000100000"/>
              <w:rPr>
                <w:rFonts w:ascii="Times New Roman" w:hAnsi="Times New Roman" w:cs="Times New Roman"/>
                <w:bCs/>
              </w:rPr>
            </w:pPr>
            <w:hyperlink r:id="rId36" w:tooltip="Cefamandol (página não existe)" w:history="1">
              <w:r w:rsidR="00706095" w:rsidRPr="00706095">
                <w:rPr>
                  <w:rStyle w:val="Hiperligao"/>
                  <w:rFonts w:ascii="Times New Roman" w:hAnsi="Times New Roman" w:cs="Times New Roman"/>
                  <w:color w:val="auto"/>
                  <w:u w:val="none"/>
                </w:rPr>
                <w:t>Cefamandol</w:t>
              </w:r>
            </w:hyperlink>
          </w:p>
        </w:tc>
        <w:tc>
          <w:tcPr>
            <w:tcW w:w="1965" w:type="dxa"/>
            <w:vAlign w:val="center"/>
          </w:tcPr>
          <w:p w:rsidR="00706095" w:rsidRPr="00706095" w:rsidRDefault="00ED0A8D" w:rsidP="00706095">
            <w:pPr>
              <w:jc w:val="center"/>
              <w:cnfStyle w:val="000000100000"/>
              <w:rPr>
                <w:rFonts w:ascii="Times New Roman" w:hAnsi="Times New Roman" w:cs="Times New Roman"/>
                <w:bCs/>
              </w:rPr>
            </w:pPr>
            <w:hyperlink r:id="rId37" w:tooltip="Cefotaxima" w:history="1">
              <w:r w:rsidR="00706095" w:rsidRPr="00706095">
                <w:rPr>
                  <w:rStyle w:val="Hiperligao"/>
                  <w:rFonts w:ascii="Times New Roman" w:hAnsi="Times New Roman" w:cs="Times New Roman"/>
                  <w:color w:val="auto"/>
                  <w:u w:val="none"/>
                </w:rPr>
                <w:t>Cefotaxima</w:t>
              </w:r>
            </w:hyperlink>
          </w:p>
        </w:tc>
        <w:tc>
          <w:tcPr>
            <w:tcW w:w="1863" w:type="dxa"/>
            <w:vAlign w:val="center"/>
          </w:tcPr>
          <w:p w:rsidR="00706095" w:rsidRPr="00706095" w:rsidRDefault="00ED0A8D" w:rsidP="009D1A63">
            <w:pPr>
              <w:jc w:val="center"/>
              <w:cnfStyle w:val="000000100000"/>
              <w:rPr>
                <w:rFonts w:ascii="Times New Roman" w:hAnsi="Times New Roman" w:cs="Times New Roman"/>
                <w:bCs/>
              </w:rPr>
            </w:pPr>
            <w:hyperlink r:id="rId38" w:tooltip="Cefepima" w:history="1">
              <w:r w:rsidR="00706095" w:rsidRPr="00706095">
                <w:rPr>
                  <w:rStyle w:val="Hiperligao"/>
                  <w:rFonts w:ascii="Times New Roman" w:hAnsi="Times New Roman" w:cs="Times New Roman"/>
                  <w:color w:val="auto"/>
                  <w:u w:val="none"/>
                </w:rPr>
                <w:t>Cefepim</w:t>
              </w:r>
              <w:r w:rsidR="009D1A63">
                <w:rPr>
                  <w:rStyle w:val="Hiperligao"/>
                  <w:rFonts w:ascii="Times New Roman" w:hAnsi="Times New Roman" w:cs="Times New Roman"/>
                  <w:color w:val="auto"/>
                  <w:u w:val="none"/>
                </w:rPr>
                <w:t>e</w:t>
              </w:r>
            </w:hyperlink>
          </w:p>
        </w:tc>
      </w:tr>
      <w:tr w:rsidR="00706095" w:rsidRPr="00706095" w:rsidTr="00706095">
        <w:trPr>
          <w:cnfStyle w:val="000000010000"/>
          <w:jc w:val="center"/>
        </w:trPr>
        <w:tc>
          <w:tcPr>
            <w:cnfStyle w:val="001000000000"/>
            <w:tcW w:w="2093" w:type="dxa"/>
            <w:vAlign w:val="center"/>
          </w:tcPr>
          <w:p w:rsidR="00706095" w:rsidRPr="00706095" w:rsidRDefault="00ED0A8D" w:rsidP="00706095">
            <w:pPr>
              <w:jc w:val="center"/>
              <w:rPr>
                <w:rFonts w:ascii="Times New Roman" w:hAnsi="Times New Roman" w:cs="Times New Roman"/>
                <w:b w:val="0"/>
                <w:bCs w:val="0"/>
              </w:rPr>
            </w:pPr>
            <w:hyperlink r:id="rId39" w:tooltip="Cefazolina" w:history="1">
              <w:r w:rsidR="00706095" w:rsidRPr="00706095">
                <w:rPr>
                  <w:rStyle w:val="Hiperligao"/>
                  <w:rFonts w:ascii="Times New Roman" w:hAnsi="Times New Roman" w:cs="Times New Roman"/>
                  <w:b w:val="0"/>
                  <w:color w:val="auto"/>
                  <w:u w:val="none"/>
                </w:rPr>
                <w:t>Cefazolina</w:t>
              </w:r>
            </w:hyperlink>
          </w:p>
        </w:tc>
        <w:tc>
          <w:tcPr>
            <w:tcW w:w="1984" w:type="dxa"/>
            <w:vAlign w:val="center"/>
          </w:tcPr>
          <w:p w:rsidR="00706095" w:rsidRPr="00706095" w:rsidRDefault="00ED0A8D" w:rsidP="00706095">
            <w:pPr>
              <w:jc w:val="center"/>
              <w:cnfStyle w:val="000000010000"/>
              <w:rPr>
                <w:rFonts w:ascii="Times New Roman" w:hAnsi="Times New Roman" w:cs="Times New Roman"/>
                <w:bCs/>
              </w:rPr>
            </w:pPr>
            <w:hyperlink r:id="rId40" w:tooltip="Cefuroxima" w:history="1">
              <w:r w:rsidR="00706095" w:rsidRPr="00706095">
                <w:rPr>
                  <w:rStyle w:val="Hiperligao"/>
                  <w:rFonts w:ascii="Times New Roman" w:hAnsi="Times New Roman" w:cs="Times New Roman"/>
                  <w:color w:val="auto"/>
                  <w:u w:val="none"/>
                </w:rPr>
                <w:t>Cefuroxima</w:t>
              </w:r>
            </w:hyperlink>
          </w:p>
        </w:tc>
        <w:tc>
          <w:tcPr>
            <w:tcW w:w="1965" w:type="dxa"/>
            <w:vAlign w:val="center"/>
          </w:tcPr>
          <w:p w:rsidR="00706095" w:rsidRPr="00706095" w:rsidRDefault="00ED0A8D" w:rsidP="00706095">
            <w:pPr>
              <w:jc w:val="center"/>
              <w:cnfStyle w:val="000000010000"/>
              <w:rPr>
                <w:rFonts w:ascii="Times New Roman" w:hAnsi="Times New Roman" w:cs="Times New Roman"/>
                <w:bCs/>
              </w:rPr>
            </w:pPr>
            <w:hyperlink r:id="rId41" w:tooltip="Ceftazidima" w:history="1">
              <w:r w:rsidR="00706095" w:rsidRPr="00706095">
                <w:rPr>
                  <w:rStyle w:val="Hiperligao"/>
                  <w:rFonts w:ascii="Times New Roman" w:hAnsi="Times New Roman" w:cs="Times New Roman"/>
                  <w:color w:val="auto"/>
                  <w:u w:val="none"/>
                </w:rPr>
                <w:t>Ceftazidima</w:t>
              </w:r>
            </w:hyperlink>
          </w:p>
        </w:tc>
        <w:tc>
          <w:tcPr>
            <w:tcW w:w="1863" w:type="dxa"/>
            <w:vAlign w:val="center"/>
          </w:tcPr>
          <w:p w:rsidR="00706095" w:rsidRPr="00706095" w:rsidRDefault="00ED0A8D" w:rsidP="00706095">
            <w:pPr>
              <w:jc w:val="center"/>
              <w:cnfStyle w:val="000000010000"/>
              <w:rPr>
                <w:rFonts w:ascii="Times New Roman" w:hAnsi="Times New Roman" w:cs="Times New Roman"/>
                <w:bCs/>
              </w:rPr>
            </w:pPr>
            <w:hyperlink r:id="rId42" w:tooltip="Cefpiroma (página não existe)" w:history="1">
              <w:r w:rsidR="00706095" w:rsidRPr="00706095">
                <w:rPr>
                  <w:rStyle w:val="Hiperligao"/>
                  <w:rFonts w:ascii="Times New Roman" w:hAnsi="Times New Roman" w:cs="Times New Roman"/>
                  <w:color w:val="auto"/>
                  <w:u w:val="none"/>
                </w:rPr>
                <w:t>Cefpiroma</w:t>
              </w:r>
            </w:hyperlink>
          </w:p>
        </w:tc>
      </w:tr>
      <w:tr w:rsidR="00706095" w:rsidRPr="00706095" w:rsidTr="00706095">
        <w:trPr>
          <w:cnfStyle w:val="000000100000"/>
          <w:jc w:val="center"/>
        </w:trPr>
        <w:tc>
          <w:tcPr>
            <w:cnfStyle w:val="001000000000"/>
            <w:tcW w:w="2093" w:type="dxa"/>
            <w:vAlign w:val="center"/>
          </w:tcPr>
          <w:p w:rsidR="00706095" w:rsidRPr="00706095" w:rsidRDefault="00ED0A8D" w:rsidP="00706095">
            <w:pPr>
              <w:jc w:val="center"/>
              <w:rPr>
                <w:rFonts w:ascii="Times New Roman" w:hAnsi="Times New Roman" w:cs="Times New Roman"/>
                <w:b w:val="0"/>
                <w:bCs w:val="0"/>
              </w:rPr>
            </w:pPr>
            <w:hyperlink r:id="rId43" w:tooltip="Cefapirina" w:history="1">
              <w:r w:rsidR="00706095" w:rsidRPr="00706095">
                <w:rPr>
                  <w:rStyle w:val="Hiperligao"/>
                  <w:rFonts w:ascii="Times New Roman" w:hAnsi="Times New Roman" w:cs="Times New Roman"/>
                  <w:b w:val="0"/>
                  <w:color w:val="auto"/>
                  <w:u w:val="none"/>
                </w:rPr>
                <w:t>Cefapirina</w:t>
              </w:r>
            </w:hyperlink>
          </w:p>
        </w:tc>
        <w:tc>
          <w:tcPr>
            <w:tcW w:w="1984" w:type="dxa"/>
            <w:vAlign w:val="center"/>
          </w:tcPr>
          <w:p w:rsidR="00706095" w:rsidRPr="00706095" w:rsidRDefault="00ED0A8D" w:rsidP="00706095">
            <w:pPr>
              <w:jc w:val="center"/>
              <w:cnfStyle w:val="000000100000"/>
              <w:rPr>
                <w:rFonts w:ascii="Times New Roman" w:hAnsi="Times New Roman" w:cs="Times New Roman"/>
                <w:bCs/>
              </w:rPr>
            </w:pPr>
            <w:hyperlink r:id="rId44" w:tooltip="Cefonicide (página não existe)" w:history="1">
              <w:r w:rsidR="00706095" w:rsidRPr="00706095">
                <w:rPr>
                  <w:rStyle w:val="Hiperligao"/>
                  <w:rFonts w:ascii="Times New Roman" w:hAnsi="Times New Roman" w:cs="Times New Roman"/>
                  <w:color w:val="auto"/>
                  <w:u w:val="none"/>
                </w:rPr>
                <w:t>Cefonicide</w:t>
              </w:r>
            </w:hyperlink>
          </w:p>
        </w:tc>
        <w:tc>
          <w:tcPr>
            <w:tcW w:w="1965" w:type="dxa"/>
            <w:vAlign w:val="center"/>
          </w:tcPr>
          <w:p w:rsidR="00706095" w:rsidRPr="00706095" w:rsidRDefault="00ED0A8D" w:rsidP="00706095">
            <w:pPr>
              <w:jc w:val="center"/>
              <w:cnfStyle w:val="000000100000"/>
              <w:rPr>
                <w:rFonts w:ascii="Times New Roman" w:hAnsi="Times New Roman" w:cs="Times New Roman"/>
                <w:bCs/>
              </w:rPr>
            </w:pPr>
            <w:hyperlink r:id="rId45" w:tooltip="Ceftriaxona" w:history="1">
              <w:r w:rsidR="00706095" w:rsidRPr="00706095">
                <w:rPr>
                  <w:rStyle w:val="Hiperligao"/>
                  <w:rFonts w:ascii="Times New Roman" w:hAnsi="Times New Roman" w:cs="Times New Roman"/>
                  <w:color w:val="auto"/>
                  <w:u w:val="none"/>
                </w:rPr>
                <w:t>Ceftriaxona</w:t>
              </w:r>
            </w:hyperlink>
          </w:p>
        </w:tc>
        <w:tc>
          <w:tcPr>
            <w:tcW w:w="1863" w:type="dxa"/>
            <w:vAlign w:val="center"/>
          </w:tcPr>
          <w:p w:rsidR="00706095" w:rsidRPr="00706095" w:rsidRDefault="00706095" w:rsidP="00D26D13">
            <w:pPr>
              <w:cnfStyle w:val="000000100000"/>
              <w:rPr>
                <w:rFonts w:ascii="Times New Roman" w:hAnsi="Times New Roman" w:cs="Times New Roman"/>
                <w:bCs/>
              </w:rPr>
            </w:pPr>
          </w:p>
        </w:tc>
      </w:tr>
      <w:tr w:rsidR="00706095" w:rsidRPr="00706095" w:rsidTr="00706095">
        <w:trPr>
          <w:cnfStyle w:val="000000010000"/>
          <w:jc w:val="center"/>
        </w:trPr>
        <w:tc>
          <w:tcPr>
            <w:cnfStyle w:val="001000000000"/>
            <w:tcW w:w="2093" w:type="dxa"/>
            <w:vAlign w:val="center"/>
          </w:tcPr>
          <w:p w:rsidR="00706095" w:rsidRPr="00706095" w:rsidRDefault="00ED0A8D" w:rsidP="00706095">
            <w:pPr>
              <w:jc w:val="center"/>
              <w:rPr>
                <w:rFonts w:ascii="Times New Roman" w:hAnsi="Times New Roman" w:cs="Times New Roman"/>
                <w:b w:val="0"/>
                <w:bCs w:val="0"/>
              </w:rPr>
            </w:pPr>
            <w:hyperlink r:id="rId46" w:tooltip="Cefalexina" w:history="1">
              <w:r w:rsidR="00706095" w:rsidRPr="00706095">
                <w:rPr>
                  <w:rStyle w:val="Hiperligao"/>
                  <w:rFonts w:ascii="Times New Roman" w:hAnsi="Times New Roman" w:cs="Times New Roman"/>
                  <w:b w:val="0"/>
                  <w:color w:val="auto"/>
                  <w:u w:val="none"/>
                </w:rPr>
                <w:t>Cefalexina</w:t>
              </w:r>
            </w:hyperlink>
          </w:p>
        </w:tc>
        <w:tc>
          <w:tcPr>
            <w:tcW w:w="1984" w:type="dxa"/>
            <w:vAlign w:val="center"/>
          </w:tcPr>
          <w:p w:rsidR="00706095" w:rsidRPr="00706095" w:rsidRDefault="00ED0A8D" w:rsidP="00706095">
            <w:pPr>
              <w:jc w:val="center"/>
              <w:cnfStyle w:val="000000010000"/>
              <w:rPr>
                <w:rFonts w:ascii="Times New Roman" w:hAnsi="Times New Roman" w:cs="Times New Roman"/>
                <w:bCs/>
              </w:rPr>
            </w:pPr>
            <w:hyperlink r:id="rId47" w:tooltip="Ceforanide (página não existe)" w:history="1">
              <w:r w:rsidR="00706095" w:rsidRPr="00706095">
                <w:rPr>
                  <w:rStyle w:val="Hiperligao"/>
                  <w:rFonts w:ascii="Times New Roman" w:hAnsi="Times New Roman" w:cs="Times New Roman"/>
                  <w:color w:val="auto"/>
                  <w:u w:val="none"/>
                </w:rPr>
                <w:t>Ceforanide</w:t>
              </w:r>
            </w:hyperlink>
          </w:p>
        </w:tc>
        <w:tc>
          <w:tcPr>
            <w:tcW w:w="1965" w:type="dxa"/>
            <w:vAlign w:val="center"/>
          </w:tcPr>
          <w:p w:rsidR="00706095" w:rsidRPr="00706095" w:rsidRDefault="00ED0A8D" w:rsidP="00706095">
            <w:pPr>
              <w:jc w:val="center"/>
              <w:cnfStyle w:val="000000010000"/>
              <w:rPr>
                <w:rFonts w:ascii="Times New Roman" w:hAnsi="Times New Roman" w:cs="Times New Roman"/>
                <w:bCs/>
              </w:rPr>
            </w:pPr>
            <w:hyperlink r:id="rId48" w:tooltip="Ceftizoxima (página não existe)" w:history="1">
              <w:r w:rsidR="00706095" w:rsidRPr="00706095">
                <w:rPr>
                  <w:rStyle w:val="Hiperligao"/>
                  <w:rFonts w:ascii="Times New Roman" w:hAnsi="Times New Roman" w:cs="Times New Roman"/>
                  <w:color w:val="auto"/>
                  <w:u w:val="none"/>
                </w:rPr>
                <w:t>Ceftizoxima</w:t>
              </w:r>
            </w:hyperlink>
          </w:p>
        </w:tc>
        <w:tc>
          <w:tcPr>
            <w:tcW w:w="1863" w:type="dxa"/>
            <w:vAlign w:val="center"/>
          </w:tcPr>
          <w:p w:rsidR="00706095" w:rsidRPr="00706095" w:rsidRDefault="00706095" w:rsidP="00706095">
            <w:pPr>
              <w:jc w:val="center"/>
              <w:cnfStyle w:val="000000010000"/>
              <w:rPr>
                <w:rFonts w:ascii="Times New Roman" w:hAnsi="Times New Roman" w:cs="Times New Roman"/>
                <w:bCs/>
              </w:rPr>
            </w:pPr>
          </w:p>
        </w:tc>
      </w:tr>
      <w:tr w:rsidR="00706095" w:rsidRPr="00706095" w:rsidTr="00706095">
        <w:trPr>
          <w:cnfStyle w:val="000000100000"/>
          <w:jc w:val="center"/>
        </w:trPr>
        <w:tc>
          <w:tcPr>
            <w:cnfStyle w:val="001000000000"/>
            <w:tcW w:w="2093" w:type="dxa"/>
            <w:vAlign w:val="center"/>
          </w:tcPr>
          <w:p w:rsidR="00706095" w:rsidRPr="00706095" w:rsidRDefault="00ED0A8D" w:rsidP="00706095">
            <w:pPr>
              <w:jc w:val="center"/>
              <w:rPr>
                <w:rFonts w:ascii="Times New Roman" w:hAnsi="Times New Roman" w:cs="Times New Roman"/>
                <w:b w:val="0"/>
                <w:bCs w:val="0"/>
              </w:rPr>
            </w:pPr>
            <w:hyperlink r:id="rId49" w:tooltip="Cefradina" w:history="1">
              <w:r w:rsidR="00706095" w:rsidRPr="00706095">
                <w:rPr>
                  <w:rStyle w:val="Hiperligao"/>
                  <w:rFonts w:ascii="Times New Roman" w:hAnsi="Times New Roman" w:cs="Times New Roman"/>
                  <w:b w:val="0"/>
                  <w:color w:val="auto"/>
                  <w:u w:val="none"/>
                </w:rPr>
                <w:t>Cefradina</w:t>
              </w:r>
            </w:hyperlink>
          </w:p>
        </w:tc>
        <w:tc>
          <w:tcPr>
            <w:tcW w:w="1984" w:type="dxa"/>
            <w:vAlign w:val="center"/>
          </w:tcPr>
          <w:p w:rsidR="00706095" w:rsidRPr="00706095" w:rsidRDefault="00ED0A8D" w:rsidP="00706095">
            <w:pPr>
              <w:jc w:val="center"/>
              <w:cnfStyle w:val="000000100000"/>
              <w:rPr>
                <w:rFonts w:ascii="Times New Roman" w:hAnsi="Times New Roman" w:cs="Times New Roman"/>
                <w:bCs/>
              </w:rPr>
            </w:pPr>
            <w:hyperlink r:id="rId50" w:tooltip="Cefaclor" w:history="1">
              <w:r w:rsidR="00706095" w:rsidRPr="00706095">
                <w:rPr>
                  <w:rStyle w:val="Hiperligao"/>
                  <w:rFonts w:ascii="Times New Roman" w:hAnsi="Times New Roman" w:cs="Times New Roman"/>
                  <w:color w:val="auto"/>
                  <w:u w:val="none"/>
                </w:rPr>
                <w:t>Cefaclor</w:t>
              </w:r>
            </w:hyperlink>
          </w:p>
        </w:tc>
        <w:tc>
          <w:tcPr>
            <w:tcW w:w="1965" w:type="dxa"/>
            <w:vAlign w:val="center"/>
          </w:tcPr>
          <w:p w:rsidR="00706095" w:rsidRPr="00706095" w:rsidRDefault="00ED0A8D" w:rsidP="00706095">
            <w:pPr>
              <w:jc w:val="center"/>
              <w:cnfStyle w:val="000000100000"/>
              <w:rPr>
                <w:rFonts w:ascii="Times New Roman" w:hAnsi="Times New Roman" w:cs="Times New Roman"/>
                <w:bCs/>
              </w:rPr>
            </w:pPr>
            <w:hyperlink r:id="rId51" w:tooltip="Cefoperazona (página não existe)" w:history="1">
              <w:r w:rsidR="00706095" w:rsidRPr="00706095">
                <w:rPr>
                  <w:rStyle w:val="Hiperligao"/>
                  <w:rFonts w:ascii="Times New Roman" w:hAnsi="Times New Roman" w:cs="Times New Roman"/>
                  <w:color w:val="auto"/>
                  <w:u w:val="none"/>
                </w:rPr>
                <w:t>Cefoperazona</w:t>
              </w:r>
            </w:hyperlink>
          </w:p>
        </w:tc>
        <w:tc>
          <w:tcPr>
            <w:tcW w:w="1863" w:type="dxa"/>
            <w:vAlign w:val="center"/>
          </w:tcPr>
          <w:p w:rsidR="00706095" w:rsidRPr="00706095" w:rsidRDefault="00706095" w:rsidP="00706095">
            <w:pPr>
              <w:jc w:val="center"/>
              <w:cnfStyle w:val="000000100000"/>
              <w:rPr>
                <w:rFonts w:ascii="Times New Roman" w:hAnsi="Times New Roman" w:cs="Times New Roman"/>
                <w:bCs/>
              </w:rPr>
            </w:pPr>
          </w:p>
        </w:tc>
      </w:tr>
      <w:tr w:rsidR="00706095" w:rsidRPr="00706095" w:rsidTr="00706095">
        <w:trPr>
          <w:cnfStyle w:val="000000010000"/>
          <w:jc w:val="center"/>
        </w:trPr>
        <w:tc>
          <w:tcPr>
            <w:cnfStyle w:val="001000000000"/>
            <w:tcW w:w="2093" w:type="dxa"/>
            <w:vAlign w:val="center"/>
          </w:tcPr>
          <w:p w:rsidR="00706095" w:rsidRPr="00706095" w:rsidRDefault="00ED0A8D" w:rsidP="00706095">
            <w:pPr>
              <w:spacing w:before="100" w:beforeAutospacing="1" w:after="100" w:afterAutospacing="1"/>
              <w:jc w:val="center"/>
              <w:rPr>
                <w:rFonts w:ascii="Times New Roman" w:hAnsi="Times New Roman" w:cs="Times New Roman"/>
                <w:b w:val="0"/>
                <w:bCs w:val="0"/>
              </w:rPr>
            </w:pPr>
            <w:hyperlink r:id="rId52" w:tooltip="Cefadroxil" w:history="1">
              <w:r w:rsidR="00706095" w:rsidRPr="00706095">
                <w:rPr>
                  <w:rStyle w:val="Hiperligao"/>
                  <w:rFonts w:ascii="Times New Roman" w:hAnsi="Times New Roman" w:cs="Times New Roman"/>
                  <w:b w:val="0"/>
                  <w:color w:val="auto"/>
                  <w:u w:val="none"/>
                </w:rPr>
                <w:t>Cefadroxil</w:t>
              </w:r>
            </w:hyperlink>
          </w:p>
        </w:tc>
        <w:tc>
          <w:tcPr>
            <w:tcW w:w="1984" w:type="dxa"/>
            <w:vAlign w:val="center"/>
          </w:tcPr>
          <w:p w:rsidR="00706095" w:rsidRPr="00706095" w:rsidRDefault="00ED0A8D" w:rsidP="00706095">
            <w:pPr>
              <w:jc w:val="center"/>
              <w:cnfStyle w:val="000000010000"/>
              <w:rPr>
                <w:rFonts w:ascii="Times New Roman" w:hAnsi="Times New Roman" w:cs="Times New Roman"/>
                <w:bCs/>
              </w:rPr>
            </w:pPr>
            <w:hyperlink r:id="rId53" w:tooltip="Cefprozil (página não existe)" w:history="1">
              <w:r w:rsidR="00706095" w:rsidRPr="00706095">
                <w:rPr>
                  <w:rStyle w:val="Hiperligao"/>
                  <w:rFonts w:ascii="Times New Roman" w:hAnsi="Times New Roman" w:cs="Times New Roman"/>
                  <w:color w:val="auto"/>
                  <w:u w:val="none"/>
                </w:rPr>
                <w:t>Cefprozil</w:t>
              </w:r>
            </w:hyperlink>
          </w:p>
        </w:tc>
        <w:tc>
          <w:tcPr>
            <w:tcW w:w="1965" w:type="dxa"/>
            <w:vAlign w:val="center"/>
          </w:tcPr>
          <w:p w:rsidR="00706095" w:rsidRPr="00706095" w:rsidRDefault="00ED0A8D" w:rsidP="00706095">
            <w:pPr>
              <w:jc w:val="center"/>
              <w:cnfStyle w:val="000000010000"/>
              <w:rPr>
                <w:rFonts w:ascii="Times New Roman" w:hAnsi="Times New Roman" w:cs="Times New Roman"/>
                <w:bCs/>
              </w:rPr>
            </w:pPr>
            <w:hyperlink r:id="rId54" w:tooltip="Ceftibuteno" w:history="1">
              <w:r w:rsidR="00706095" w:rsidRPr="00706095">
                <w:rPr>
                  <w:rStyle w:val="Hiperligao"/>
                  <w:rFonts w:ascii="Times New Roman" w:hAnsi="Times New Roman" w:cs="Times New Roman"/>
                  <w:color w:val="auto"/>
                  <w:u w:val="none"/>
                </w:rPr>
                <w:t>Ceftibuteno</w:t>
              </w:r>
            </w:hyperlink>
          </w:p>
        </w:tc>
        <w:tc>
          <w:tcPr>
            <w:tcW w:w="1863" w:type="dxa"/>
            <w:vAlign w:val="center"/>
          </w:tcPr>
          <w:p w:rsidR="00706095" w:rsidRPr="00706095" w:rsidRDefault="00706095" w:rsidP="00706095">
            <w:pPr>
              <w:jc w:val="center"/>
              <w:cnfStyle w:val="000000010000"/>
              <w:rPr>
                <w:rFonts w:ascii="Times New Roman" w:hAnsi="Times New Roman" w:cs="Times New Roman"/>
                <w:bCs/>
              </w:rPr>
            </w:pPr>
          </w:p>
        </w:tc>
      </w:tr>
      <w:tr w:rsidR="00706095" w:rsidRPr="00706095" w:rsidTr="00706095">
        <w:trPr>
          <w:cnfStyle w:val="000000100000"/>
          <w:jc w:val="center"/>
        </w:trPr>
        <w:tc>
          <w:tcPr>
            <w:cnfStyle w:val="001000000000"/>
            <w:tcW w:w="2093" w:type="dxa"/>
            <w:vAlign w:val="center"/>
          </w:tcPr>
          <w:p w:rsidR="00706095" w:rsidRPr="00706095" w:rsidRDefault="00706095" w:rsidP="00706095">
            <w:pPr>
              <w:jc w:val="center"/>
              <w:rPr>
                <w:rFonts w:ascii="Times New Roman" w:hAnsi="Times New Roman" w:cs="Times New Roman"/>
                <w:bCs w:val="0"/>
              </w:rPr>
            </w:pPr>
          </w:p>
        </w:tc>
        <w:tc>
          <w:tcPr>
            <w:tcW w:w="1984" w:type="dxa"/>
            <w:vAlign w:val="center"/>
          </w:tcPr>
          <w:p w:rsidR="00706095" w:rsidRPr="00706095" w:rsidRDefault="00ED0A8D" w:rsidP="00706095">
            <w:pPr>
              <w:jc w:val="center"/>
              <w:cnfStyle w:val="000000100000"/>
              <w:rPr>
                <w:rFonts w:ascii="Times New Roman" w:hAnsi="Times New Roman" w:cs="Times New Roman"/>
                <w:bCs/>
              </w:rPr>
            </w:pPr>
            <w:hyperlink r:id="rId55" w:tooltip="Cefpodoxime (página não existe)" w:history="1">
              <w:r w:rsidR="00706095" w:rsidRPr="00706095">
                <w:rPr>
                  <w:rStyle w:val="Hiperligao"/>
                  <w:rFonts w:ascii="Times New Roman" w:hAnsi="Times New Roman" w:cs="Times New Roman"/>
                  <w:color w:val="auto"/>
                  <w:u w:val="none"/>
                </w:rPr>
                <w:t>Cefpodoxime</w:t>
              </w:r>
            </w:hyperlink>
          </w:p>
        </w:tc>
        <w:tc>
          <w:tcPr>
            <w:tcW w:w="1965" w:type="dxa"/>
            <w:vAlign w:val="center"/>
          </w:tcPr>
          <w:p w:rsidR="00706095" w:rsidRPr="00706095" w:rsidRDefault="00ED0A8D" w:rsidP="00706095">
            <w:pPr>
              <w:jc w:val="center"/>
              <w:cnfStyle w:val="000000100000"/>
              <w:rPr>
                <w:rFonts w:ascii="Times New Roman" w:hAnsi="Times New Roman" w:cs="Times New Roman"/>
                <w:bCs/>
              </w:rPr>
            </w:pPr>
            <w:hyperlink r:id="rId56" w:tooltip="Cefixima" w:history="1">
              <w:r w:rsidR="00706095" w:rsidRPr="00706095">
                <w:rPr>
                  <w:rStyle w:val="Hiperligao"/>
                  <w:rFonts w:ascii="Times New Roman" w:hAnsi="Times New Roman" w:cs="Times New Roman"/>
                  <w:color w:val="auto"/>
                  <w:u w:val="none"/>
                </w:rPr>
                <w:t>Cefixima</w:t>
              </w:r>
            </w:hyperlink>
          </w:p>
        </w:tc>
        <w:tc>
          <w:tcPr>
            <w:tcW w:w="1863" w:type="dxa"/>
            <w:vAlign w:val="center"/>
          </w:tcPr>
          <w:p w:rsidR="00706095" w:rsidRPr="00706095" w:rsidRDefault="00706095" w:rsidP="00706095">
            <w:pPr>
              <w:jc w:val="center"/>
              <w:cnfStyle w:val="000000100000"/>
              <w:rPr>
                <w:rFonts w:ascii="Times New Roman" w:hAnsi="Times New Roman" w:cs="Times New Roman"/>
                <w:bCs/>
              </w:rPr>
            </w:pPr>
          </w:p>
        </w:tc>
      </w:tr>
      <w:tr w:rsidR="00706095" w:rsidRPr="00706095" w:rsidTr="00706095">
        <w:trPr>
          <w:cnfStyle w:val="000000010000"/>
          <w:jc w:val="center"/>
        </w:trPr>
        <w:tc>
          <w:tcPr>
            <w:cnfStyle w:val="001000000000"/>
            <w:tcW w:w="2093" w:type="dxa"/>
            <w:vAlign w:val="center"/>
          </w:tcPr>
          <w:p w:rsidR="00706095" w:rsidRPr="00706095" w:rsidRDefault="00706095" w:rsidP="00706095">
            <w:pPr>
              <w:jc w:val="center"/>
              <w:rPr>
                <w:rFonts w:ascii="Times New Roman" w:hAnsi="Times New Roman" w:cs="Times New Roman"/>
                <w:bCs w:val="0"/>
              </w:rPr>
            </w:pPr>
          </w:p>
        </w:tc>
        <w:tc>
          <w:tcPr>
            <w:tcW w:w="1984" w:type="dxa"/>
            <w:vAlign w:val="center"/>
          </w:tcPr>
          <w:p w:rsidR="00706095" w:rsidRPr="00706095" w:rsidRDefault="00706095" w:rsidP="00706095">
            <w:pPr>
              <w:jc w:val="center"/>
              <w:cnfStyle w:val="000000010000"/>
              <w:rPr>
                <w:rFonts w:ascii="Times New Roman" w:hAnsi="Times New Roman" w:cs="Times New Roman"/>
                <w:bCs/>
              </w:rPr>
            </w:pPr>
          </w:p>
        </w:tc>
        <w:tc>
          <w:tcPr>
            <w:tcW w:w="1965" w:type="dxa"/>
            <w:vAlign w:val="center"/>
          </w:tcPr>
          <w:p w:rsidR="00706095" w:rsidRPr="00706095" w:rsidRDefault="00ED0A8D" w:rsidP="00706095">
            <w:pPr>
              <w:jc w:val="center"/>
              <w:cnfStyle w:val="000000010000"/>
              <w:rPr>
                <w:rFonts w:ascii="Times New Roman" w:hAnsi="Times New Roman" w:cs="Times New Roman"/>
                <w:bCs/>
              </w:rPr>
            </w:pPr>
            <w:hyperlink r:id="rId57" w:tooltip="Cefatamet (página não existe)" w:history="1">
              <w:r w:rsidR="00706095" w:rsidRPr="00706095">
                <w:rPr>
                  <w:rStyle w:val="Hiperligao"/>
                  <w:rFonts w:ascii="Times New Roman" w:hAnsi="Times New Roman" w:cs="Times New Roman"/>
                  <w:color w:val="auto"/>
                  <w:u w:val="none"/>
                </w:rPr>
                <w:t>Cefatamet</w:t>
              </w:r>
            </w:hyperlink>
          </w:p>
        </w:tc>
        <w:tc>
          <w:tcPr>
            <w:tcW w:w="1863" w:type="dxa"/>
            <w:vAlign w:val="center"/>
          </w:tcPr>
          <w:p w:rsidR="00706095" w:rsidRPr="00706095" w:rsidRDefault="00706095" w:rsidP="00706095">
            <w:pPr>
              <w:jc w:val="center"/>
              <w:cnfStyle w:val="000000010000"/>
              <w:rPr>
                <w:rFonts w:ascii="Times New Roman" w:hAnsi="Times New Roman" w:cs="Times New Roman"/>
                <w:bCs/>
              </w:rPr>
            </w:pPr>
          </w:p>
        </w:tc>
      </w:tr>
    </w:tbl>
    <w:p w:rsidR="00C2096D" w:rsidRDefault="00B93ACC" w:rsidP="00B93ACC">
      <w:pPr>
        <w:spacing w:after="0" w:line="240" w:lineRule="auto"/>
        <w:rPr>
          <w:rFonts w:ascii="Times New Roman" w:hAnsi="Times New Roman" w:cs="Times New Roman"/>
          <w:b/>
          <w:bCs/>
          <w:sz w:val="20"/>
          <w:szCs w:val="20"/>
          <w:lang w:val="en-US"/>
        </w:rPr>
      </w:pPr>
      <w:r w:rsidRPr="00C2096D">
        <w:rPr>
          <w:rFonts w:ascii="Times New Roman" w:hAnsi="Times New Roman" w:cs="Times New Roman"/>
          <w:b/>
          <w:bCs/>
          <w:sz w:val="20"/>
          <w:szCs w:val="20"/>
          <w:lang w:val="en-US"/>
        </w:rPr>
        <w:t xml:space="preserve">         </w:t>
      </w:r>
    </w:p>
    <w:p w:rsidR="00B93ACC" w:rsidRPr="00801A86" w:rsidRDefault="00C2096D" w:rsidP="00B93ACC">
      <w:pPr>
        <w:spacing w:after="0" w:line="240" w:lineRule="auto"/>
        <w:rPr>
          <w:rFonts w:ascii="Times New Roman" w:hAnsi="Times New Roman" w:cs="Times New Roman"/>
          <w:bCs/>
          <w:color w:val="000000" w:themeColor="text1"/>
          <w:sz w:val="20"/>
          <w:szCs w:val="20"/>
          <w:vertAlign w:val="superscript"/>
        </w:rPr>
      </w:pPr>
      <w:r w:rsidRPr="00CF34B8">
        <w:rPr>
          <w:rFonts w:ascii="Times New Roman" w:hAnsi="Times New Roman" w:cs="Times New Roman"/>
          <w:b/>
          <w:bCs/>
          <w:sz w:val="20"/>
          <w:szCs w:val="20"/>
          <w:lang w:val="en-US"/>
        </w:rPr>
        <w:t xml:space="preserve">         </w:t>
      </w:r>
      <w:r w:rsidR="00B93ACC" w:rsidRPr="00CF34B8">
        <w:rPr>
          <w:rFonts w:ascii="Times New Roman" w:hAnsi="Times New Roman" w:cs="Times New Roman"/>
          <w:b/>
          <w:bCs/>
          <w:sz w:val="20"/>
          <w:szCs w:val="20"/>
          <w:lang w:val="en-US"/>
        </w:rPr>
        <w:t>Adaptado de</w:t>
      </w:r>
      <w:r w:rsidR="00B93ACC" w:rsidRPr="00CF34B8">
        <w:rPr>
          <w:rFonts w:ascii="Times New Roman" w:hAnsi="Times New Roman" w:cs="Times New Roman"/>
          <w:bCs/>
          <w:sz w:val="20"/>
          <w:szCs w:val="20"/>
          <w:lang w:val="en-US"/>
        </w:rPr>
        <w:t xml:space="preserve"> </w:t>
      </w:r>
      <w:r w:rsidR="00CC2E2A">
        <w:rPr>
          <w:rFonts w:ascii="Times New Roman" w:hAnsi="Times New Roman" w:cs="Times New Roman"/>
          <w:bCs/>
          <w:sz w:val="20"/>
          <w:szCs w:val="20"/>
          <w:lang w:val="en-US"/>
        </w:rPr>
        <w:t xml:space="preserve">Christopher </w:t>
      </w:r>
      <w:r w:rsidRPr="00CF34B8">
        <w:rPr>
          <w:rFonts w:ascii="Times New Roman" w:hAnsi="Times New Roman" w:cs="Times New Roman"/>
          <w:sz w:val="20"/>
          <w:szCs w:val="20"/>
          <w:lang w:val="en-US"/>
        </w:rPr>
        <w:t>Walsh</w:t>
      </w:r>
      <w:r w:rsidR="00CC2E2A">
        <w:rPr>
          <w:rFonts w:ascii="Times New Roman" w:hAnsi="Times New Roman" w:cs="Times New Roman"/>
          <w:sz w:val="20"/>
          <w:szCs w:val="20"/>
          <w:lang w:val="en-US"/>
        </w:rPr>
        <w:t xml:space="preserve"> (2003).</w:t>
      </w:r>
    </w:p>
    <w:p w:rsidR="00A10175" w:rsidRDefault="00A10175" w:rsidP="00DB7ECE">
      <w:pPr>
        <w:jc w:val="both"/>
        <w:rPr>
          <w:rFonts w:ascii="Times New Roman" w:hAnsi="Times New Roman" w:cs="Times New Roman"/>
          <w:bCs/>
          <w:i/>
          <w:sz w:val="26"/>
          <w:szCs w:val="26"/>
        </w:rPr>
      </w:pPr>
    </w:p>
    <w:p w:rsidR="0051470F" w:rsidRDefault="0051470F" w:rsidP="00DB7ECE">
      <w:pPr>
        <w:jc w:val="both"/>
        <w:rPr>
          <w:rFonts w:ascii="Times New Roman" w:hAnsi="Times New Roman" w:cs="Times New Roman"/>
          <w:bCs/>
          <w:i/>
          <w:sz w:val="26"/>
          <w:szCs w:val="26"/>
        </w:rPr>
      </w:pPr>
    </w:p>
    <w:p w:rsidR="00146BC4" w:rsidRDefault="00146BC4" w:rsidP="00146BC4">
      <w:pPr>
        <w:spacing w:after="0" w:line="240" w:lineRule="auto"/>
        <w:jc w:val="both"/>
        <w:rPr>
          <w:rFonts w:ascii="Times New Roman" w:hAnsi="Times New Roman" w:cs="Times New Roman"/>
          <w:bCs/>
          <w:i/>
          <w:sz w:val="26"/>
          <w:szCs w:val="26"/>
        </w:rPr>
      </w:pPr>
    </w:p>
    <w:p w:rsidR="00DB7ECE" w:rsidRDefault="00DB7ECE" w:rsidP="00DB7ECE">
      <w:pPr>
        <w:jc w:val="both"/>
        <w:rPr>
          <w:rFonts w:ascii="Times New Roman" w:hAnsi="Times New Roman" w:cs="Times New Roman"/>
          <w:bCs/>
          <w:i/>
          <w:sz w:val="26"/>
          <w:szCs w:val="26"/>
        </w:rPr>
      </w:pPr>
      <w:r>
        <w:rPr>
          <w:rFonts w:ascii="Times New Roman" w:hAnsi="Times New Roman" w:cs="Times New Roman"/>
          <w:bCs/>
          <w:i/>
          <w:sz w:val="26"/>
          <w:szCs w:val="26"/>
        </w:rPr>
        <w:t>1.3.2.2. Mecanismo</w:t>
      </w:r>
      <w:r w:rsidR="00C22EA8">
        <w:rPr>
          <w:rFonts w:ascii="Times New Roman" w:hAnsi="Times New Roman" w:cs="Times New Roman"/>
          <w:bCs/>
          <w:i/>
          <w:sz w:val="26"/>
          <w:szCs w:val="26"/>
        </w:rPr>
        <w:t>s</w:t>
      </w:r>
      <w:r>
        <w:rPr>
          <w:rFonts w:ascii="Times New Roman" w:hAnsi="Times New Roman" w:cs="Times New Roman"/>
          <w:bCs/>
          <w:i/>
          <w:sz w:val="26"/>
          <w:szCs w:val="26"/>
        </w:rPr>
        <w:t xml:space="preserve"> de acção das cefalosporinas</w:t>
      </w:r>
    </w:p>
    <w:p w:rsidR="001E6384" w:rsidRPr="00801A86" w:rsidRDefault="00C01AF7" w:rsidP="00DB7ECE">
      <w:pPr>
        <w:jc w:val="both"/>
        <w:rPr>
          <w:rFonts w:ascii="Times New Roman" w:hAnsi="Times New Roman" w:cs="Times New Roman"/>
          <w:color w:val="000000" w:themeColor="text1"/>
          <w:sz w:val="24"/>
          <w:szCs w:val="24"/>
          <w:vertAlign w:val="superscript"/>
        </w:rPr>
      </w:pPr>
      <w:r>
        <w:rPr>
          <w:rFonts w:ascii="Times New Roman" w:hAnsi="Times New Roman" w:cs="Times New Roman"/>
          <w:bCs/>
          <w:sz w:val="24"/>
          <w:szCs w:val="24"/>
        </w:rPr>
        <w:t xml:space="preserve">Como </w:t>
      </w:r>
      <w:r w:rsidR="000F169B">
        <w:rPr>
          <w:rFonts w:ascii="Times New Roman" w:hAnsi="Times New Roman" w:cs="Times New Roman"/>
          <w:bCs/>
          <w:sz w:val="24"/>
          <w:szCs w:val="24"/>
        </w:rPr>
        <w:t>antimicrobiano</w:t>
      </w:r>
      <w:r>
        <w:rPr>
          <w:rFonts w:ascii="Times New Roman" w:hAnsi="Times New Roman" w:cs="Times New Roman"/>
          <w:bCs/>
          <w:sz w:val="24"/>
          <w:szCs w:val="24"/>
        </w:rPr>
        <w:t xml:space="preserve"> </w:t>
      </w:r>
      <w:r w:rsidR="008908C0">
        <w:rPr>
          <w:rFonts w:ascii="Times New Roman" w:hAnsi="Times New Roman" w:cs="Times New Roman"/>
          <w:sz w:val="24"/>
          <w:szCs w:val="24"/>
        </w:rPr>
        <w:t>β-lactâmico</w:t>
      </w:r>
      <w:r w:rsidR="008B2703">
        <w:rPr>
          <w:rFonts w:ascii="Times New Roman" w:hAnsi="Times New Roman" w:cs="Times New Roman"/>
          <w:sz w:val="24"/>
          <w:szCs w:val="24"/>
        </w:rPr>
        <w:t>,</w:t>
      </w:r>
      <w:r>
        <w:rPr>
          <w:rFonts w:ascii="Times New Roman" w:hAnsi="Times New Roman" w:cs="Times New Roman"/>
          <w:sz w:val="24"/>
          <w:szCs w:val="24"/>
        </w:rPr>
        <w:t xml:space="preserve"> as cefalosporinas exercem a sua actividade bactericida através da inibição da biossíntese do peptidoglicano da parede celular bacteriana. Actuando na fase parietal da biossíntese deste, as cefalosporinas comprometem a principal barreira de protecção das bactérias, obtendo com</w:t>
      </w:r>
      <w:r w:rsidR="00877D43">
        <w:rPr>
          <w:rFonts w:ascii="Times New Roman" w:hAnsi="Times New Roman" w:cs="Times New Roman"/>
          <w:sz w:val="24"/>
          <w:szCs w:val="24"/>
        </w:rPr>
        <w:t>o</w:t>
      </w:r>
      <w:r>
        <w:rPr>
          <w:rFonts w:ascii="Times New Roman" w:hAnsi="Times New Roman" w:cs="Times New Roman"/>
          <w:sz w:val="24"/>
          <w:szCs w:val="24"/>
        </w:rPr>
        <w:t xml:space="preserve"> consequência final</w:t>
      </w:r>
      <w:r w:rsidR="00877D43">
        <w:rPr>
          <w:rFonts w:ascii="Times New Roman" w:hAnsi="Times New Roman" w:cs="Times New Roman"/>
          <w:sz w:val="24"/>
          <w:szCs w:val="24"/>
        </w:rPr>
        <w:t>,</w:t>
      </w:r>
      <w:r>
        <w:rPr>
          <w:rFonts w:ascii="Times New Roman" w:hAnsi="Times New Roman" w:cs="Times New Roman"/>
          <w:sz w:val="24"/>
          <w:szCs w:val="24"/>
        </w:rPr>
        <w:t xml:space="preserve"> a lise celular.</w:t>
      </w:r>
      <w:r w:rsidR="00801A86">
        <w:rPr>
          <w:rFonts w:ascii="Times New Roman" w:hAnsi="Times New Roman" w:cs="Times New Roman"/>
          <w:color w:val="000000" w:themeColor="text1"/>
          <w:sz w:val="24"/>
          <w:szCs w:val="24"/>
          <w:vertAlign w:val="superscript"/>
        </w:rPr>
        <w:t>20</w:t>
      </w:r>
    </w:p>
    <w:p w:rsidR="00DC7775" w:rsidRDefault="00E954BC" w:rsidP="00DB7ECE">
      <w:pPr>
        <w:jc w:val="both"/>
        <w:rPr>
          <w:rFonts w:ascii="Times New Roman" w:hAnsi="Times New Roman" w:cs="Times New Roman"/>
          <w:bCs/>
          <w:sz w:val="24"/>
          <w:szCs w:val="24"/>
        </w:rPr>
      </w:pPr>
      <w:r>
        <w:rPr>
          <w:rFonts w:ascii="Times New Roman" w:hAnsi="Times New Roman" w:cs="Times New Roman"/>
          <w:sz w:val="24"/>
          <w:szCs w:val="24"/>
        </w:rPr>
        <w:t xml:space="preserve">A fase parietal da biossíntese do peptidoglicano (descrita em 1.2.1.1. Peptidoglicano) </w:t>
      </w:r>
      <w:r w:rsidR="001E6384">
        <w:rPr>
          <w:rFonts w:ascii="Times New Roman" w:hAnsi="Times New Roman" w:cs="Times New Roman"/>
          <w:sz w:val="24"/>
          <w:szCs w:val="24"/>
        </w:rPr>
        <w:t xml:space="preserve">consiste num processo </w:t>
      </w:r>
      <w:r w:rsidR="001E6384">
        <w:rPr>
          <w:rFonts w:ascii="Times New Roman" w:hAnsi="Times New Roman" w:cs="Times New Roman"/>
          <w:bCs/>
          <w:sz w:val="24"/>
          <w:szCs w:val="24"/>
        </w:rPr>
        <w:t>c</w:t>
      </w:r>
      <w:r>
        <w:rPr>
          <w:rFonts w:ascii="Times New Roman" w:hAnsi="Times New Roman" w:cs="Times New Roman"/>
          <w:bCs/>
          <w:sz w:val="24"/>
          <w:szCs w:val="24"/>
        </w:rPr>
        <w:t>atalisa</w:t>
      </w:r>
      <w:r w:rsidR="001E6384">
        <w:rPr>
          <w:rFonts w:ascii="Times New Roman" w:hAnsi="Times New Roman" w:cs="Times New Roman"/>
          <w:bCs/>
          <w:sz w:val="24"/>
          <w:szCs w:val="24"/>
        </w:rPr>
        <w:t>do pelas</w:t>
      </w:r>
      <w:r w:rsidR="008908C0">
        <w:rPr>
          <w:rFonts w:ascii="Times New Roman" w:hAnsi="Times New Roman" w:cs="Times New Roman"/>
          <w:bCs/>
          <w:sz w:val="24"/>
          <w:szCs w:val="24"/>
        </w:rPr>
        <w:t xml:space="preserve"> PBP</w:t>
      </w:r>
      <w:r w:rsidR="00AF7F08">
        <w:rPr>
          <w:rFonts w:ascii="Times New Roman" w:hAnsi="Times New Roman" w:cs="Times New Roman"/>
          <w:bCs/>
          <w:sz w:val="24"/>
          <w:szCs w:val="24"/>
        </w:rPr>
        <w:t>s</w:t>
      </w:r>
      <w:r w:rsidR="008908C0">
        <w:rPr>
          <w:rFonts w:ascii="Times New Roman" w:hAnsi="Times New Roman" w:cs="Times New Roman"/>
          <w:bCs/>
          <w:sz w:val="24"/>
          <w:szCs w:val="24"/>
        </w:rPr>
        <w:t>, a transpeptidação.</w:t>
      </w:r>
      <w:r w:rsidR="00801A86">
        <w:rPr>
          <w:rFonts w:ascii="Times New Roman" w:hAnsi="Times New Roman" w:cs="Times New Roman"/>
          <w:bCs/>
          <w:color w:val="000000" w:themeColor="text1"/>
          <w:sz w:val="24"/>
          <w:szCs w:val="24"/>
          <w:vertAlign w:val="superscript"/>
        </w:rPr>
        <w:t>22</w:t>
      </w:r>
      <w:r w:rsidR="008908C0">
        <w:rPr>
          <w:rFonts w:ascii="Times New Roman" w:hAnsi="Times New Roman" w:cs="Times New Roman"/>
          <w:bCs/>
          <w:sz w:val="24"/>
          <w:szCs w:val="24"/>
        </w:rPr>
        <w:t xml:space="preserve"> Este processo não ocorre na presença dos </w:t>
      </w:r>
      <w:r w:rsidR="00B93ACC">
        <w:rPr>
          <w:rFonts w:ascii="Times New Roman" w:hAnsi="Times New Roman" w:cs="Times New Roman"/>
          <w:bCs/>
          <w:sz w:val="24"/>
          <w:szCs w:val="24"/>
        </w:rPr>
        <w:t>antimicrobianos</w:t>
      </w:r>
      <w:r w:rsidR="008908C0">
        <w:rPr>
          <w:rFonts w:ascii="Times New Roman" w:hAnsi="Times New Roman" w:cs="Times New Roman"/>
          <w:bCs/>
          <w:sz w:val="24"/>
          <w:szCs w:val="24"/>
        </w:rPr>
        <w:t xml:space="preserve"> </w:t>
      </w:r>
      <w:r w:rsidR="008908C0">
        <w:rPr>
          <w:rFonts w:ascii="Times New Roman" w:hAnsi="Times New Roman" w:cs="Times New Roman"/>
          <w:sz w:val="24"/>
          <w:szCs w:val="24"/>
        </w:rPr>
        <w:t>β-lactâmicos</w:t>
      </w:r>
      <w:r w:rsidR="00FE0580">
        <w:rPr>
          <w:rFonts w:ascii="Times New Roman" w:hAnsi="Times New Roman" w:cs="Times New Roman"/>
          <w:sz w:val="24"/>
          <w:szCs w:val="24"/>
        </w:rPr>
        <w:t>,</w:t>
      </w:r>
      <w:r w:rsidR="008908C0">
        <w:rPr>
          <w:rFonts w:ascii="Times New Roman" w:hAnsi="Times New Roman" w:cs="Times New Roman"/>
          <w:sz w:val="24"/>
          <w:szCs w:val="24"/>
        </w:rPr>
        <w:t xml:space="preserve"> como as penicilinas e as cefalosporinas</w:t>
      </w:r>
      <w:r w:rsidR="00FE0580">
        <w:rPr>
          <w:rFonts w:ascii="Times New Roman" w:hAnsi="Times New Roman" w:cs="Times New Roman"/>
          <w:sz w:val="24"/>
          <w:szCs w:val="24"/>
        </w:rPr>
        <w:t>,</w:t>
      </w:r>
      <w:r w:rsidR="008908C0">
        <w:rPr>
          <w:rFonts w:ascii="Times New Roman" w:hAnsi="Times New Roman" w:cs="Times New Roman"/>
          <w:sz w:val="24"/>
          <w:szCs w:val="24"/>
        </w:rPr>
        <w:t xml:space="preserve"> uma </w:t>
      </w:r>
      <w:r w:rsidR="004528A7">
        <w:rPr>
          <w:rFonts w:ascii="Times New Roman" w:hAnsi="Times New Roman" w:cs="Times New Roman"/>
          <w:sz w:val="24"/>
          <w:szCs w:val="24"/>
        </w:rPr>
        <w:t>vez que este</w:t>
      </w:r>
      <w:r w:rsidR="00DC7775">
        <w:rPr>
          <w:rFonts w:ascii="Times New Roman" w:hAnsi="Times New Roman" w:cs="Times New Roman"/>
          <w:sz w:val="24"/>
          <w:szCs w:val="24"/>
        </w:rPr>
        <w:t xml:space="preserve">s se </w:t>
      </w:r>
      <w:r w:rsidR="008908C0">
        <w:rPr>
          <w:rFonts w:ascii="Times New Roman" w:hAnsi="Times New Roman" w:cs="Times New Roman"/>
          <w:sz w:val="24"/>
          <w:szCs w:val="24"/>
        </w:rPr>
        <w:t>comporta</w:t>
      </w:r>
      <w:r w:rsidR="00DC7775">
        <w:rPr>
          <w:rFonts w:ascii="Times New Roman" w:hAnsi="Times New Roman" w:cs="Times New Roman"/>
          <w:sz w:val="24"/>
          <w:szCs w:val="24"/>
        </w:rPr>
        <w:t>m</w:t>
      </w:r>
      <w:r w:rsidR="00AF7F08">
        <w:rPr>
          <w:rFonts w:ascii="Times New Roman" w:hAnsi="Times New Roman" w:cs="Times New Roman"/>
          <w:sz w:val="24"/>
          <w:szCs w:val="24"/>
        </w:rPr>
        <w:t xml:space="preserve"> como um substrato </w:t>
      </w:r>
      <w:r w:rsidR="00CC2E2A">
        <w:rPr>
          <w:rFonts w:ascii="Times New Roman" w:hAnsi="Times New Roman" w:cs="Times New Roman"/>
          <w:sz w:val="24"/>
          <w:szCs w:val="24"/>
        </w:rPr>
        <w:t xml:space="preserve">competitivo </w:t>
      </w:r>
      <w:r w:rsidR="00AF7F08">
        <w:rPr>
          <w:rFonts w:ascii="Times New Roman" w:hAnsi="Times New Roman" w:cs="Times New Roman"/>
          <w:sz w:val="24"/>
          <w:szCs w:val="24"/>
        </w:rPr>
        <w:t>das PBPs</w:t>
      </w:r>
      <w:r w:rsidR="008908C0">
        <w:rPr>
          <w:rFonts w:ascii="Times New Roman" w:hAnsi="Times New Roman" w:cs="Times New Roman"/>
          <w:sz w:val="24"/>
          <w:szCs w:val="24"/>
        </w:rPr>
        <w:t xml:space="preserve"> impedindo que </w:t>
      </w:r>
      <w:r w:rsidR="00840536">
        <w:rPr>
          <w:rFonts w:ascii="Times New Roman" w:hAnsi="Times New Roman" w:cs="Times New Roman"/>
          <w:sz w:val="24"/>
          <w:szCs w:val="24"/>
        </w:rPr>
        <w:t>estas</w:t>
      </w:r>
      <w:r w:rsidR="008908C0">
        <w:rPr>
          <w:rFonts w:ascii="Times New Roman" w:hAnsi="Times New Roman" w:cs="Times New Roman"/>
          <w:sz w:val="24"/>
          <w:szCs w:val="24"/>
        </w:rPr>
        <w:t xml:space="preserve"> processem as </w:t>
      </w:r>
      <w:r w:rsidR="00CC2E2A" w:rsidRPr="00CC2E2A">
        <w:rPr>
          <w:rFonts w:ascii="Times New Roman" w:hAnsi="Times New Roman" w:cs="Times New Roman"/>
          <w:sz w:val="24"/>
          <w:szCs w:val="24"/>
        </w:rPr>
        <w:t>pontes cruzadas</w:t>
      </w:r>
      <w:r w:rsidR="008908C0">
        <w:rPr>
          <w:rFonts w:ascii="Times New Roman" w:hAnsi="Times New Roman" w:cs="Times New Roman"/>
          <w:sz w:val="24"/>
          <w:szCs w:val="24"/>
        </w:rPr>
        <w:t xml:space="preserve"> entre as cadeias peptídicas vizinhas dos novos complexos </w:t>
      </w:r>
      <w:r w:rsidR="008908C0">
        <w:rPr>
          <w:rFonts w:ascii="Times New Roman" w:hAnsi="Times New Roman" w:cs="Times New Roman"/>
          <w:bCs/>
          <w:sz w:val="24"/>
          <w:szCs w:val="24"/>
        </w:rPr>
        <w:t>NAG-NAMA-péptido.</w:t>
      </w:r>
      <w:r w:rsidR="00801A86">
        <w:rPr>
          <w:rFonts w:ascii="Times New Roman" w:hAnsi="Times New Roman" w:cs="Times New Roman"/>
          <w:bCs/>
          <w:color w:val="000000" w:themeColor="text1"/>
          <w:sz w:val="24"/>
          <w:szCs w:val="24"/>
          <w:vertAlign w:val="superscript"/>
        </w:rPr>
        <w:t>3</w:t>
      </w:r>
      <w:r w:rsidR="00106FA3">
        <w:rPr>
          <w:rFonts w:ascii="Times New Roman" w:hAnsi="Times New Roman" w:cs="Times New Roman"/>
          <w:bCs/>
          <w:sz w:val="24"/>
          <w:szCs w:val="24"/>
        </w:rPr>
        <w:t xml:space="preserve"> </w:t>
      </w:r>
      <w:r w:rsidR="0097473A">
        <w:rPr>
          <w:rFonts w:ascii="Times New Roman" w:hAnsi="Times New Roman" w:cs="Times New Roman"/>
          <w:bCs/>
          <w:sz w:val="24"/>
          <w:szCs w:val="24"/>
        </w:rPr>
        <w:t>A</w:t>
      </w:r>
      <w:r w:rsidR="00803D73">
        <w:rPr>
          <w:rFonts w:ascii="Times New Roman" w:hAnsi="Times New Roman" w:cs="Times New Roman"/>
          <w:bCs/>
          <w:sz w:val="24"/>
          <w:szCs w:val="24"/>
        </w:rPr>
        <w:t>s cefalosporinas são também activadores</w:t>
      </w:r>
      <w:r w:rsidR="0097473A">
        <w:rPr>
          <w:rFonts w:ascii="Times New Roman" w:hAnsi="Times New Roman" w:cs="Times New Roman"/>
          <w:sz w:val="24"/>
          <w:szCs w:val="24"/>
        </w:rPr>
        <w:t xml:space="preserve"> do sistema autolítico microbiano</w:t>
      </w:r>
      <w:r w:rsidR="00803D73">
        <w:rPr>
          <w:rFonts w:ascii="Times New Roman" w:hAnsi="Times New Roman" w:cs="Times New Roman"/>
          <w:sz w:val="24"/>
          <w:szCs w:val="24"/>
        </w:rPr>
        <w:t>, induzindo a síntese das autolisinas endógenas e a subsequente degradação da camada rígida de peptidoglicano. Em suma, o efeito bactericida das cefalosporinas resulta na autólise celular consequente da alteração da biossíntese do peptidoglicano e do sistema autolítico.</w:t>
      </w:r>
      <w:r w:rsidR="00801A86">
        <w:rPr>
          <w:rFonts w:ascii="Times New Roman" w:hAnsi="Times New Roman" w:cs="Times New Roman"/>
          <w:color w:val="000000" w:themeColor="text1"/>
          <w:sz w:val="24"/>
          <w:szCs w:val="24"/>
          <w:vertAlign w:val="superscript"/>
        </w:rPr>
        <w:t>40</w:t>
      </w:r>
      <w:r w:rsidR="00803D73" w:rsidRPr="00106FA3">
        <w:rPr>
          <w:rFonts w:ascii="Times New Roman" w:hAnsi="Times New Roman" w:cs="Times New Roman"/>
          <w:bCs/>
          <w:sz w:val="24"/>
          <w:szCs w:val="24"/>
        </w:rPr>
        <w:t xml:space="preserve"> </w:t>
      </w:r>
      <w:r w:rsidR="00803D73">
        <w:rPr>
          <w:rFonts w:ascii="Times New Roman" w:hAnsi="Times New Roman" w:cs="Times New Roman"/>
          <w:bCs/>
          <w:sz w:val="24"/>
          <w:szCs w:val="24"/>
        </w:rPr>
        <w:t xml:space="preserve"> </w:t>
      </w:r>
    </w:p>
    <w:p w:rsidR="004528A7" w:rsidRDefault="004528A7" w:rsidP="00DB7ECE">
      <w:pPr>
        <w:jc w:val="both"/>
        <w:rPr>
          <w:rFonts w:ascii="Times New Roman" w:hAnsi="Times New Roman" w:cs="Times New Roman"/>
          <w:bCs/>
          <w:sz w:val="24"/>
          <w:szCs w:val="24"/>
        </w:rPr>
      </w:pPr>
      <w:r>
        <w:rPr>
          <w:rFonts w:ascii="Times New Roman" w:hAnsi="Times New Roman" w:cs="Times New Roman"/>
          <w:bCs/>
          <w:sz w:val="24"/>
          <w:szCs w:val="24"/>
        </w:rPr>
        <w:t>Antes de exercer a sua acção sobre o peptidoglicano as cefalosporinas têm que atravessar a membrana externa</w:t>
      </w:r>
      <w:r w:rsidR="00641FFC">
        <w:rPr>
          <w:rFonts w:ascii="Times New Roman" w:hAnsi="Times New Roman" w:cs="Times New Roman"/>
          <w:bCs/>
          <w:sz w:val="24"/>
          <w:szCs w:val="24"/>
        </w:rPr>
        <w:t xml:space="preserve"> </w:t>
      </w:r>
      <w:r>
        <w:rPr>
          <w:rFonts w:ascii="Times New Roman" w:hAnsi="Times New Roman" w:cs="Times New Roman"/>
          <w:bCs/>
          <w:sz w:val="24"/>
          <w:szCs w:val="24"/>
        </w:rPr>
        <w:t xml:space="preserve">da bactéria </w:t>
      </w:r>
      <w:r w:rsidRPr="004528A7">
        <w:rPr>
          <w:rFonts w:ascii="Times New Roman" w:hAnsi="Times New Roman" w:cs="Times New Roman"/>
          <w:bCs/>
          <w:i/>
          <w:sz w:val="24"/>
          <w:szCs w:val="24"/>
        </w:rPr>
        <w:t>E. coli</w:t>
      </w:r>
      <w:r>
        <w:rPr>
          <w:rFonts w:ascii="Times New Roman" w:hAnsi="Times New Roman" w:cs="Times New Roman"/>
          <w:bCs/>
          <w:sz w:val="24"/>
          <w:szCs w:val="24"/>
        </w:rPr>
        <w:t>.</w:t>
      </w:r>
      <w:r w:rsidR="00641FFC">
        <w:rPr>
          <w:rFonts w:ascii="Times New Roman" w:hAnsi="Times New Roman" w:cs="Times New Roman"/>
          <w:bCs/>
          <w:sz w:val="24"/>
          <w:szCs w:val="24"/>
        </w:rPr>
        <w:t xml:space="preserve"> A impermeabilidade da membrana externa aos </w:t>
      </w:r>
      <w:r w:rsidR="00B93ACC">
        <w:rPr>
          <w:rFonts w:ascii="Times New Roman" w:hAnsi="Times New Roman" w:cs="Times New Roman"/>
          <w:bCs/>
          <w:sz w:val="24"/>
          <w:szCs w:val="24"/>
        </w:rPr>
        <w:t>antimicrobianos</w:t>
      </w:r>
      <w:r w:rsidR="00641FFC">
        <w:rPr>
          <w:rFonts w:ascii="Times New Roman" w:hAnsi="Times New Roman" w:cs="Times New Roman"/>
          <w:bCs/>
          <w:sz w:val="24"/>
          <w:szCs w:val="24"/>
        </w:rPr>
        <w:t xml:space="preserve"> </w:t>
      </w:r>
      <w:r w:rsidR="00641FFC">
        <w:rPr>
          <w:rFonts w:ascii="Times New Roman" w:hAnsi="Times New Roman" w:cs="Times New Roman"/>
          <w:sz w:val="24"/>
          <w:szCs w:val="24"/>
        </w:rPr>
        <w:t>β-lactâmicos como mecanismo de defesa é ultrapassada pela compatibilidade hidrofílica destes com as porinas</w:t>
      </w:r>
      <w:r w:rsidR="0031533C">
        <w:rPr>
          <w:rFonts w:ascii="Times New Roman" w:hAnsi="Times New Roman" w:cs="Times New Roman"/>
          <w:sz w:val="24"/>
          <w:szCs w:val="24"/>
        </w:rPr>
        <w:t>. Deste modo as cefalosporinas utilizam as porinas como canais de difusão alcançando o peptidoglicano e exercendo a sua acção bactericida.</w:t>
      </w:r>
      <w:r w:rsidR="00801A86">
        <w:rPr>
          <w:rFonts w:ascii="Times New Roman" w:hAnsi="Times New Roman" w:cs="Times New Roman"/>
          <w:color w:val="000000" w:themeColor="text1"/>
          <w:sz w:val="24"/>
          <w:szCs w:val="24"/>
          <w:vertAlign w:val="superscript"/>
        </w:rPr>
        <w:t>2,40</w:t>
      </w:r>
      <w:r w:rsidR="0031533C" w:rsidRPr="00106FA3">
        <w:rPr>
          <w:rFonts w:ascii="Times New Roman" w:hAnsi="Times New Roman" w:cs="Times New Roman"/>
          <w:bCs/>
          <w:sz w:val="24"/>
          <w:szCs w:val="24"/>
        </w:rPr>
        <w:t xml:space="preserve"> </w:t>
      </w:r>
      <w:r w:rsidR="0031533C">
        <w:rPr>
          <w:rFonts w:ascii="Times New Roman" w:hAnsi="Times New Roman" w:cs="Times New Roman"/>
          <w:bCs/>
          <w:sz w:val="24"/>
          <w:szCs w:val="24"/>
        </w:rPr>
        <w:t xml:space="preserve"> </w:t>
      </w:r>
      <w:r w:rsidR="00641FFC">
        <w:rPr>
          <w:rFonts w:ascii="Times New Roman" w:hAnsi="Times New Roman" w:cs="Times New Roman"/>
          <w:sz w:val="24"/>
          <w:szCs w:val="24"/>
        </w:rPr>
        <w:t xml:space="preserve"> </w:t>
      </w:r>
      <w:r>
        <w:rPr>
          <w:rFonts w:ascii="Times New Roman" w:hAnsi="Times New Roman" w:cs="Times New Roman"/>
          <w:bCs/>
          <w:sz w:val="24"/>
          <w:szCs w:val="24"/>
        </w:rPr>
        <w:t xml:space="preserve">  </w:t>
      </w:r>
    </w:p>
    <w:p w:rsidR="008C6928" w:rsidRDefault="008C6928" w:rsidP="008C6928">
      <w:pPr>
        <w:jc w:val="both"/>
        <w:rPr>
          <w:rFonts w:ascii="Times New Roman" w:hAnsi="Times New Roman" w:cs="Times New Roman"/>
          <w:bCs/>
          <w:i/>
          <w:color w:val="FF0000"/>
          <w:sz w:val="26"/>
          <w:szCs w:val="26"/>
        </w:rPr>
      </w:pPr>
    </w:p>
    <w:p w:rsidR="008C6928" w:rsidRPr="00752142" w:rsidRDefault="008C6928" w:rsidP="008C6928">
      <w:pPr>
        <w:jc w:val="both"/>
        <w:rPr>
          <w:rFonts w:ascii="Times New Roman" w:hAnsi="Times New Roman" w:cs="Times New Roman"/>
          <w:bCs/>
          <w:sz w:val="28"/>
          <w:szCs w:val="28"/>
        </w:rPr>
      </w:pPr>
      <w:r w:rsidRPr="00752142">
        <w:rPr>
          <w:rFonts w:ascii="Times New Roman" w:hAnsi="Times New Roman" w:cs="Times New Roman"/>
          <w:bCs/>
          <w:sz w:val="28"/>
          <w:szCs w:val="28"/>
        </w:rPr>
        <w:t>1.3.3. Inibidores de β-lactamases</w:t>
      </w:r>
    </w:p>
    <w:p w:rsidR="00752142" w:rsidRPr="00801A86" w:rsidRDefault="00B824DE" w:rsidP="008C6928">
      <w:pPr>
        <w:jc w:val="both"/>
        <w:rPr>
          <w:rFonts w:ascii="Times New Roman" w:hAnsi="Times New Roman" w:cs="Times New Roman"/>
          <w:color w:val="000000" w:themeColor="text1"/>
          <w:sz w:val="24"/>
          <w:szCs w:val="24"/>
          <w:vertAlign w:val="superscript"/>
        </w:rPr>
      </w:pPr>
      <w:r>
        <w:rPr>
          <w:rFonts w:ascii="Times New Roman" w:hAnsi="Times New Roman" w:cs="Times New Roman"/>
          <w:bCs/>
          <w:sz w:val="24"/>
          <w:szCs w:val="24"/>
        </w:rPr>
        <w:t xml:space="preserve">Os inibidores das β-lactamases não são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w:t>
      </w:r>
      <w:r w:rsidR="004F1CA9">
        <w:rPr>
          <w:rFonts w:ascii="Times New Roman" w:hAnsi="Times New Roman" w:cs="Times New Roman"/>
          <w:sz w:val="24"/>
          <w:szCs w:val="24"/>
        </w:rPr>
        <w:t>β-lactâmicos, mas sim</w:t>
      </w:r>
      <w:r>
        <w:rPr>
          <w:rFonts w:ascii="Times New Roman" w:hAnsi="Times New Roman" w:cs="Times New Roman"/>
          <w:sz w:val="24"/>
          <w:szCs w:val="24"/>
        </w:rPr>
        <w:t xml:space="preserve"> </w:t>
      </w:r>
      <w:r w:rsidR="002879B1">
        <w:rPr>
          <w:rFonts w:ascii="Times New Roman" w:hAnsi="Times New Roman" w:cs="Times New Roman"/>
          <w:sz w:val="24"/>
          <w:szCs w:val="24"/>
        </w:rPr>
        <w:t xml:space="preserve">compostos </w:t>
      </w:r>
      <w:r>
        <w:rPr>
          <w:rFonts w:ascii="Times New Roman" w:hAnsi="Times New Roman" w:cs="Times New Roman"/>
          <w:sz w:val="24"/>
          <w:szCs w:val="24"/>
        </w:rPr>
        <w:t>administrados associados a estes com o objectivo de aumentar</w:t>
      </w:r>
      <w:r w:rsidR="002879B1">
        <w:rPr>
          <w:rFonts w:ascii="Times New Roman" w:hAnsi="Times New Roman" w:cs="Times New Roman"/>
          <w:sz w:val="24"/>
          <w:szCs w:val="24"/>
        </w:rPr>
        <w:t xml:space="preserve"> o seu</w:t>
      </w:r>
      <w:r>
        <w:rPr>
          <w:rFonts w:ascii="Times New Roman" w:hAnsi="Times New Roman" w:cs="Times New Roman"/>
          <w:sz w:val="24"/>
          <w:szCs w:val="24"/>
        </w:rPr>
        <w:t xml:space="preserve"> espectro de acção.</w:t>
      </w:r>
      <w:r w:rsidR="002879B1">
        <w:rPr>
          <w:rFonts w:ascii="Times New Roman" w:hAnsi="Times New Roman" w:cs="Times New Roman"/>
          <w:sz w:val="24"/>
          <w:szCs w:val="24"/>
        </w:rPr>
        <w:t xml:space="preserve"> A hidrólise dos β-lactâmicos pelas enzimas</w:t>
      </w:r>
      <w:r w:rsidR="008C6928">
        <w:rPr>
          <w:rFonts w:ascii="Times New Roman" w:hAnsi="Times New Roman" w:cs="Times New Roman"/>
          <w:bCs/>
          <w:sz w:val="24"/>
          <w:szCs w:val="24"/>
        </w:rPr>
        <w:t xml:space="preserve"> </w:t>
      </w:r>
      <w:r w:rsidR="002879B1">
        <w:rPr>
          <w:rFonts w:ascii="Times New Roman" w:hAnsi="Times New Roman" w:cs="Times New Roman"/>
          <w:bCs/>
          <w:sz w:val="24"/>
          <w:szCs w:val="24"/>
        </w:rPr>
        <w:t>β-lactamases tem vindo a ser apontado com</w:t>
      </w:r>
      <w:r w:rsidR="000E374A">
        <w:rPr>
          <w:rFonts w:ascii="Times New Roman" w:hAnsi="Times New Roman" w:cs="Times New Roman"/>
          <w:bCs/>
          <w:sz w:val="24"/>
          <w:szCs w:val="24"/>
        </w:rPr>
        <w:t>o</w:t>
      </w:r>
      <w:r w:rsidR="002879B1">
        <w:rPr>
          <w:rFonts w:ascii="Times New Roman" w:hAnsi="Times New Roman" w:cs="Times New Roman"/>
          <w:bCs/>
          <w:sz w:val="24"/>
          <w:szCs w:val="24"/>
        </w:rPr>
        <w:t xml:space="preserve"> o principal mecanismo de resistência antimicrobiana de microrganismos </w:t>
      </w:r>
      <w:r w:rsidR="00DD0800">
        <w:rPr>
          <w:rFonts w:ascii="Times New Roman" w:hAnsi="Times New Roman" w:cs="Times New Roman"/>
          <w:bCs/>
          <w:sz w:val="24"/>
          <w:szCs w:val="24"/>
        </w:rPr>
        <w:t>Gram-negativo</w:t>
      </w:r>
      <w:r w:rsidR="002879B1">
        <w:rPr>
          <w:rFonts w:ascii="Times New Roman" w:hAnsi="Times New Roman" w:cs="Times New Roman"/>
          <w:bCs/>
          <w:sz w:val="24"/>
          <w:szCs w:val="24"/>
        </w:rPr>
        <w:t xml:space="preserve"> como </w:t>
      </w:r>
      <w:r w:rsidR="002879B1" w:rsidRPr="002879B1">
        <w:rPr>
          <w:rFonts w:ascii="Times New Roman" w:hAnsi="Times New Roman" w:cs="Times New Roman"/>
          <w:bCs/>
          <w:i/>
          <w:sz w:val="24"/>
          <w:szCs w:val="24"/>
        </w:rPr>
        <w:t>E. coli</w:t>
      </w:r>
      <w:r w:rsidR="002879B1">
        <w:rPr>
          <w:rFonts w:ascii="Times New Roman" w:hAnsi="Times New Roman" w:cs="Times New Roman"/>
          <w:bCs/>
          <w:sz w:val="24"/>
          <w:szCs w:val="24"/>
        </w:rPr>
        <w:t xml:space="preserve">. O ácido clavulânico, o sulbactam e o tazobactam são </w:t>
      </w:r>
      <w:r w:rsidR="00EC554F">
        <w:rPr>
          <w:rFonts w:ascii="Times New Roman" w:hAnsi="Times New Roman" w:cs="Times New Roman"/>
          <w:bCs/>
          <w:sz w:val="24"/>
          <w:szCs w:val="24"/>
        </w:rPr>
        <w:t>comp</w:t>
      </w:r>
      <w:r w:rsidR="0051470F">
        <w:rPr>
          <w:rFonts w:ascii="Times New Roman" w:hAnsi="Times New Roman" w:cs="Times New Roman"/>
          <w:bCs/>
          <w:sz w:val="24"/>
          <w:szCs w:val="24"/>
        </w:rPr>
        <w:t xml:space="preserve">ostos bi-cíclicos </w:t>
      </w:r>
      <w:r w:rsidR="00EC554F">
        <w:rPr>
          <w:rFonts w:ascii="Times New Roman" w:hAnsi="Times New Roman" w:cs="Times New Roman"/>
          <w:bCs/>
          <w:sz w:val="24"/>
          <w:szCs w:val="24"/>
        </w:rPr>
        <w:t xml:space="preserve">considerados </w:t>
      </w:r>
      <w:r w:rsidR="002879B1">
        <w:rPr>
          <w:rFonts w:ascii="Times New Roman" w:hAnsi="Times New Roman" w:cs="Times New Roman"/>
          <w:bCs/>
          <w:sz w:val="24"/>
          <w:szCs w:val="24"/>
        </w:rPr>
        <w:t>os principais inibidores d</w:t>
      </w:r>
      <w:r w:rsidR="00317334">
        <w:rPr>
          <w:rFonts w:ascii="Times New Roman" w:hAnsi="Times New Roman" w:cs="Times New Roman"/>
          <w:bCs/>
          <w:sz w:val="24"/>
          <w:szCs w:val="24"/>
        </w:rPr>
        <w:t>e β-lactamases</w:t>
      </w:r>
      <w:r w:rsidR="00EC554F">
        <w:rPr>
          <w:rFonts w:ascii="Times New Roman" w:hAnsi="Times New Roman" w:cs="Times New Roman"/>
          <w:bCs/>
          <w:sz w:val="24"/>
          <w:szCs w:val="24"/>
        </w:rPr>
        <w:t>. Vulgarmente associad</w:t>
      </w:r>
      <w:r w:rsidR="00CA4A43">
        <w:rPr>
          <w:rFonts w:ascii="Times New Roman" w:hAnsi="Times New Roman" w:cs="Times New Roman"/>
          <w:bCs/>
          <w:sz w:val="24"/>
          <w:szCs w:val="24"/>
        </w:rPr>
        <w:t>os à ampicilina ou amoxicilina,</w:t>
      </w:r>
      <w:r w:rsidR="00EC554F">
        <w:rPr>
          <w:rFonts w:ascii="Times New Roman" w:hAnsi="Times New Roman" w:cs="Times New Roman"/>
          <w:bCs/>
          <w:sz w:val="24"/>
          <w:szCs w:val="24"/>
        </w:rPr>
        <w:t xml:space="preserve"> estes </w:t>
      </w:r>
      <w:r w:rsidR="00CA4A43">
        <w:rPr>
          <w:rFonts w:ascii="Times New Roman" w:hAnsi="Times New Roman" w:cs="Times New Roman"/>
          <w:bCs/>
          <w:sz w:val="24"/>
          <w:szCs w:val="24"/>
        </w:rPr>
        <w:t>inibidores impedem</w:t>
      </w:r>
      <w:r w:rsidR="00EC554F">
        <w:rPr>
          <w:rFonts w:ascii="Times New Roman" w:hAnsi="Times New Roman" w:cs="Times New Roman"/>
          <w:bCs/>
          <w:sz w:val="24"/>
          <w:szCs w:val="24"/>
        </w:rPr>
        <w:t xml:space="preserve"> a hidrólise enzimática </w:t>
      </w:r>
      <w:r w:rsidR="000F169B">
        <w:rPr>
          <w:rFonts w:ascii="Times New Roman" w:hAnsi="Times New Roman" w:cs="Times New Roman"/>
          <w:bCs/>
          <w:sz w:val="24"/>
          <w:szCs w:val="24"/>
        </w:rPr>
        <w:t xml:space="preserve">dos </w:t>
      </w:r>
      <w:r w:rsidR="000F169B">
        <w:rPr>
          <w:rFonts w:ascii="Times New Roman" w:hAnsi="Times New Roman" w:cs="Times New Roman"/>
          <w:sz w:val="24"/>
          <w:szCs w:val="24"/>
        </w:rPr>
        <w:t>β-lactâmicos</w:t>
      </w:r>
      <w:r w:rsidR="000F169B">
        <w:rPr>
          <w:rFonts w:ascii="Times New Roman" w:hAnsi="Times New Roman" w:cs="Times New Roman"/>
          <w:bCs/>
          <w:sz w:val="24"/>
          <w:szCs w:val="24"/>
        </w:rPr>
        <w:t xml:space="preserve"> </w:t>
      </w:r>
      <w:r w:rsidR="00EC554F">
        <w:rPr>
          <w:rFonts w:ascii="Times New Roman" w:hAnsi="Times New Roman" w:cs="Times New Roman"/>
          <w:bCs/>
          <w:sz w:val="24"/>
          <w:szCs w:val="24"/>
        </w:rPr>
        <w:t xml:space="preserve">permitindo que </w:t>
      </w:r>
      <w:r w:rsidR="000F169B">
        <w:rPr>
          <w:rFonts w:ascii="Times New Roman" w:hAnsi="Times New Roman" w:cs="Times New Roman"/>
          <w:bCs/>
          <w:sz w:val="24"/>
          <w:szCs w:val="24"/>
        </w:rPr>
        <w:t>estes</w:t>
      </w:r>
      <w:r w:rsidR="00EC554F">
        <w:rPr>
          <w:rFonts w:ascii="Times New Roman" w:hAnsi="Times New Roman" w:cs="Times New Roman"/>
          <w:bCs/>
          <w:sz w:val="24"/>
          <w:szCs w:val="24"/>
        </w:rPr>
        <w:t xml:space="preserve"> </w:t>
      </w:r>
      <w:r w:rsidR="00EC554F">
        <w:rPr>
          <w:rFonts w:ascii="Times New Roman" w:hAnsi="Times New Roman" w:cs="Times New Roman"/>
          <w:sz w:val="24"/>
          <w:szCs w:val="24"/>
        </w:rPr>
        <w:t>atinjam a camada rígida de peptidoglicano e exerçam a sua actividade bactericida.</w:t>
      </w:r>
      <w:r w:rsidR="00801A86">
        <w:rPr>
          <w:rFonts w:ascii="Times New Roman" w:hAnsi="Times New Roman" w:cs="Times New Roman"/>
          <w:color w:val="000000" w:themeColor="text1"/>
          <w:sz w:val="24"/>
          <w:szCs w:val="24"/>
          <w:vertAlign w:val="superscript"/>
        </w:rPr>
        <w:t>42</w:t>
      </w:r>
    </w:p>
    <w:p w:rsidR="008C6928" w:rsidRPr="00801A86" w:rsidRDefault="00752142" w:rsidP="008C6928">
      <w:pPr>
        <w:jc w:val="both"/>
        <w:rPr>
          <w:rFonts w:ascii="Times New Roman" w:hAnsi="Times New Roman" w:cs="Times New Roman"/>
          <w:bCs/>
          <w:color w:val="000000" w:themeColor="text1"/>
          <w:sz w:val="24"/>
          <w:szCs w:val="24"/>
          <w:vertAlign w:val="superscript"/>
        </w:rPr>
      </w:pPr>
      <w:r>
        <w:rPr>
          <w:rFonts w:ascii="Times New Roman" w:hAnsi="Times New Roman" w:cs="Times New Roman"/>
          <w:sz w:val="24"/>
          <w:szCs w:val="24"/>
        </w:rPr>
        <w:t xml:space="preserve">As associações de ampicilina com </w:t>
      </w:r>
      <w:r>
        <w:rPr>
          <w:rFonts w:ascii="Times New Roman" w:hAnsi="Times New Roman" w:cs="Times New Roman"/>
          <w:bCs/>
          <w:sz w:val="24"/>
          <w:szCs w:val="24"/>
        </w:rPr>
        <w:t xml:space="preserve">sulbactam e </w:t>
      </w:r>
      <w:r w:rsidR="000F169B">
        <w:rPr>
          <w:rFonts w:ascii="Times New Roman" w:hAnsi="Times New Roman" w:cs="Times New Roman"/>
          <w:bCs/>
          <w:sz w:val="24"/>
          <w:szCs w:val="24"/>
        </w:rPr>
        <w:t xml:space="preserve">a </w:t>
      </w:r>
      <w:r>
        <w:rPr>
          <w:rFonts w:ascii="Times New Roman" w:hAnsi="Times New Roman" w:cs="Times New Roman"/>
          <w:bCs/>
          <w:sz w:val="24"/>
          <w:szCs w:val="24"/>
        </w:rPr>
        <w:t>ticarciclina com ácido clavulânico não se encontram disponíveis no mercado</w:t>
      </w:r>
      <w:r w:rsidR="000F169B">
        <w:rPr>
          <w:rFonts w:ascii="Times New Roman" w:hAnsi="Times New Roman" w:cs="Times New Roman"/>
          <w:bCs/>
          <w:sz w:val="24"/>
          <w:szCs w:val="24"/>
        </w:rPr>
        <w:t xml:space="preserve"> português</w:t>
      </w:r>
      <w:r>
        <w:rPr>
          <w:rFonts w:ascii="Times New Roman" w:hAnsi="Times New Roman" w:cs="Times New Roman"/>
          <w:bCs/>
          <w:sz w:val="24"/>
          <w:szCs w:val="24"/>
        </w:rPr>
        <w:t xml:space="preserve">, sendo a combinação de amoxicilina com ácido clavulânico a mais aplicada na antibioterapia contra estirpes produtoras de β-lactamases como </w:t>
      </w:r>
      <w:r w:rsidRPr="00752142">
        <w:rPr>
          <w:rFonts w:ascii="Times New Roman" w:hAnsi="Times New Roman" w:cs="Times New Roman"/>
          <w:bCs/>
          <w:i/>
          <w:sz w:val="24"/>
          <w:szCs w:val="24"/>
        </w:rPr>
        <w:t>E. coli</w:t>
      </w:r>
      <w:r>
        <w:rPr>
          <w:rFonts w:ascii="Times New Roman" w:hAnsi="Times New Roman" w:cs="Times New Roman"/>
          <w:bCs/>
          <w:sz w:val="24"/>
          <w:szCs w:val="24"/>
        </w:rPr>
        <w:t>.</w:t>
      </w:r>
      <w:r w:rsidR="00801A86">
        <w:rPr>
          <w:rFonts w:ascii="Times New Roman" w:hAnsi="Times New Roman" w:cs="Times New Roman"/>
          <w:bCs/>
          <w:color w:val="000000" w:themeColor="text1"/>
          <w:sz w:val="24"/>
          <w:szCs w:val="24"/>
          <w:vertAlign w:val="superscript"/>
        </w:rPr>
        <w:t>43</w:t>
      </w:r>
    </w:p>
    <w:p w:rsidR="00A10175" w:rsidRDefault="00A10175" w:rsidP="00146BC4">
      <w:pPr>
        <w:spacing w:after="0" w:line="240" w:lineRule="auto"/>
        <w:rPr>
          <w:rFonts w:ascii="Times New Roman" w:hAnsi="Times New Roman" w:cs="Times New Roman"/>
          <w:bCs/>
          <w:sz w:val="28"/>
          <w:szCs w:val="28"/>
        </w:rPr>
      </w:pPr>
    </w:p>
    <w:p w:rsidR="00801A86" w:rsidRDefault="00801A86" w:rsidP="00801A86">
      <w:pPr>
        <w:spacing w:after="0" w:line="240" w:lineRule="auto"/>
        <w:jc w:val="both"/>
        <w:rPr>
          <w:rFonts w:ascii="Times New Roman" w:hAnsi="Times New Roman" w:cs="Times New Roman"/>
          <w:bCs/>
          <w:sz w:val="28"/>
          <w:szCs w:val="28"/>
        </w:rPr>
      </w:pPr>
    </w:p>
    <w:p w:rsidR="00CD08ED" w:rsidRPr="008C6928" w:rsidRDefault="008C6928" w:rsidP="00CD08ED">
      <w:pPr>
        <w:jc w:val="both"/>
        <w:rPr>
          <w:rFonts w:ascii="Times New Roman" w:hAnsi="Times New Roman" w:cs="Times New Roman"/>
          <w:bCs/>
          <w:sz w:val="28"/>
          <w:szCs w:val="28"/>
        </w:rPr>
      </w:pPr>
      <w:r w:rsidRPr="008C6928">
        <w:rPr>
          <w:rFonts w:ascii="Times New Roman" w:hAnsi="Times New Roman" w:cs="Times New Roman"/>
          <w:bCs/>
          <w:sz w:val="28"/>
          <w:szCs w:val="28"/>
        </w:rPr>
        <w:t>1.3.4</w:t>
      </w:r>
      <w:r w:rsidR="00CD08ED" w:rsidRPr="008C6928">
        <w:rPr>
          <w:rFonts w:ascii="Times New Roman" w:hAnsi="Times New Roman" w:cs="Times New Roman"/>
          <w:bCs/>
          <w:sz w:val="28"/>
          <w:szCs w:val="28"/>
        </w:rPr>
        <w:t xml:space="preserve">. Outros </w:t>
      </w:r>
      <w:r w:rsidR="00B93ACC">
        <w:rPr>
          <w:rFonts w:ascii="Times New Roman" w:hAnsi="Times New Roman" w:cs="Times New Roman"/>
          <w:bCs/>
          <w:sz w:val="28"/>
          <w:szCs w:val="28"/>
        </w:rPr>
        <w:t>antimicrobianos</w:t>
      </w:r>
    </w:p>
    <w:p w:rsidR="002905D2" w:rsidRPr="002905D2" w:rsidRDefault="002905D2" w:rsidP="00CD08ED">
      <w:pPr>
        <w:jc w:val="both"/>
        <w:rPr>
          <w:rFonts w:ascii="Times New Roman" w:hAnsi="Times New Roman" w:cs="Times New Roman"/>
          <w:bCs/>
          <w:sz w:val="24"/>
          <w:szCs w:val="24"/>
        </w:rPr>
      </w:pPr>
      <w:r>
        <w:rPr>
          <w:rFonts w:ascii="Times New Roman" w:hAnsi="Times New Roman" w:cs="Times New Roman"/>
          <w:bCs/>
          <w:sz w:val="24"/>
          <w:szCs w:val="24"/>
        </w:rPr>
        <w:t xml:space="preserve">O peptidoglicano e a sua </w:t>
      </w:r>
      <w:r w:rsidR="008C6928">
        <w:rPr>
          <w:rFonts w:ascii="Times New Roman" w:hAnsi="Times New Roman" w:cs="Times New Roman"/>
          <w:bCs/>
          <w:sz w:val="24"/>
          <w:szCs w:val="24"/>
        </w:rPr>
        <w:t>biossíntese</w:t>
      </w:r>
      <w:r>
        <w:rPr>
          <w:rFonts w:ascii="Times New Roman" w:hAnsi="Times New Roman" w:cs="Times New Roman"/>
          <w:bCs/>
          <w:sz w:val="24"/>
          <w:szCs w:val="24"/>
        </w:rPr>
        <w:t xml:space="preserve"> são o alvo de acção dos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w:t>
      </w:r>
      <w:r>
        <w:rPr>
          <w:rFonts w:ascii="Times New Roman" w:hAnsi="Times New Roman" w:cs="Times New Roman"/>
          <w:sz w:val="24"/>
          <w:szCs w:val="24"/>
        </w:rPr>
        <w:t xml:space="preserve">β-lactâmicos no combate aos microrganismos </w:t>
      </w:r>
      <w:r w:rsidR="00DD0800">
        <w:rPr>
          <w:rFonts w:ascii="Times New Roman" w:hAnsi="Times New Roman" w:cs="Times New Roman"/>
          <w:sz w:val="24"/>
          <w:szCs w:val="24"/>
        </w:rPr>
        <w:t>Gram-negativo</w:t>
      </w:r>
      <w:r>
        <w:rPr>
          <w:rFonts w:ascii="Times New Roman" w:hAnsi="Times New Roman" w:cs="Times New Roman"/>
          <w:sz w:val="24"/>
          <w:szCs w:val="24"/>
        </w:rPr>
        <w:t xml:space="preserve">. Mas para além destes muitas outras </w:t>
      </w:r>
      <w:r w:rsidR="00DF6498">
        <w:rPr>
          <w:rFonts w:ascii="Times New Roman" w:hAnsi="Times New Roman" w:cs="Times New Roman"/>
          <w:sz w:val="24"/>
          <w:szCs w:val="24"/>
        </w:rPr>
        <w:t xml:space="preserve">classes de </w:t>
      </w:r>
      <w:r w:rsidR="00B93ACC">
        <w:rPr>
          <w:rFonts w:ascii="Times New Roman" w:hAnsi="Times New Roman" w:cs="Times New Roman"/>
          <w:sz w:val="24"/>
          <w:szCs w:val="24"/>
        </w:rPr>
        <w:t>antimicrobianos</w:t>
      </w:r>
      <w:r w:rsidR="00DF6498">
        <w:rPr>
          <w:rFonts w:ascii="Times New Roman" w:hAnsi="Times New Roman" w:cs="Times New Roman"/>
          <w:sz w:val="24"/>
          <w:szCs w:val="24"/>
        </w:rPr>
        <w:t xml:space="preserve">, com variados mecanismos de acção, podem ser aplicados com eficiência. Os principais </w:t>
      </w:r>
      <w:r w:rsidR="00B93ACC">
        <w:rPr>
          <w:rFonts w:ascii="Times New Roman" w:hAnsi="Times New Roman" w:cs="Times New Roman"/>
          <w:sz w:val="24"/>
          <w:szCs w:val="24"/>
        </w:rPr>
        <w:t>antimicrobianos</w:t>
      </w:r>
      <w:r w:rsidR="00DF6498">
        <w:rPr>
          <w:rFonts w:ascii="Times New Roman" w:hAnsi="Times New Roman" w:cs="Times New Roman"/>
          <w:sz w:val="24"/>
          <w:szCs w:val="24"/>
        </w:rPr>
        <w:t xml:space="preserve"> aplicados em antibioterapia dirigida a microrganismos </w:t>
      </w:r>
      <w:r w:rsidR="00DD0800">
        <w:rPr>
          <w:rFonts w:ascii="Times New Roman" w:hAnsi="Times New Roman" w:cs="Times New Roman"/>
          <w:sz w:val="24"/>
          <w:szCs w:val="24"/>
        </w:rPr>
        <w:t>Gram-negativo</w:t>
      </w:r>
      <w:r w:rsidR="00DF6498">
        <w:rPr>
          <w:rFonts w:ascii="Times New Roman" w:hAnsi="Times New Roman" w:cs="Times New Roman"/>
          <w:sz w:val="24"/>
          <w:szCs w:val="24"/>
        </w:rPr>
        <w:t xml:space="preserve"> encontram-se descritos no Quadro 1.3.</w:t>
      </w:r>
      <w:r w:rsidR="00801A86">
        <w:rPr>
          <w:rFonts w:ascii="Times New Roman" w:hAnsi="Times New Roman" w:cs="Times New Roman"/>
          <w:color w:val="000000" w:themeColor="text1"/>
          <w:sz w:val="24"/>
          <w:szCs w:val="24"/>
          <w:vertAlign w:val="superscript"/>
        </w:rPr>
        <w:t>19</w:t>
      </w:r>
      <w:r w:rsidR="00DF6498">
        <w:rPr>
          <w:rFonts w:ascii="Times New Roman" w:hAnsi="Times New Roman" w:cs="Times New Roman"/>
          <w:sz w:val="24"/>
          <w:szCs w:val="24"/>
        </w:rPr>
        <w:t xml:space="preserve">  </w:t>
      </w:r>
    </w:p>
    <w:p w:rsidR="008C6928" w:rsidRDefault="008C6928" w:rsidP="00B81C0E">
      <w:pPr>
        <w:spacing w:after="0" w:line="240" w:lineRule="auto"/>
        <w:rPr>
          <w:rFonts w:ascii="Times New Roman" w:hAnsi="Times New Roman" w:cs="Times New Roman"/>
          <w:b/>
          <w:bCs/>
          <w:sz w:val="20"/>
          <w:szCs w:val="20"/>
        </w:rPr>
      </w:pPr>
    </w:p>
    <w:p w:rsidR="00A10175" w:rsidRDefault="00A10175" w:rsidP="00B81C0E">
      <w:pPr>
        <w:spacing w:after="0" w:line="240" w:lineRule="auto"/>
        <w:rPr>
          <w:rFonts w:ascii="Times New Roman" w:hAnsi="Times New Roman" w:cs="Times New Roman"/>
          <w:b/>
          <w:bCs/>
          <w:sz w:val="20"/>
          <w:szCs w:val="20"/>
        </w:rPr>
      </w:pPr>
    </w:p>
    <w:p w:rsidR="00B81C0E" w:rsidRDefault="00B81C0E" w:rsidP="00B81C0E">
      <w:pPr>
        <w:spacing w:after="0" w:line="240" w:lineRule="auto"/>
        <w:rPr>
          <w:rFonts w:ascii="Times New Roman" w:hAnsi="Times New Roman" w:cs="Times New Roman"/>
          <w:bCs/>
          <w:sz w:val="20"/>
          <w:szCs w:val="20"/>
        </w:rPr>
      </w:pPr>
      <w:r>
        <w:rPr>
          <w:rFonts w:ascii="Times New Roman" w:hAnsi="Times New Roman" w:cs="Times New Roman"/>
          <w:b/>
          <w:bCs/>
          <w:sz w:val="20"/>
          <w:szCs w:val="20"/>
        </w:rPr>
        <w:t>Quadro 1.3</w:t>
      </w:r>
      <w:r w:rsidRPr="00706095">
        <w:rPr>
          <w:rFonts w:ascii="Times New Roman" w:hAnsi="Times New Roman" w:cs="Times New Roman"/>
          <w:b/>
          <w:bCs/>
          <w:sz w:val="20"/>
          <w:szCs w:val="20"/>
        </w:rPr>
        <w:t>.</w:t>
      </w:r>
      <w:r>
        <w:rPr>
          <w:rFonts w:ascii="Times New Roman" w:hAnsi="Times New Roman" w:cs="Times New Roman"/>
          <w:bCs/>
          <w:sz w:val="20"/>
          <w:szCs w:val="20"/>
        </w:rPr>
        <w:t xml:space="preserve"> Principais </w:t>
      </w:r>
      <w:r w:rsidR="00B93ACC">
        <w:rPr>
          <w:rFonts w:ascii="Times New Roman" w:hAnsi="Times New Roman" w:cs="Times New Roman"/>
          <w:bCs/>
          <w:sz w:val="20"/>
          <w:szCs w:val="20"/>
        </w:rPr>
        <w:t>antimicrobianos</w:t>
      </w:r>
      <w:r>
        <w:rPr>
          <w:rFonts w:ascii="Times New Roman" w:hAnsi="Times New Roman" w:cs="Times New Roman"/>
          <w:bCs/>
          <w:sz w:val="20"/>
          <w:szCs w:val="20"/>
        </w:rPr>
        <w:t xml:space="preserve"> aplicados a </w:t>
      </w:r>
      <w:r w:rsidR="00327247">
        <w:rPr>
          <w:rFonts w:ascii="Times New Roman" w:hAnsi="Times New Roman" w:cs="Times New Roman"/>
          <w:bCs/>
          <w:sz w:val="20"/>
          <w:szCs w:val="20"/>
        </w:rPr>
        <w:t xml:space="preserve">microrganismos </w:t>
      </w:r>
      <w:r w:rsidR="00DD0800">
        <w:rPr>
          <w:rFonts w:ascii="Times New Roman" w:hAnsi="Times New Roman" w:cs="Times New Roman"/>
          <w:bCs/>
          <w:sz w:val="20"/>
          <w:szCs w:val="20"/>
        </w:rPr>
        <w:t>Gram-negativo</w:t>
      </w:r>
      <w:r>
        <w:rPr>
          <w:rFonts w:ascii="Times New Roman" w:hAnsi="Times New Roman" w:cs="Times New Roman"/>
          <w:bCs/>
          <w:sz w:val="20"/>
          <w:szCs w:val="20"/>
        </w:rPr>
        <w:t xml:space="preserve"> – Classes e mecanismos de acção</w:t>
      </w:r>
    </w:p>
    <w:p w:rsidR="002905D2" w:rsidRPr="00B81C0E" w:rsidRDefault="002905D2" w:rsidP="00B81C0E">
      <w:pPr>
        <w:spacing w:after="0" w:line="240" w:lineRule="auto"/>
        <w:rPr>
          <w:rFonts w:ascii="Times New Roman" w:hAnsi="Times New Roman" w:cs="Times New Roman"/>
          <w:bCs/>
          <w:sz w:val="20"/>
          <w:szCs w:val="20"/>
        </w:rPr>
      </w:pPr>
    </w:p>
    <w:tbl>
      <w:tblPr>
        <w:tblStyle w:val="SombreadoMdio11"/>
        <w:tblW w:w="9782" w:type="dxa"/>
        <w:tblInd w:w="-176" w:type="dxa"/>
        <w:tblBorders>
          <w:insideV w:val="single" w:sz="8" w:space="0" w:color="404040" w:themeColor="text1" w:themeTint="BF"/>
        </w:tblBorders>
        <w:tblLook w:val="04A0"/>
      </w:tblPr>
      <w:tblGrid>
        <w:gridCol w:w="3122"/>
        <w:gridCol w:w="2974"/>
        <w:gridCol w:w="3686"/>
      </w:tblGrid>
      <w:tr w:rsidR="00CF5D03" w:rsidTr="00CF5D03">
        <w:trPr>
          <w:cnfStyle w:val="100000000000"/>
        </w:trPr>
        <w:tc>
          <w:tcPr>
            <w:cnfStyle w:val="001000000000"/>
            <w:tcW w:w="3122" w:type="dxa"/>
            <w:vAlign w:val="center"/>
          </w:tcPr>
          <w:p w:rsidR="007E6BCD" w:rsidRDefault="000F169B" w:rsidP="0057588F">
            <w:pPr>
              <w:jc w:val="center"/>
              <w:rPr>
                <w:rFonts w:ascii="Times New Roman" w:hAnsi="Times New Roman" w:cs="Times New Roman"/>
                <w:bCs w:val="0"/>
                <w:sz w:val="24"/>
                <w:szCs w:val="24"/>
              </w:rPr>
            </w:pPr>
            <w:r>
              <w:rPr>
                <w:rFonts w:ascii="Times New Roman" w:hAnsi="Times New Roman" w:cs="Times New Roman"/>
                <w:sz w:val="24"/>
                <w:szCs w:val="24"/>
              </w:rPr>
              <w:t>Antimicrobiano</w:t>
            </w:r>
          </w:p>
        </w:tc>
        <w:tc>
          <w:tcPr>
            <w:tcW w:w="2974" w:type="dxa"/>
            <w:vAlign w:val="center"/>
          </w:tcPr>
          <w:p w:rsidR="007E6BCD" w:rsidRDefault="007E6BCD" w:rsidP="0057588F">
            <w:pPr>
              <w:jc w:val="center"/>
              <w:cnfStyle w:val="100000000000"/>
              <w:rPr>
                <w:rFonts w:ascii="Times New Roman" w:hAnsi="Times New Roman" w:cs="Times New Roman"/>
                <w:bCs w:val="0"/>
                <w:sz w:val="24"/>
                <w:szCs w:val="24"/>
              </w:rPr>
            </w:pPr>
            <w:r>
              <w:rPr>
                <w:rFonts w:ascii="Times New Roman" w:hAnsi="Times New Roman" w:cs="Times New Roman"/>
                <w:sz w:val="24"/>
                <w:szCs w:val="24"/>
              </w:rPr>
              <w:t>Classe</w:t>
            </w:r>
          </w:p>
        </w:tc>
        <w:tc>
          <w:tcPr>
            <w:tcW w:w="3686" w:type="dxa"/>
            <w:vAlign w:val="center"/>
          </w:tcPr>
          <w:p w:rsidR="005B429D" w:rsidRDefault="005B429D" w:rsidP="005B429D">
            <w:pPr>
              <w:jc w:val="center"/>
              <w:cnfStyle w:val="100000000000"/>
              <w:rPr>
                <w:rFonts w:ascii="Times New Roman" w:hAnsi="Times New Roman" w:cs="Times New Roman"/>
                <w:sz w:val="24"/>
                <w:szCs w:val="24"/>
              </w:rPr>
            </w:pPr>
          </w:p>
          <w:p w:rsidR="007E6BCD" w:rsidRDefault="00B81C0E" w:rsidP="005B429D">
            <w:pPr>
              <w:jc w:val="center"/>
              <w:cnfStyle w:val="100000000000"/>
              <w:rPr>
                <w:rFonts w:ascii="Times New Roman" w:hAnsi="Times New Roman" w:cs="Times New Roman"/>
                <w:sz w:val="24"/>
                <w:szCs w:val="24"/>
              </w:rPr>
            </w:pPr>
            <w:r>
              <w:rPr>
                <w:rFonts w:ascii="Times New Roman" w:hAnsi="Times New Roman" w:cs="Times New Roman"/>
                <w:sz w:val="24"/>
                <w:szCs w:val="24"/>
              </w:rPr>
              <w:t xml:space="preserve">Mecanismos de </w:t>
            </w:r>
            <w:r w:rsidR="007E6BCD">
              <w:rPr>
                <w:rFonts w:ascii="Times New Roman" w:hAnsi="Times New Roman" w:cs="Times New Roman"/>
                <w:sz w:val="24"/>
                <w:szCs w:val="24"/>
              </w:rPr>
              <w:t>Acção</w:t>
            </w:r>
          </w:p>
          <w:p w:rsidR="005B429D" w:rsidRDefault="005B429D" w:rsidP="005B429D">
            <w:pPr>
              <w:jc w:val="center"/>
              <w:cnfStyle w:val="100000000000"/>
              <w:rPr>
                <w:rFonts w:ascii="Times New Roman" w:hAnsi="Times New Roman" w:cs="Times New Roman"/>
                <w:bCs w:val="0"/>
                <w:sz w:val="24"/>
                <w:szCs w:val="24"/>
              </w:rPr>
            </w:pPr>
          </w:p>
        </w:tc>
      </w:tr>
      <w:tr w:rsidR="00CF5D03" w:rsidTr="00CF5D03">
        <w:trPr>
          <w:cnfStyle w:val="000000100000"/>
        </w:trPr>
        <w:tc>
          <w:tcPr>
            <w:cnfStyle w:val="001000000000"/>
            <w:tcW w:w="3122" w:type="dxa"/>
            <w:tcBorders>
              <w:bottom w:val="single" w:sz="8" w:space="0" w:color="404040" w:themeColor="text1" w:themeTint="BF"/>
              <w:right w:val="single" w:sz="8" w:space="0" w:color="404040" w:themeColor="text1" w:themeTint="BF"/>
            </w:tcBorders>
            <w:vAlign w:val="center"/>
          </w:tcPr>
          <w:p w:rsidR="0057588F" w:rsidRPr="005B429D" w:rsidRDefault="0057588F" w:rsidP="0057588F">
            <w:pPr>
              <w:jc w:val="center"/>
              <w:rPr>
                <w:rFonts w:ascii="Times New Roman" w:hAnsi="Times New Roman" w:cs="Times New Roman"/>
                <w:b w:val="0"/>
                <w:bCs w:val="0"/>
                <w:sz w:val="24"/>
                <w:szCs w:val="24"/>
              </w:rPr>
            </w:pPr>
            <w:r w:rsidRPr="005B429D">
              <w:rPr>
                <w:rFonts w:ascii="Times New Roman" w:hAnsi="Times New Roman" w:cs="Times New Roman"/>
                <w:b w:val="0"/>
                <w:sz w:val="24"/>
                <w:szCs w:val="24"/>
              </w:rPr>
              <w:t>Amicacina</w:t>
            </w:r>
          </w:p>
        </w:tc>
        <w:tc>
          <w:tcPr>
            <w:tcW w:w="2974" w:type="dxa"/>
            <w:vMerge w:val="restart"/>
            <w:tcBorders>
              <w:left w:val="single" w:sz="8" w:space="0" w:color="404040" w:themeColor="text1" w:themeTint="BF"/>
              <w:bottom w:val="double" w:sz="4" w:space="0" w:color="auto"/>
              <w:right w:val="single" w:sz="8" w:space="0" w:color="404040" w:themeColor="text1" w:themeTint="BF"/>
            </w:tcBorders>
            <w:shd w:val="clear" w:color="auto" w:fill="auto"/>
            <w:vAlign w:val="center"/>
          </w:tcPr>
          <w:p w:rsidR="0057588F" w:rsidRDefault="0057588F" w:rsidP="0057588F">
            <w:pPr>
              <w:jc w:val="center"/>
              <w:cnfStyle w:val="000000100000"/>
              <w:rPr>
                <w:rFonts w:ascii="Times New Roman" w:hAnsi="Times New Roman" w:cs="Times New Roman"/>
                <w:bCs/>
                <w:sz w:val="24"/>
                <w:szCs w:val="24"/>
              </w:rPr>
            </w:pPr>
            <w:r>
              <w:rPr>
                <w:rFonts w:ascii="Times New Roman" w:hAnsi="Times New Roman" w:cs="Times New Roman"/>
                <w:bCs/>
                <w:sz w:val="24"/>
                <w:szCs w:val="24"/>
              </w:rPr>
              <w:t>Aminoglicosídeo</w:t>
            </w:r>
          </w:p>
        </w:tc>
        <w:tc>
          <w:tcPr>
            <w:tcW w:w="3686" w:type="dxa"/>
            <w:vMerge w:val="restart"/>
            <w:tcBorders>
              <w:left w:val="single" w:sz="8" w:space="0" w:color="404040" w:themeColor="text1" w:themeTint="BF"/>
              <w:bottom w:val="single" w:sz="8" w:space="0" w:color="404040" w:themeColor="text1" w:themeTint="BF"/>
            </w:tcBorders>
            <w:shd w:val="clear" w:color="auto" w:fill="D9D9D9" w:themeFill="background1" w:themeFillShade="D9"/>
            <w:vAlign w:val="center"/>
          </w:tcPr>
          <w:p w:rsidR="0057588F" w:rsidRDefault="0057588F" w:rsidP="0057588F">
            <w:pPr>
              <w:jc w:val="center"/>
              <w:cnfStyle w:val="000000100000"/>
              <w:rPr>
                <w:rFonts w:ascii="Times New Roman" w:hAnsi="Times New Roman" w:cs="Times New Roman"/>
                <w:bCs/>
                <w:sz w:val="24"/>
                <w:szCs w:val="24"/>
              </w:rPr>
            </w:pPr>
            <w:r>
              <w:rPr>
                <w:rFonts w:ascii="Times New Roman" w:hAnsi="Times New Roman" w:cs="Times New Roman"/>
                <w:bCs/>
                <w:sz w:val="24"/>
                <w:szCs w:val="24"/>
              </w:rPr>
              <w:t>Inibição da síntese proteica</w:t>
            </w:r>
          </w:p>
        </w:tc>
      </w:tr>
      <w:tr w:rsidR="00CF5D03" w:rsidTr="00CF5D03">
        <w:trPr>
          <w:cnfStyle w:val="000000010000"/>
        </w:trPr>
        <w:tc>
          <w:tcPr>
            <w:cnfStyle w:val="001000000000"/>
            <w:tcW w:w="3122" w:type="dxa"/>
            <w:tcBorders>
              <w:top w:val="single" w:sz="8" w:space="0" w:color="404040" w:themeColor="text1" w:themeTint="BF"/>
              <w:bottom w:val="single" w:sz="8" w:space="0" w:color="404040" w:themeColor="text1" w:themeTint="BF"/>
              <w:right w:val="single" w:sz="8" w:space="0" w:color="404040" w:themeColor="text1" w:themeTint="BF"/>
            </w:tcBorders>
            <w:vAlign w:val="center"/>
          </w:tcPr>
          <w:p w:rsidR="0057588F" w:rsidRPr="005B429D" w:rsidRDefault="0057588F" w:rsidP="0057588F">
            <w:pPr>
              <w:jc w:val="center"/>
              <w:rPr>
                <w:rFonts w:ascii="Times New Roman" w:hAnsi="Times New Roman" w:cs="Times New Roman"/>
                <w:b w:val="0"/>
                <w:bCs w:val="0"/>
                <w:sz w:val="24"/>
                <w:szCs w:val="24"/>
              </w:rPr>
            </w:pPr>
            <w:r w:rsidRPr="005B429D">
              <w:rPr>
                <w:rFonts w:ascii="Times New Roman" w:hAnsi="Times New Roman" w:cs="Times New Roman"/>
                <w:b w:val="0"/>
                <w:sz w:val="24"/>
                <w:szCs w:val="24"/>
              </w:rPr>
              <w:t>Gentamicina</w:t>
            </w:r>
          </w:p>
        </w:tc>
        <w:tc>
          <w:tcPr>
            <w:tcW w:w="2974" w:type="dxa"/>
            <w:vMerge/>
            <w:tcBorders>
              <w:top w:val="double" w:sz="4" w:space="0" w:color="auto"/>
              <w:left w:val="single" w:sz="8" w:space="0" w:color="404040" w:themeColor="text1" w:themeTint="BF"/>
              <w:bottom w:val="double" w:sz="4" w:space="0" w:color="auto"/>
              <w:right w:val="single" w:sz="8" w:space="0" w:color="404040" w:themeColor="text1" w:themeTint="BF"/>
            </w:tcBorders>
            <w:shd w:val="clear" w:color="auto" w:fill="auto"/>
            <w:vAlign w:val="center"/>
          </w:tcPr>
          <w:p w:rsidR="0057588F" w:rsidRDefault="0057588F" w:rsidP="0057588F">
            <w:pPr>
              <w:jc w:val="center"/>
              <w:cnfStyle w:val="000000010000"/>
              <w:rPr>
                <w:rFonts w:ascii="Times New Roman" w:hAnsi="Times New Roman" w:cs="Times New Roman"/>
                <w:bCs/>
                <w:sz w:val="24"/>
                <w:szCs w:val="24"/>
              </w:rPr>
            </w:pPr>
          </w:p>
        </w:tc>
        <w:tc>
          <w:tcPr>
            <w:tcW w:w="3686" w:type="dxa"/>
            <w:vMerge/>
            <w:tcBorders>
              <w:top w:val="double" w:sz="4" w:space="0" w:color="auto"/>
              <w:left w:val="single" w:sz="8" w:space="0" w:color="404040" w:themeColor="text1" w:themeTint="BF"/>
              <w:bottom w:val="single" w:sz="8" w:space="0" w:color="404040" w:themeColor="text1" w:themeTint="BF"/>
            </w:tcBorders>
            <w:shd w:val="clear" w:color="auto" w:fill="D9D9D9" w:themeFill="background1" w:themeFillShade="D9"/>
            <w:vAlign w:val="center"/>
          </w:tcPr>
          <w:p w:rsidR="0057588F" w:rsidRDefault="0057588F" w:rsidP="0057588F">
            <w:pPr>
              <w:jc w:val="center"/>
              <w:cnfStyle w:val="000000010000"/>
              <w:rPr>
                <w:rFonts w:ascii="Times New Roman" w:hAnsi="Times New Roman" w:cs="Times New Roman"/>
                <w:bCs/>
                <w:sz w:val="24"/>
                <w:szCs w:val="24"/>
              </w:rPr>
            </w:pPr>
          </w:p>
        </w:tc>
      </w:tr>
      <w:tr w:rsidR="00CF5D03" w:rsidTr="00CF5D03">
        <w:trPr>
          <w:cnfStyle w:val="000000100000"/>
        </w:trPr>
        <w:tc>
          <w:tcPr>
            <w:cnfStyle w:val="001000000000"/>
            <w:tcW w:w="3122" w:type="dxa"/>
            <w:tcBorders>
              <w:top w:val="single" w:sz="8" w:space="0" w:color="404040" w:themeColor="text1" w:themeTint="BF"/>
              <w:bottom w:val="double" w:sz="4" w:space="0" w:color="auto"/>
              <w:right w:val="single" w:sz="8" w:space="0" w:color="404040" w:themeColor="text1" w:themeTint="BF"/>
            </w:tcBorders>
            <w:vAlign w:val="center"/>
          </w:tcPr>
          <w:p w:rsidR="0057588F" w:rsidRPr="005B429D" w:rsidRDefault="0057588F" w:rsidP="0057588F">
            <w:pPr>
              <w:jc w:val="center"/>
              <w:rPr>
                <w:rFonts w:ascii="Times New Roman" w:hAnsi="Times New Roman" w:cs="Times New Roman"/>
                <w:b w:val="0"/>
                <w:bCs w:val="0"/>
                <w:sz w:val="24"/>
                <w:szCs w:val="24"/>
              </w:rPr>
            </w:pPr>
            <w:r w:rsidRPr="005B429D">
              <w:rPr>
                <w:rFonts w:ascii="Times New Roman" w:hAnsi="Times New Roman" w:cs="Times New Roman"/>
                <w:b w:val="0"/>
                <w:sz w:val="24"/>
                <w:szCs w:val="24"/>
              </w:rPr>
              <w:t>Tobramicina</w:t>
            </w:r>
          </w:p>
        </w:tc>
        <w:tc>
          <w:tcPr>
            <w:tcW w:w="2974" w:type="dxa"/>
            <w:vMerge/>
            <w:tcBorders>
              <w:top w:val="double" w:sz="4" w:space="0" w:color="auto"/>
              <w:left w:val="single" w:sz="8" w:space="0" w:color="404040" w:themeColor="text1" w:themeTint="BF"/>
              <w:bottom w:val="double" w:sz="4" w:space="0" w:color="auto"/>
              <w:right w:val="single" w:sz="8" w:space="0" w:color="404040" w:themeColor="text1" w:themeTint="BF"/>
            </w:tcBorders>
            <w:shd w:val="clear" w:color="auto" w:fill="auto"/>
            <w:vAlign w:val="center"/>
          </w:tcPr>
          <w:p w:rsidR="0057588F" w:rsidRDefault="0057588F" w:rsidP="0057588F">
            <w:pPr>
              <w:jc w:val="center"/>
              <w:cnfStyle w:val="000000100000"/>
              <w:rPr>
                <w:rFonts w:ascii="Times New Roman" w:hAnsi="Times New Roman" w:cs="Times New Roman"/>
                <w:bCs/>
                <w:sz w:val="24"/>
                <w:szCs w:val="24"/>
              </w:rPr>
            </w:pPr>
          </w:p>
        </w:tc>
        <w:tc>
          <w:tcPr>
            <w:tcW w:w="3686" w:type="dxa"/>
            <w:vMerge/>
            <w:tcBorders>
              <w:top w:val="double" w:sz="4" w:space="0" w:color="auto"/>
              <w:left w:val="single" w:sz="8" w:space="0" w:color="404040" w:themeColor="text1" w:themeTint="BF"/>
              <w:bottom w:val="single" w:sz="8" w:space="0" w:color="404040" w:themeColor="text1" w:themeTint="BF"/>
            </w:tcBorders>
            <w:shd w:val="clear" w:color="auto" w:fill="D9D9D9" w:themeFill="background1" w:themeFillShade="D9"/>
            <w:vAlign w:val="center"/>
          </w:tcPr>
          <w:p w:rsidR="0057588F" w:rsidRDefault="0057588F" w:rsidP="0057588F">
            <w:pPr>
              <w:jc w:val="center"/>
              <w:cnfStyle w:val="000000100000"/>
              <w:rPr>
                <w:rFonts w:ascii="Times New Roman" w:hAnsi="Times New Roman" w:cs="Times New Roman"/>
                <w:bCs/>
                <w:sz w:val="24"/>
                <w:szCs w:val="24"/>
              </w:rPr>
            </w:pPr>
          </w:p>
        </w:tc>
      </w:tr>
      <w:tr w:rsidR="00CF5D03" w:rsidTr="00CF5D03">
        <w:trPr>
          <w:cnfStyle w:val="000000010000"/>
        </w:trPr>
        <w:tc>
          <w:tcPr>
            <w:cnfStyle w:val="001000000000"/>
            <w:tcW w:w="3122" w:type="dxa"/>
            <w:tcBorders>
              <w:top w:val="double" w:sz="4" w:space="0" w:color="auto"/>
              <w:bottom w:val="double" w:sz="4" w:space="0" w:color="auto"/>
              <w:right w:val="single" w:sz="8" w:space="0" w:color="404040" w:themeColor="text1" w:themeTint="BF"/>
            </w:tcBorders>
            <w:vAlign w:val="center"/>
          </w:tcPr>
          <w:p w:rsidR="0057588F" w:rsidRPr="005B429D" w:rsidRDefault="0057588F" w:rsidP="0057588F">
            <w:pPr>
              <w:jc w:val="center"/>
              <w:rPr>
                <w:rFonts w:ascii="Times New Roman" w:hAnsi="Times New Roman" w:cs="Times New Roman"/>
                <w:b w:val="0"/>
                <w:bCs w:val="0"/>
                <w:sz w:val="24"/>
                <w:szCs w:val="24"/>
              </w:rPr>
            </w:pPr>
            <w:r w:rsidRPr="005B429D">
              <w:rPr>
                <w:rFonts w:ascii="Times New Roman" w:hAnsi="Times New Roman" w:cs="Times New Roman"/>
                <w:b w:val="0"/>
                <w:sz w:val="24"/>
                <w:szCs w:val="24"/>
              </w:rPr>
              <w:t>Tigeciclina</w:t>
            </w:r>
          </w:p>
        </w:tc>
        <w:tc>
          <w:tcPr>
            <w:tcW w:w="2974" w:type="dxa"/>
            <w:tcBorders>
              <w:top w:val="double" w:sz="4" w:space="0" w:color="auto"/>
              <w:left w:val="single" w:sz="8" w:space="0" w:color="404040" w:themeColor="text1" w:themeTint="BF"/>
              <w:bottom w:val="double" w:sz="4" w:space="0" w:color="auto"/>
              <w:right w:val="single" w:sz="8" w:space="0" w:color="404040" w:themeColor="text1" w:themeTint="BF"/>
            </w:tcBorders>
            <w:shd w:val="clear" w:color="auto" w:fill="auto"/>
            <w:vAlign w:val="center"/>
          </w:tcPr>
          <w:p w:rsidR="0057588F" w:rsidRDefault="0057588F" w:rsidP="0057588F">
            <w:pPr>
              <w:jc w:val="center"/>
              <w:cnfStyle w:val="000000010000"/>
              <w:rPr>
                <w:rFonts w:ascii="Times New Roman" w:hAnsi="Times New Roman" w:cs="Times New Roman"/>
                <w:bCs/>
                <w:sz w:val="24"/>
                <w:szCs w:val="24"/>
              </w:rPr>
            </w:pPr>
            <w:r>
              <w:rPr>
                <w:rFonts w:ascii="Times New Roman" w:hAnsi="Times New Roman" w:cs="Times New Roman"/>
                <w:bCs/>
                <w:sz w:val="24"/>
                <w:szCs w:val="24"/>
              </w:rPr>
              <w:t>Derivado das Tetraciclinas</w:t>
            </w:r>
          </w:p>
        </w:tc>
        <w:tc>
          <w:tcPr>
            <w:tcW w:w="3686" w:type="dxa"/>
            <w:vMerge/>
            <w:tcBorders>
              <w:top w:val="double" w:sz="4" w:space="0" w:color="auto"/>
              <w:left w:val="single" w:sz="8" w:space="0" w:color="404040" w:themeColor="text1" w:themeTint="BF"/>
              <w:bottom w:val="single" w:sz="8" w:space="0" w:color="404040" w:themeColor="text1" w:themeTint="BF"/>
            </w:tcBorders>
            <w:shd w:val="clear" w:color="auto" w:fill="D9D9D9" w:themeFill="background1" w:themeFillShade="D9"/>
            <w:vAlign w:val="center"/>
          </w:tcPr>
          <w:p w:rsidR="0057588F" w:rsidRDefault="0057588F" w:rsidP="0057588F">
            <w:pPr>
              <w:jc w:val="center"/>
              <w:cnfStyle w:val="000000010000"/>
              <w:rPr>
                <w:rFonts w:ascii="Times New Roman" w:hAnsi="Times New Roman" w:cs="Times New Roman"/>
                <w:bCs/>
                <w:sz w:val="24"/>
                <w:szCs w:val="24"/>
              </w:rPr>
            </w:pPr>
          </w:p>
        </w:tc>
      </w:tr>
      <w:tr w:rsidR="00CF5D03" w:rsidTr="00CF5D03">
        <w:trPr>
          <w:cnfStyle w:val="000000100000"/>
        </w:trPr>
        <w:tc>
          <w:tcPr>
            <w:cnfStyle w:val="001000000000"/>
            <w:tcW w:w="3122" w:type="dxa"/>
            <w:tcBorders>
              <w:top w:val="double" w:sz="4" w:space="0" w:color="auto"/>
              <w:bottom w:val="single" w:sz="8" w:space="0" w:color="404040" w:themeColor="text1" w:themeTint="BF"/>
              <w:right w:val="single" w:sz="8" w:space="0" w:color="404040" w:themeColor="text1" w:themeTint="BF"/>
            </w:tcBorders>
            <w:vAlign w:val="center"/>
          </w:tcPr>
          <w:p w:rsidR="006C283C" w:rsidRPr="005B429D" w:rsidRDefault="006C283C" w:rsidP="0057588F">
            <w:pPr>
              <w:jc w:val="center"/>
              <w:rPr>
                <w:rFonts w:ascii="Times New Roman" w:hAnsi="Times New Roman" w:cs="Times New Roman"/>
                <w:b w:val="0"/>
                <w:bCs w:val="0"/>
                <w:sz w:val="24"/>
                <w:szCs w:val="24"/>
              </w:rPr>
            </w:pPr>
            <w:r w:rsidRPr="005B429D">
              <w:rPr>
                <w:rFonts w:ascii="Times New Roman" w:hAnsi="Times New Roman" w:cs="Times New Roman"/>
                <w:b w:val="0"/>
                <w:sz w:val="24"/>
                <w:szCs w:val="24"/>
              </w:rPr>
              <w:t>Ciprofloxacina</w:t>
            </w:r>
          </w:p>
        </w:tc>
        <w:tc>
          <w:tcPr>
            <w:tcW w:w="2974" w:type="dxa"/>
            <w:vMerge w:val="restart"/>
            <w:tcBorders>
              <w:top w:val="double" w:sz="4" w:space="0" w:color="auto"/>
              <w:left w:val="single" w:sz="8" w:space="0" w:color="404040" w:themeColor="text1" w:themeTint="BF"/>
              <w:bottom w:val="double" w:sz="4" w:space="0" w:color="auto"/>
              <w:right w:val="single" w:sz="8" w:space="0" w:color="404040" w:themeColor="text1" w:themeTint="BF"/>
            </w:tcBorders>
            <w:shd w:val="clear" w:color="auto" w:fill="auto"/>
            <w:vAlign w:val="center"/>
          </w:tcPr>
          <w:p w:rsidR="006C283C" w:rsidRDefault="006C283C" w:rsidP="0057588F">
            <w:pPr>
              <w:jc w:val="center"/>
              <w:cnfStyle w:val="000000100000"/>
              <w:rPr>
                <w:rFonts w:ascii="Times New Roman" w:hAnsi="Times New Roman" w:cs="Times New Roman"/>
                <w:bCs/>
                <w:sz w:val="24"/>
                <w:szCs w:val="24"/>
              </w:rPr>
            </w:pPr>
            <w:r>
              <w:rPr>
                <w:rFonts w:ascii="Times New Roman" w:hAnsi="Times New Roman" w:cs="Times New Roman"/>
                <w:bCs/>
                <w:sz w:val="24"/>
                <w:szCs w:val="24"/>
              </w:rPr>
              <w:t>Fluoroquinolona</w:t>
            </w:r>
          </w:p>
        </w:tc>
        <w:tc>
          <w:tcPr>
            <w:tcW w:w="3686" w:type="dxa"/>
            <w:vMerge w:val="restart"/>
            <w:tcBorders>
              <w:top w:val="double" w:sz="4" w:space="0" w:color="auto"/>
              <w:left w:val="single" w:sz="8" w:space="0" w:color="404040" w:themeColor="text1" w:themeTint="BF"/>
              <w:bottom w:val="single" w:sz="8" w:space="0" w:color="404040" w:themeColor="text1" w:themeTint="BF"/>
            </w:tcBorders>
            <w:shd w:val="clear" w:color="auto" w:fill="D9D9D9" w:themeFill="background1" w:themeFillShade="D9"/>
            <w:vAlign w:val="center"/>
          </w:tcPr>
          <w:p w:rsidR="006C283C" w:rsidRDefault="006C283C" w:rsidP="0057588F">
            <w:pPr>
              <w:jc w:val="center"/>
              <w:cnfStyle w:val="000000100000"/>
              <w:rPr>
                <w:rFonts w:ascii="Times New Roman" w:hAnsi="Times New Roman" w:cs="Times New Roman"/>
                <w:bCs/>
                <w:sz w:val="24"/>
                <w:szCs w:val="24"/>
              </w:rPr>
            </w:pPr>
            <w:r>
              <w:rPr>
                <w:rFonts w:ascii="Times New Roman" w:hAnsi="Times New Roman" w:cs="Times New Roman"/>
                <w:bCs/>
                <w:sz w:val="24"/>
                <w:szCs w:val="24"/>
              </w:rPr>
              <w:t>Inibição da DNA girase</w:t>
            </w:r>
          </w:p>
        </w:tc>
      </w:tr>
      <w:tr w:rsidR="00CF5D03" w:rsidTr="00CF5D03">
        <w:trPr>
          <w:cnfStyle w:val="000000010000"/>
        </w:trPr>
        <w:tc>
          <w:tcPr>
            <w:cnfStyle w:val="001000000000"/>
            <w:tcW w:w="3122" w:type="dxa"/>
            <w:tcBorders>
              <w:top w:val="single" w:sz="8" w:space="0" w:color="404040" w:themeColor="text1" w:themeTint="BF"/>
              <w:bottom w:val="double" w:sz="4" w:space="0" w:color="auto"/>
              <w:right w:val="single" w:sz="8" w:space="0" w:color="404040" w:themeColor="text1" w:themeTint="BF"/>
            </w:tcBorders>
            <w:vAlign w:val="center"/>
          </w:tcPr>
          <w:p w:rsidR="006C283C" w:rsidRPr="005B429D" w:rsidRDefault="006C283C" w:rsidP="0057588F">
            <w:pPr>
              <w:jc w:val="center"/>
              <w:rPr>
                <w:rFonts w:ascii="Times New Roman" w:hAnsi="Times New Roman" w:cs="Times New Roman"/>
                <w:b w:val="0"/>
                <w:bCs w:val="0"/>
                <w:sz w:val="24"/>
                <w:szCs w:val="24"/>
              </w:rPr>
            </w:pPr>
            <w:r w:rsidRPr="005B429D">
              <w:rPr>
                <w:rFonts w:ascii="Times New Roman" w:hAnsi="Times New Roman" w:cs="Times New Roman"/>
                <w:b w:val="0"/>
                <w:sz w:val="24"/>
                <w:szCs w:val="24"/>
              </w:rPr>
              <w:t>Levofloxacina</w:t>
            </w:r>
          </w:p>
        </w:tc>
        <w:tc>
          <w:tcPr>
            <w:tcW w:w="2974" w:type="dxa"/>
            <w:vMerge/>
            <w:tcBorders>
              <w:top w:val="double" w:sz="4" w:space="0" w:color="auto"/>
              <w:left w:val="single" w:sz="8" w:space="0" w:color="404040" w:themeColor="text1" w:themeTint="BF"/>
              <w:bottom w:val="double" w:sz="4" w:space="0" w:color="auto"/>
              <w:right w:val="single" w:sz="8" w:space="0" w:color="404040" w:themeColor="text1" w:themeTint="BF"/>
            </w:tcBorders>
            <w:shd w:val="clear" w:color="auto" w:fill="auto"/>
            <w:vAlign w:val="center"/>
          </w:tcPr>
          <w:p w:rsidR="006C283C" w:rsidRDefault="006C283C" w:rsidP="0057588F">
            <w:pPr>
              <w:jc w:val="center"/>
              <w:cnfStyle w:val="000000010000"/>
              <w:rPr>
                <w:rFonts w:ascii="Times New Roman" w:hAnsi="Times New Roman" w:cs="Times New Roman"/>
                <w:bCs/>
                <w:sz w:val="24"/>
                <w:szCs w:val="24"/>
              </w:rPr>
            </w:pPr>
          </w:p>
        </w:tc>
        <w:tc>
          <w:tcPr>
            <w:tcW w:w="3686" w:type="dxa"/>
            <w:vMerge/>
            <w:tcBorders>
              <w:top w:val="double" w:sz="4" w:space="0" w:color="auto"/>
              <w:left w:val="single" w:sz="8" w:space="0" w:color="404040" w:themeColor="text1" w:themeTint="BF"/>
              <w:bottom w:val="single" w:sz="8" w:space="0" w:color="404040" w:themeColor="text1" w:themeTint="BF"/>
            </w:tcBorders>
            <w:shd w:val="clear" w:color="auto" w:fill="D9D9D9" w:themeFill="background1" w:themeFillShade="D9"/>
            <w:vAlign w:val="center"/>
          </w:tcPr>
          <w:p w:rsidR="006C283C" w:rsidRDefault="006C283C" w:rsidP="0057588F">
            <w:pPr>
              <w:jc w:val="center"/>
              <w:cnfStyle w:val="000000010000"/>
              <w:rPr>
                <w:rFonts w:ascii="Times New Roman" w:hAnsi="Times New Roman" w:cs="Times New Roman"/>
                <w:bCs/>
                <w:sz w:val="24"/>
                <w:szCs w:val="24"/>
              </w:rPr>
            </w:pPr>
          </w:p>
        </w:tc>
      </w:tr>
      <w:tr w:rsidR="00CF5D03" w:rsidTr="00DF6498">
        <w:trPr>
          <w:cnfStyle w:val="000000100000"/>
        </w:trPr>
        <w:tc>
          <w:tcPr>
            <w:cnfStyle w:val="001000000000"/>
            <w:tcW w:w="3122" w:type="dxa"/>
            <w:tcBorders>
              <w:top w:val="double" w:sz="4" w:space="0" w:color="auto"/>
              <w:bottom w:val="double" w:sz="4" w:space="0" w:color="auto"/>
              <w:right w:val="single" w:sz="8" w:space="0" w:color="404040" w:themeColor="text1" w:themeTint="BF"/>
            </w:tcBorders>
            <w:vAlign w:val="center"/>
          </w:tcPr>
          <w:p w:rsidR="006C283C" w:rsidRPr="005B429D" w:rsidRDefault="00CF1BE8" w:rsidP="0057588F">
            <w:pPr>
              <w:jc w:val="center"/>
              <w:rPr>
                <w:rFonts w:ascii="Times New Roman" w:hAnsi="Times New Roman" w:cs="Times New Roman"/>
                <w:b w:val="0"/>
                <w:bCs w:val="0"/>
                <w:sz w:val="24"/>
                <w:szCs w:val="24"/>
              </w:rPr>
            </w:pPr>
            <w:r w:rsidRPr="005B429D">
              <w:rPr>
                <w:rFonts w:ascii="Times New Roman" w:hAnsi="Times New Roman" w:cs="Times New Roman"/>
                <w:b w:val="0"/>
                <w:sz w:val="24"/>
                <w:szCs w:val="24"/>
              </w:rPr>
              <w:t>Nitrofurantoína</w:t>
            </w:r>
          </w:p>
        </w:tc>
        <w:tc>
          <w:tcPr>
            <w:tcW w:w="2974" w:type="dxa"/>
            <w:tcBorders>
              <w:top w:val="double" w:sz="4" w:space="0" w:color="auto"/>
              <w:left w:val="single" w:sz="8" w:space="0" w:color="404040" w:themeColor="text1" w:themeTint="BF"/>
              <w:bottom w:val="double" w:sz="4" w:space="0" w:color="auto"/>
              <w:right w:val="single" w:sz="8" w:space="0" w:color="404040" w:themeColor="text1" w:themeTint="BF"/>
            </w:tcBorders>
            <w:shd w:val="clear" w:color="auto" w:fill="auto"/>
            <w:vAlign w:val="center"/>
          </w:tcPr>
          <w:p w:rsidR="006C283C" w:rsidRDefault="0057588F" w:rsidP="0057588F">
            <w:pPr>
              <w:jc w:val="center"/>
              <w:cnfStyle w:val="000000100000"/>
              <w:rPr>
                <w:rFonts w:ascii="Times New Roman" w:hAnsi="Times New Roman" w:cs="Times New Roman"/>
                <w:bCs/>
                <w:sz w:val="24"/>
                <w:szCs w:val="24"/>
              </w:rPr>
            </w:pPr>
            <w:r>
              <w:rPr>
                <w:rFonts w:ascii="Times New Roman" w:hAnsi="Times New Roman" w:cs="Times New Roman"/>
                <w:bCs/>
                <w:sz w:val="24"/>
                <w:szCs w:val="24"/>
              </w:rPr>
              <w:t>Furanos</w:t>
            </w:r>
          </w:p>
        </w:tc>
        <w:tc>
          <w:tcPr>
            <w:tcW w:w="3686" w:type="dxa"/>
            <w:tcBorders>
              <w:top w:val="double" w:sz="4" w:space="0" w:color="auto"/>
              <w:left w:val="single" w:sz="8" w:space="0" w:color="404040" w:themeColor="text1" w:themeTint="BF"/>
              <w:bottom w:val="single" w:sz="8" w:space="0" w:color="404040" w:themeColor="text1" w:themeTint="BF"/>
            </w:tcBorders>
            <w:shd w:val="clear" w:color="auto" w:fill="D9D9D9" w:themeFill="background1" w:themeFillShade="D9"/>
            <w:vAlign w:val="center"/>
          </w:tcPr>
          <w:p w:rsidR="006C283C" w:rsidRDefault="00CF5D03" w:rsidP="0057588F">
            <w:pPr>
              <w:jc w:val="center"/>
              <w:cnfStyle w:val="000000100000"/>
              <w:rPr>
                <w:rFonts w:ascii="Times New Roman" w:hAnsi="Times New Roman" w:cs="Times New Roman"/>
                <w:bCs/>
                <w:sz w:val="24"/>
                <w:szCs w:val="24"/>
              </w:rPr>
            </w:pPr>
            <w:r>
              <w:rPr>
                <w:rFonts w:ascii="Times New Roman" w:hAnsi="Times New Roman" w:cs="Times New Roman"/>
                <w:bCs/>
                <w:sz w:val="24"/>
                <w:szCs w:val="24"/>
              </w:rPr>
              <w:t>Redução a compostos intermédios activos contra o DNA</w:t>
            </w:r>
          </w:p>
        </w:tc>
      </w:tr>
      <w:tr w:rsidR="00CF5D03" w:rsidTr="00DF6498">
        <w:trPr>
          <w:cnfStyle w:val="000000010000"/>
        </w:trPr>
        <w:tc>
          <w:tcPr>
            <w:cnfStyle w:val="001000000000"/>
            <w:tcW w:w="3122" w:type="dxa"/>
            <w:tcBorders>
              <w:top w:val="double" w:sz="4" w:space="0" w:color="auto"/>
              <w:bottom w:val="single" w:sz="8" w:space="0" w:color="404040" w:themeColor="text1" w:themeTint="BF"/>
              <w:right w:val="single" w:sz="8" w:space="0" w:color="404040" w:themeColor="text1" w:themeTint="BF"/>
            </w:tcBorders>
            <w:vAlign w:val="center"/>
          </w:tcPr>
          <w:p w:rsidR="00CF1BE8" w:rsidRPr="005B429D" w:rsidRDefault="00CF1BE8" w:rsidP="0057588F">
            <w:pPr>
              <w:jc w:val="center"/>
              <w:rPr>
                <w:rFonts w:ascii="Times New Roman" w:hAnsi="Times New Roman" w:cs="Times New Roman"/>
                <w:b w:val="0"/>
                <w:bCs w:val="0"/>
                <w:sz w:val="24"/>
                <w:szCs w:val="24"/>
              </w:rPr>
            </w:pPr>
            <w:r w:rsidRPr="005B429D">
              <w:rPr>
                <w:rFonts w:ascii="Times New Roman" w:hAnsi="Times New Roman" w:cs="Times New Roman"/>
                <w:b w:val="0"/>
                <w:sz w:val="24"/>
                <w:szCs w:val="24"/>
              </w:rPr>
              <w:t>Trimetoprim/Sulfametoxazol</w:t>
            </w:r>
          </w:p>
        </w:tc>
        <w:tc>
          <w:tcPr>
            <w:tcW w:w="2974" w:type="dxa"/>
            <w:tcBorders>
              <w:top w:val="double" w:sz="4" w:space="0" w:color="auto"/>
              <w:left w:val="single" w:sz="8" w:space="0" w:color="404040" w:themeColor="text1" w:themeTint="BF"/>
              <w:bottom w:val="single" w:sz="8" w:space="0" w:color="404040" w:themeColor="text1" w:themeTint="BF"/>
              <w:right w:val="single" w:sz="8" w:space="0" w:color="404040" w:themeColor="text1" w:themeTint="BF"/>
            </w:tcBorders>
            <w:shd w:val="clear" w:color="auto" w:fill="auto"/>
            <w:vAlign w:val="center"/>
          </w:tcPr>
          <w:p w:rsidR="00CF1BE8" w:rsidRDefault="00CF1BE8" w:rsidP="0057588F">
            <w:pPr>
              <w:jc w:val="center"/>
              <w:cnfStyle w:val="000000010000"/>
              <w:rPr>
                <w:rFonts w:ascii="Times New Roman" w:hAnsi="Times New Roman" w:cs="Times New Roman"/>
                <w:bCs/>
                <w:sz w:val="24"/>
                <w:szCs w:val="24"/>
              </w:rPr>
            </w:pPr>
            <w:r>
              <w:rPr>
                <w:rFonts w:ascii="Times New Roman" w:hAnsi="Times New Roman" w:cs="Times New Roman"/>
                <w:bCs/>
                <w:sz w:val="24"/>
                <w:szCs w:val="24"/>
              </w:rPr>
              <w:t>Sulfonamida com associação</w:t>
            </w:r>
          </w:p>
        </w:tc>
        <w:tc>
          <w:tcPr>
            <w:tcW w:w="3686" w:type="dxa"/>
            <w:tcBorders>
              <w:top w:val="double" w:sz="4" w:space="0" w:color="auto"/>
              <w:left w:val="single" w:sz="8" w:space="0" w:color="404040" w:themeColor="text1" w:themeTint="BF"/>
              <w:bottom w:val="single" w:sz="8" w:space="0" w:color="404040" w:themeColor="text1" w:themeTint="BF"/>
            </w:tcBorders>
            <w:shd w:val="clear" w:color="auto" w:fill="D9D9D9" w:themeFill="background1" w:themeFillShade="D9"/>
            <w:vAlign w:val="center"/>
          </w:tcPr>
          <w:p w:rsidR="00CF1BE8" w:rsidRDefault="002A2C15" w:rsidP="0057588F">
            <w:pPr>
              <w:jc w:val="center"/>
              <w:cnfStyle w:val="000000010000"/>
              <w:rPr>
                <w:rFonts w:ascii="Times New Roman" w:hAnsi="Times New Roman" w:cs="Times New Roman"/>
                <w:bCs/>
                <w:sz w:val="24"/>
                <w:szCs w:val="24"/>
              </w:rPr>
            </w:pPr>
            <w:r>
              <w:rPr>
                <w:rFonts w:ascii="Times New Roman" w:hAnsi="Times New Roman" w:cs="Times New Roman"/>
                <w:bCs/>
                <w:sz w:val="24"/>
                <w:szCs w:val="24"/>
              </w:rPr>
              <w:t>Inibição da síntese do ácido fólico</w:t>
            </w:r>
          </w:p>
        </w:tc>
      </w:tr>
    </w:tbl>
    <w:p w:rsidR="00C2096D" w:rsidRPr="00CF34B8" w:rsidRDefault="00C2096D" w:rsidP="00B93ACC">
      <w:pPr>
        <w:spacing w:after="0" w:line="240" w:lineRule="auto"/>
        <w:rPr>
          <w:rFonts w:ascii="Times New Roman" w:hAnsi="Times New Roman" w:cs="Times New Roman"/>
          <w:b/>
          <w:bCs/>
          <w:sz w:val="20"/>
          <w:szCs w:val="20"/>
        </w:rPr>
      </w:pPr>
    </w:p>
    <w:p w:rsidR="00B93ACC" w:rsidRPr="00801A86" w:rsidRDefault="00B93ACC" w:rsidP="00B93ACC">
      <w:pPr>
        <w:spacing w:after="0" w:line="240" w:lineRule="auto"/>
        <w:rPr>
          <w:rFonts w:ascii="Times New Roman" w:hAnsi="Times New Roman" w:cs="Times New Roman"/>
          <w:bCs/>
          <w:color w:val="000000" w:themeColor="text1"/>
          <w:sz w:val="20"/>
          <w:szCs w:val="20"/>
          <w:vertAlign w:val="superscript"/>
        </w:rPr>
      </w:pPr>
      <w:r w:rsidRPr="00D94C44">
        <w:rPr>
          <w:rFonts w:ascii="Times New Roman" w:hAnsi="Times New Roman" w:cs="Times New Roman"/>
          <w:b/>
          <w:bCs/>
          <w:sz w:val="20"/>
          <w:szCs w:val="20"/>
        </w:rPr>
        <w:t>Adaptado de</w:t>
      </w:r>
      <w:r w:rsidR="00C2096D" w:rsidRPr="00D94C44">
        <w:rPr>
          <w:rFonts w:cs="Arial"/>
          <w:sz w:val="24"/>
          <w:szCs w:val="24"/>
        </w:rPr>
        <w:t xml:space="preserve"> </w:t>
      </w:r>
      <w:r w:rsidR="00D94C44" w:rsidRPr="00D94C44">
        <w:rPr>
          <w:rFonts w:ascii="Times New Roman" w:hAnsi="Times New Roman" w:cs="Times New Roman"/>
          <w:sz w:val="20"/>
          <w:szCs w:val="20"/>
        </w:rPr>
        <w:t>Christopher</w:t>
      </w:r>
      <w:r w:rsidR="00D94C44" w:rsidRPr="00D94C44">
        <w:rPr>
          <w:rFonts w:cs="Arial"/>
          <w:sz w:val="24"/>
          <w:szCs w:val="24"/>
        </w:rPr>
        <w:t xml:space="preserve"> </w:t>
      </w:r>
      <w:r w:rsidR="00C2096D" w:rsidRPr="00D94C44">
        <w:rPr>
          <w:rFonts w:ascii="Times New Roman" w:hAnsi="Times New Roman" w:cs="Times New Roman"/>
          <w:sz w:val="20"/>
          <w:szCs w:val="20"/>
        </w:rPr>
        <w:t xml:space="preserve">Walsh </w:t>
      </w:r>
      <w:r w:rsidR="00D94C44" w:rsidRPr="00D94C44">
        <w:rPr>
          <w:rFonts w:ascii="Times New Roman" w:hAnsi="Times New Roman" w:cs="Times New Roman"/>
          <w:sz w:val="20"/>
          <w:szCs w:val="20"/>
        </w:rPr>
        <w:t>(</w:t>
      </w:r>
      <w:r w:rsidR="00D94C44">
        <w:rPr>
          <w:rFonts w:ascii="Times New Roman" w:hAnsi="Times New Roman" w:cs="Times New Roman"/>
          <w:sz w:val="20"/>
          <w:szCs w:val="20"/>
        </w:rPr>
        <w:t>2003).</w:t>
      </w:r>
    </w:p>
    <w:p w:rsidR="009B208A" w:rsidRPr="00D94C44" w:rsidRDefault="009B208A" w:rsidP="009B208A">
      <w:pPr>
        <w:rPr>
          <w:rFonts w:ascii="Times New Roman" w:hAnsi="Times New Roman" w:cs="Times New Roman"/>
          <w:b/>
          <w:bCs/>
          <w:sz w:val="28"/>
          <w:szCs w:val="28"/>
        </w:rPr>
      </w:pPr>
    </w:p>
    <w:p w:rsidR="00A10175" w:rsidRPr="00D94C44" w:rsidRDefault="00A10175">
      <w:pPr>
        <w:rPr>
          <w:rFonts w:ascii="Times New Roman" w:hAnsi="Times New Roman" w:cs="Times New Roman"/>
          <w:b/>
          <w:bCs/>
          <w:sz w:val="28"/>
          <w:szCs w:val="28"/>
        </w:rPr>
      </w:pPr>
      <w:r w:rsidRPr="00D94C44">
        <w:rPr>
          <w:rFonts w:ascii="Times New Roman" w:hAnsi="Times New Roman" w:cs="Times New Roman"/>
          <w:b/>
          <w:bCs/>
          <w:sz w:val="28"/>
          <w:szCs w:val="28"/>
        </w:rPr>
        <w:br w:type="page"/>
      </w:r>
    </w:p>
    <w:p w:rsidR="00A10175" w:rsidRPr="00D94C44" w:rsidRDefault="00A10175" w:rsidP="00146BC4">
      <w:pPr>
        <w:spacing w:after="0" w:line="240" w:lineRule="auto"/>
        <w:rPr>
          <w:rFonts w:ascii="Times New Roman" w:hAnsi="Times New Roman" w:cs="Times New Roman"/>
          <w:b/>
          <w:bCs/>
          <w:sz w:val="28"/>
          <w:szCs w:val="28"/>
        </w:rPr>
      </w:pPr>
    </w:p>
    <w:p w:rsidR="00C22EA8" w:rsidRPr="00335644" w:rsidRDefault="00335644" w:rsidP="009B208A">
      <w:pPr>
        <w:rPr>
          <w:rFonts w:ascii="Times New Roman" w:hAnsi="Times New Roman" w:cs="Times New Roman"/>
          <w:b/>
          <w:bCs/>
          <w:sz w:val="28"/>
          <w:szCs w:val="28"/>
        </w:rPr>
      </w:pPr>
      <w:r w:rsidRPr="00335644">
        <w:rPr>
          <w:rFonts w:ascii="Times New Roman" w:hAnsi="Times New Roman" w:cs="Times New Roman"/>
          <w:b/>
          <w:bCs/>
          <w:sz w:val="28"/>
          <w:szCs w:val="28"/>
        </w:rPr>
        <w:t>1.4</w:t>
      </w:r>
      <w:r w:rsidR="005D4730" w:rsidRPr="00335644">
        <w:rPr>
          <w:rFonts w:ascii="Times New Roman" w:hAnsi="Times New Roman" w:cs="Times New Roman"/>
          <w:b/>
          <w:bCs/>
          <w:sz w:val="28"/>
          <w:szCs w:val="28"/>
        </w:rPr>
        <w:t>.</w:t>
      </w:r>
      <w:r>
        <w:rPr>
          <w:rFonts w:ascii="Times New Roman" w:hAnsi="Times New Roman" w:cs="Times New Roman"/>
          <w:b/>
          <w:bCs/>
          <w:sz w:val="28"/>
          <w:szCs w:val="28"/>
        </w:rPr>
        <w:t xml:space="preserve"> R</w:t>
      </w:r>
      <w:r w:rsidR="00C22EA8" w:rsidRPr="00335644">
        <w:rPr>
          <w:rFonts w:ascii="Times New Roman" w:hAnsi="Times New Roman" w:cs="Times New Roman"/>
          <w:b/>
          <w:bCs/>
          <w:sz w:val="28"/>
          <w:szCs w:val="28"/>
        </w:rPr>
        <w:t>esistência antimicrobiana</w:t>
      </w:r>
      <w:r w:rsidR="0031533C" w:rsidRPr="00335644">
        <w:rPr>
          <w:rFonts w:ascii="Times New Roman" w:hAnsi="Times New Roman" w:cs="Times New Roman"/>
          <w:b/>
          <w:bCs/>
          <w:sz w:val="28"/>
          <w:szCs w:val="28"/>
        </w:rPr>
        <w:t xml:space="preserve"> </w:t>
      </w:r>
    </w:p>
    <w:p w:rsidR="009B208A" w:rsidRDefault="002173E7" w:rsidP="00615F3C">
      <w:pPr>
        <w:jc w:val="both"/>
        <w:rPr>
          <w:rFonts w:ascii="Times New Roman" w:hAnsi="Times New Roman" w:cs="Times New Roman"/>
          <w:bCs/>
          <w:sz w:val="24"/>
          <w:szCs w:val="24"/>
        </w:rPr>
      </w:pPr>
      <w:r>
        <w:rPr>
          <w:rFonts w:ascii="Times New Roman" w:hAnsi="Times New Roman" w:cs="Times New Roman"/>
          <w:bCs/>
          <w:sz w:val="24"/>
          <w:szCs w:val="24"/>
        </w:rPr>
        <w:t xml:space="preserve">Com a panóplia de </w:t>
      </w:r>
      <w:r w:rsidR="00B93ACC">
        <w:rPr>
          <w:rFonts w:ascii="Times New Roman" w:hAnsi="Times New Roman" w:cs="Times New Roman"/>
          <w:bCs/>
          <w:sz w:val="24"/>
          <w:szCs w:val="24"/>
        </w:rPr>
        <w:t>antimicrobianos</w:t>
      </w:r>
      <w:r>
        <w:rPr>
          <w:rFonts w:ascii="Times New Roman" w:hAnsi="Times New Roman" w:cs="Times New Roman"/>
          <w:bCs/>
          <w:sz w:val="24"/>
          <w:szCs w:val="24"/>
        </w:rPr>
        <w:t xml:space="preserve"> comercializados </w:t>
      </w:r>
      <w:r w:rsidR="000F169B">
        <w:rPr>
          <w:rFonts w:ascii="Times New Roman" w:hAnsi="Times New Roman" w:cs="Times New Roman"/>
          <w:bCs/>
          <w:sz w:val="24"/>
          <w:szCs w:val="24"/>
        </w:rPr>
        <w:t>actualmente</w:t>
      </w:r>
      <w:r>
        <w:rPr>
          <w:rFonts w:ascii="Times New Roman" w:hAnsi="Times New Roman" w:cs="Times New Roman"/>
          <w:bCs/>
          <w:sz w:val="24"/>
          <w:szCs w:val="24"/>
        </w:rPr>
        <w:t xml:space="preserve"> o insucesso</w:t>
      </w:r>
      <w:r w:rsidR="00EB4C5E">
        <w:rPr>
          <w:rFonts w:ascii="Times New Roman" w:hAnsi="Times New Roman" w:cs="Times New Roman"/>
          <w:bCs/>
          <w:sz w:val="24"/>
          <w:szCs w:val="24"/>
        </w:rPr>
        <w:t xml:space="preserve"> da antibioterapia aplicada</w:t>
      </w:r>
      <w:r>
        <w:rPr>
          <w:rFonts w:ascii="Times New Roman" w:hAnsi="Times New Roman" w:cs="Times New Roman"/>
          <w:bCs/>
          <w:sz w:val="24"/>
          <w:szCs w:val="24"/>
        </w:rPr>
        <w:t xml:space="preserve"> revela-se alarmante.</w:t>
      </w:r>
      <w:r w:rsidR="00335644">
        <w:rPr>
          <w:rFonts w:ascii="Times New Roman" w:hAnsi="Times New Roman" w:cs="Times New Roman"/>
          <w:bCs/>
          <w:sz w:val="24"/>
          <w:szCs w:val="24"/>
        </w:rPr>
        <w:t xml:space="preserve"> Estes resultados advêm dos mecanismos de resistência antimicrobiana aos fármacos desenvolvidos.</w:t>
      </w:r>
      <w:r w:rsidR="009B208A">
        <w:rPr>
          <w:rFonts w:ascii="Times New Roman" w:hAnsi="Times New Roman" w:cs="Times New Roman"/>
          <w:bCs/>
          <w:sz w:val="24"/>
          <w:szCs w:val="24"/>
        </w:rPr>
        <w:t xml:space="preserve"> Estes mecanismos podem ter uma origem natural ou adquirida e a sua existência obriga à realização de estudos de </w:t>
      </w:r>
      <w:r w:rsidR="00E8004A">
        <w:rPr>
          <w:rFonts w:ascii="Times New Roman" w:hAnsi="Times New Roman" w:cs="Times New Roman"/>
          <w:bCs/>
          <w:sz w:val="24"/>
          <w:szCs w:val="24"/>
        </w:rPr>
        <w:t>susceptibilidade</w:t>
      </w:r>
      <w:r w:rsidR="009B208A">
        <w:rPr>
          <w:rFonts w:ascii="Times New Roman" w:hAnsi="Times New Roman" w:cs="Times New Roman"/>
          <w:bCs/>
          <w:sz w:val="24"/>
          <w:szCs w:val="24"/>
        </w:rPr>
        <w:t xml:space="preserve"> </w:t>
      </w:r>
      <w:r w:rsidR="00554642">
        <w:rPr>
          <w:rFonts w:ascii="Times New Roman" w:hAnsi="Times New Roman" w:cs="Times New Roman"/>
          <w:bCs/>
          <w:sz w:val="24"/>
          <w:szCs w:val="24"/>
        </w:rPr>
        <w:t>aos antimicrobianos</w:t>
      </w:r>
      <w:r w:rsidR="009B208A">
        <w:rPr>
          <w:rFonts w:ascii="Times New Roman" w:hAnsi="Times New Roman" w:cs="Times New Roman"/>
          <w:bCs/>
          <w:sz w:val="24"/>
          <w:szCs w:val="24"/>
        </w:rPr>
        <w:t xml:space="preserve"> a fim de obter uma antibioterapia eficaz.</w:t>
      </w:r>
      <w:r w:rsidR="005C4931">
        <w:rPr>
          <w:rFonts w:ascii="Times New Roman" w:hAnsi="Times New Roman" w:cs="Times New Roman"/>
          <w:bCs/>
          <w:sz w:val="24"/>
          <w:szCs w:val="24"/>
        </w:rPr>
        <w:t xml:space="preserve"> De um modo geral as resistências</w:t>
      </w:r>
      <w:r w:rsidR="00FE0580">
        <w:rPr>
          <w:rFonts w:ascii="Times New Roman" w:hAnsi="Times New Roman" w:cs="Times New Roman"/>
          <w:bCs/>
          <w:sz w:val="24"/>
          <w:szCs w:val="24"/>
        </w:rPr>
        <w:t xml:space="preserve"> provêm de mecanismos de: i</w:t>
      </w:r>
      <w:r w:rsidR="005C4931">
        <w:rPr>
          <w:rFonts w:ascii="Times New Roman" w:hAnsi="Times New Roman" w:cs="Times New Roman"/>
          <w:bCs/>
          <w:sz w:val="24"/>
          <w:szCs w:val="24"/>
        </w:rPr>
        <w:t xml:space="preserve">) alteração do alvo dos </w:t>
      </w:r>
      <w:r w:rsidR="00B93ACC">
        <w:rPr>
          <w:rFonts w:ascii="Times New Roman" w:hAnsi="Times New Roman" w:cs="Times New Roman"/>
          <w:bCs/>
          <w:sz w:val="24"/>
          <w:szCs w:val="24"/>
        </w:rPr>
        <w:t>antimicrobianos</w:t>
      </w:r>
      <w:r w:rsidR="00FE5925">
        <w:rPr>
          <w:rFonts w:ascii="Times New Roman" w:hAnsi="Times New Roman" w:cs="Times New Roman"/>
          <w:bCs/>
          <w:sz w:val="24"/>
          <w:szCs w:val="24"/>
        </w:rPr>
        <w:t xml:space="preserve"> através de mutações dos mesmos</w:t>
      </w:r>
      <w:r w:rsidR="00FE0580">
        <w:rPr>
          <w:rFonts w:ascii="Times New Roman" w:hAnsi="Times New Roman" w:cs="Times New Roman"/>
          <w:bCs/>
          <w:sz w:val="24"/>
          <w:szCs w:val="24"/>
        </w:rPr>
        <w:t>; ii</w:t>
      </w:r>
      <w:r w:rsidR="005C4931">
        <w:rPr>
          <w:rFonts w:ascii="Times New Roman" w:hAnsi="Times New Roman" w:cs="Times New Roman"/>
          <w:bCs/>
          <w:sz w:val="24"/>
          <w:szCs w:val="24"/>
        </w:rPr>
        <w:t xml:space="preserve">) alteração da quantidade de </w:t>
      </w:r>
      <w:r w:rsidR="000F169B">
        <w:rPr>
          <w:rFonts w:ascii="Times New Roman" w:hAnsi="Times New Roman" w:cs="Times New Roman"/>
          <w:bCs/>
          <w:sz w:val="24"/>
          <w:szCs w:val="24"/>
        </w:rPr>
        <w:t>antimicrobiano</w:t>
      </w:r>
      <w:r w:rsidR="005C4931">
        <w:rPr>
          <w:rFonts w:ascii="Times New Roman" w:hAnsi="Times New Roman" w:cs="Times New Roman"/>
          <w:bCs/>
          <w:sz w:val="24"/>
          <w:szCs w:val="24"/>
        </w:rPr>
        <w:t xml:space="preserve"> que alcança o alvo, seja pela diminuição da permeabilidade por mutações nas porinas de difusão ou pelo aumento da saída do m</w:t>
      </w:r>
      <w:r w:rsidR="00FE0580">
        <w:rPr>
          <w:rFonts w:ascii="Times New Roman" w:hAnsi="Times New Roman" w:cs="Times New Roman"/>
          <w:bCs/>
          <w:sz w:val="24"/>
          <w:szCs w:val="24"/>
        </w:rPr>
        <w:t>esmo através bombas de efluxo; iii</w:t>
      </w:r>
      <w:r w:rsidR="005C4931">
        <w:rPr>
          <w:rFonts w:ascii="Times New Roman" w:hAnsi="Times New Roman" w:cs="Times New Roman"/>
          <w:bCs/>
          <w:sz w:val="24"/>
          <w:szCs w:val="24"/>
        </w:rPr>
        <w:t>) inactivação</w:t>
      </w:r>
      <w:r w:rsidR="00FE5925">
        <w:rPr>
          <w:rFonts w:ascii="Times New Roman" w:hAnsi="Times New Roman" w:cs="Times New Roman"/>
          <w:bCs/>
          <w:sz w:val="24"/>
          <w:szCs w:val="24"/>
        </w:rPr>
        <w:t>, parcial ou total,</w:t>
      </w:r>
      <w:r w:rsidR="005C4931">
        <w:rPr>
          <w:rFonts w:ascii="Times New Roman" w:hAnsi="Times New Roman" w:cs="Times New Roman"/>
          <w:bCs/>
          <w:sz w:val="24"/>
          <w:szCs w:val="24"/>
        </w:rPr>
        <w:t xml:space="preserve"> do </w:t>
      </w:r>
      <w:r w:rsidR="000F169B">
        <w:rPr>
          <w:rFonts w:ascii="Times New Roman" w:hAnsi="Times New Roman" w:cs="Times New Roman"/>
          <w:bCs/>
          <w:sz w:val="24"/>
          <w:szCs w:val="24"/>
        </w:rPr>
        <w:t>antimicrobiano</w:t>
      </w:r>
      <w:r w:rsidR="005C4931">
        <w:rPr>
          <w:rFonts w:ascii="Times New Roman" w:hAnsi="Times New Roman" w:cs="Times New Roman"/>
          <w:bCs/>
          <w:sz w:val="24"/>
          <w:szCs w:val="24"/>
        </w:rPr>
        <w:t xml:space="preserve"> por </w:t>
      </w:r>
      <w:r w:rsidR="00FE5925">
        <w:rPr>
          <w:rFonts w:ascii="Times New Roman" w:hAnsi="Times New Roman" w:cs="Times New Roman"/>
          <w:bCs/>
          <w:sz w:val="24"/>
          <w:szCs w:val="24"/>
        </w:rPr>
        <w:t>mecanismos enzimáticos</w:t>
      </w:r>
      <w:r w:rsidR="00FE0580">
        <w:rPr>
          <w:rFonts w:ascii="Times New Roman" w:hAnsi="Times New Roman" w:cs="Times New Roman"/>
          <w:bCs/>
          <w:sz w:val="24"/>
          <w:szCs w:val="24"/>
        </w:rPr>
        <w:t xml:space="preserve"> (por exemplo</w:t>
      </w:r>
      <w:r w:rsidR="00DF6498">
        <w:rPr>
          <w:rFonts w:ascii="Times New Roman" w:hAnsi="Times New Roman" w:cs="Times New Roman"/>
          <w:bCs/>
          <w:sz w:val="24"/>
          <w:szCs w:val="24"/>
        </w:rPr>
        <w:t xml:space="preserve"> β-lactamases)</w:t>
      </w:r>
      <w:r w:rsidR="005C4931">
        <w:rPr>
          <w:rFonts w:ascii="Times New Roman" w:hAnsi="Times New Roman" w:cs="Times New Roman"/>
          <w:bCs/>
          <w:sz w:val="24"/>
          <w:szCs w:val="24"/>
        </w:rPr>
        <w:t>;</w:t>
      </w:r>
      <w:r w:rsidR="00FE5925">
        <w:rPr>
          <w:rFonts w:ascii="Times New Roman" w:hAnsi="Times New Roman" w:cs="Times New Roman"/>
          <w:bCs/>
          <w:sz w:val="24"/>
          <w:szCs w:val="24"/>
        </w:rPr>
        <w:t xml:space="preserve"> e</w:t>
      </w:r>
      <w:r w:rsidR="00FE0580">
        <w:rPr>
          <w:rFonts w:ascii="Times New Roman" w:hAnsi="Times New Roman" w:cs="Times New Roman"/>
          <w:bCs/>
          <w:sz w:val="24"/>
          <w:szCs w:val="24"/>
        </w:rPr>
        <w:t xml:space="preserve"> iv</w:t>
      </w:r>
      <w:r w:rsidR="005C4931">
        <w:rPr>
          <w:rFonts w:ascii="Times New Roman" w:hAnsi="Times New Roman" w:cs="Times New Roman"/>
          <w:bCs/>
          <w:sz w:val="24"/>
          <w:szCs w:val="24"/>
        </w:rPr>
        <w:t>)</w:t>
      </w:r>
      <w:r w:rsidR="00FE5925">
        <w:rPr>
          <w:rFonts w:ascii="Times New Roman" w:hAnsi="Times New Roman" w:cs="Times New Roman"/>
          <w:bCs/>
          <w:sz w:val="24"/>
          <w:szCs w:val="24"/>
        </w:rPr>
        <w:t xml:space="preserve"> desenvolvimento de uma via metabólica alternativa que envolve precursores.</w:t>
      </w:r>
      <w:r w:rsidR="00801A86">
        <w:rPr>
          <w:rFonts w:ascii="Times New Roman" w:hAnsi="Times New Roman" w:cs="Times New Roman"/>
          <w:bCs/>
          <w:color w:val="000000" w:themeColor="text1"/>
          <w:sz w:val="24"/>
          <w:szCs w:val="24"/>
          <w:vertAlign w:val="superscript"/>
        </w:rPr>
        <w:t>44</w:t>
      </w:r>
      <w:r w:rsidR="00FE5925">
        <w:rPr>
          <w:rFonts w:ascii="Times New Roman" w:hAnsi="Times New Roman" w:cs="Times New Roman"/>
          <w:bCs/>
          <w:sz w:val="24"/>
          <w:szCs w:val="24"/>
        </w:rPr>
        <w:t xml:space="preserve">   </w:t>
      </w:r>
      <w:r w:rsidR="005C4931">
        <w:rPr>
          <w:rFonts w:ascii="Times New Roman" w:hAnsi="Times New Roman" w:cs="Times New Roman"/>
          <w:bCs/>
          <w:sz w:val="24"/>
          <w:szCs w:val="24"/>
        </w:rPr>
        <w:t xml:space="preserve">  </w:t>
      </w:r>
    </w:p>
    <w:p w:rsidR="00CD08ED" w:rsidRPr="005C4931" w:rsidRDefault="00CD08ED" w:rsidP="00615F3C">
      <w:pPr>
        <w:jc w:val="both"/>
        <w:rPr>
          <w:rFonts w:ascii="Times New Roman" w:hAnsi="Times New Roman" w:cs="Times New Roman"/>
          <w:bCs/>
          <w:sz w:val="24"/>
          <w:szCs w:val="24"/>
        </w:rPr>
      </w:pPr>
    </w:p>
    <w:p w:rsidR="009B208A" w:rsidRDefault="009B208A" w:rsidP="00615F3C">
      <w:pPr>
        <w:jc w:val="both"/>
        <w:rPr>
          <w:rFonts w:ascii="Times New Roman" w:hAnsi="Times New Roman" w:cs="Times New Roman"/>
          <w:bCs/>
          <w:sz w:val="28"/>
          <w:szCs w:val="28"/>
        </w:rPr>
      </w:pPr>
      <w:r w:rsidRPr="009B208A">
        <w:rPr>
          <w:rFonts w:ascii="Times New Roman" w:hAnsi="Times New Roman" w:cs="Times New Roman"/>
          <w:bCs/>
          <w:sz w:val="28"/>
          <w:szCs w:val="28"/>
        </w:rPr>
        <w:t xml:space="preserve">1.4.1. Mecanismos de resistência antimicrobiana natural </w:t>
      </w:r>
    </w:p>
    <w:p w:rsidR="00DB7ECE" w:rsidRPr="00BD0698" w:rsidRDefault="009B208A" w:rsidP="00615F3C">
      <w:pPr>
        <w:jc w:val="both"/>
        <w:rPr>
          <w:rFonts w:ascii="Times New Roman" w:hAnsi="Times New Roman" w:cs="Times New Roman"/>
          <w:bCs/>
          <w:sz w:val="24"/>
          <w:szCs w:val="24"/>
        </w:rPr>
      </w:pPr>
      <w:r>
        <w:rPr>
          <w:rFonts w:ascii="Times New Roman" w:hAnsi="Times New Roman" w:cs="Times New Roman"/>
          <w:bCs/>
          <w:sz w:val="24"/>
          <w:szCs w:val="24"/>
        </w:rPr>
        <w:t>A resistência</w:t>
      </w:r>
      <w:r w:rsidR="00570EFF">
        <w:rPr>
          <w:rFonts w:ascii="Times New Roman" w:hAnsi="Times New Roman" w:cs="Times New Roman"/>
          <w:bCs/>
          <w:sz w:val="24"/>
          <w:szCs w:val="24"/>
        </w:rPr>
        <w:t xml:space="preserve"> natural</w:t>
      </w:r>
      <w:r>
        <w:rPr>
          <w:rFonts w:ascii="Times New Roman" w:hAnsi="Times New Roman" w:cs="Times New Roman"/>
          <w:bCs/>
          <w:sz w:val="24"/>
          <w:szCs w:val="24"/>
        </w:rPr>
        <w:t xml:space="preserve"> é compartilhada por uma espécie ou género de microrganismos</w:t>
      </w:r>
      <w:r w:rsidR="00DB7337">
        <w:rPr>
          <w:rFonts w:ascii="Times New Roman" w:hAnsi="Times New Roman" w:cs="Times New Roman"/>
          <w:bCs/>
          <w:sz w:val="24"/>
          <w:szCs w:val="24"/>
        </w:rPr>
        <w:t xml:space="preserve">, que pela sua constituição natural, não são afectados por uma classe de </w:t>
      </w:r>
      <w:r w:rsidR="00B93ACC">
        <w:rPr>
          <w:rFonts w:ascii="Times New Roman" w:hAnsi="Times New Roman" w:cs="Times New Roman"/>
          <w:bCs/>
          <w:sz w:val="24"/>
          <w:szCs w:val="24"/>
        </w:rPr>
        <w:t>antimicrobianos</w:t>
      </w:r>
      <w:r w:rsidR="00DB7337">
        <w:rPr>
          <w:rFonts w:ascii="Times New Roman" w:hAnsi="Times New Roman" w:cs="Times New Roman"/>
          <w:bCs/>
          <w:sz w:val="24"/>
          <w:szCs w:val="24"/>
        </w:rPr>
        <w:t>.</w:t>
      </w:r>
      <w:r w:rsidR="00BD0698">
        <w:rPr>
          <w:rFonts w:ascii="Times New Roman" w:hAnsi="Times New Roman" w:cs="Times New Roman"/>
          <w:bCs/>
          <w:sz w:val="24"/>
          <w:szCs w:val="24"/>
        </w:rPr>
        <w:t xml:space="preserve"> Esta resistência pode ter origem em mecanismos como a existência de uma barreira de impermeabilidade aos </w:t>
      </w:r>
      <w:r w:rsidR="00B93ACC">
        <w:rPr>
          <w:rFonts w:ascii="Times New Roman" w:hAnsi="Times New Roman" w:cs="Times New Roman"/>
          <w:bCs/>
          <w:sz w:val="24"/>
          <w:szCs w:val="24"/>
        </w:rPr>
        <w:t>antimicrobianos</w:t>
      </w:r>
      <w:r w:rsidR="00BD0698">
        <w:rPr>
          <w:rFonts w:ascii="Times New Roman" w:hAnsi="Times New Roman" w:cs="Times New Roman"/>
          <w:bCs/>
          <w:sz w:val="24"/>
          <w:szCs w:val="24"/>
        </w:rPr>
        <w:t xml:space="preserve">, falta de sistemas de transportes dos </w:t>
      </w:r>
      <w:r w:rsidR="00B93ACC">
        <w:rPr>
          <w:rFonts w:ascii="Times New Roman" w:hAnsi="Times New Roman" w:cs="Times New Roman"/>
          <w:bCs/>
          <w:sz w:val="24"/>
          <w:szCs w:val="24"/>
        </w:rPr>
        <w:t>antimicrobianos</w:t>
      </w:r>
      <w:r w:rsidR="00BD0698">
        <w:rPr>
          <w:rFonts w:ascii="Times New Roman" w:hAnsi="Times New Roman" w:cs="Times New Roman"/>
          <w:bCs/>
          <w:sz w:val="24"/>
          <w:szCs w:val="24"/>
        </w:rPr>
        <w:t xml:space="preserve">, presença de mecanismos de bombas de efluxo, e existência de enzimas inactivadoras dos </w:t>
      </w:r>
      <w:r w:rsidR="00B93ACC">
        <w:rPr>
          <w:rFonts w:ascii="Times New Roman" w:hAnsi="Times New Roman" w:cs="Times New Roman"/>
          <w:bCs/>
          <w:sz w:val="24"/>
          <w:szCs w:val="24"/>
        </w:rPr>
        <w:t>antimicrobianos</w:t>
      </w:r>
      <w:r w:rsidR="00BD0698">
        <w:rPr>
          <w:rFonts w:ascii="Times New Roman" w:hAnsi="Times New Roman" w:cs="Times New Roman"/>
          <w:bCs/>
          <w:sz w:val="24"/>
          <w:szCs w:val="24"/>
        </w:rPr>
        <w:t>.</w:t>
      </w:r>
      <w:r w:rsidR="00801A86">
        <w:rPr>
          <w:rFonts w:ascii="Times New Roman" w:hAnsi="Times New Roman" w:cs="Times New Roman"/>
          <w:bCs/>
          <w:color w:val="000000" w:themeColor="text1"/>
          <w:sz w:val="24"/>
          <w:szCs w:val="24"/>
          <w:vertAlign w:val="superscript"/>
        </w:rPr>
        <w:t>45</w:t>
      </w:r>
      <w:r w:rsidR="00DB7337" w:rsidRPr="00BD0698">
        <w:rPr>
          <w:rFonts w:ascii="Times New Roman" w:hAnsi="Times New Roman" w:cs="Times New Roman"/>
          <w:bCs/>
          <w:sz w:val="24"/>
          <w:szCs w:val="24"/>
          <w:vertAlign w:val="superscript"/>
        </w:rPr>
        <w:t xml:space="preserve"> </w:t>
      </w:r>
      <w:r w:rsidR="00DB7337">
        <w:rPr>
          <w:rFonts w:ascii="Times New Roman" w:hAnsi="Times New Roman" w:cs="Times New Roman"/>
          <w:bCs/>
          <w:sz w:val="24"/>
          <w:szCs w:val="24"/>
        </w:rPr>
        <w:t>Um exemplo d</w:t>
      </w:r>
      <w:r w:rsidR="00570EFF">
        <w:rPr>
          <w:rFonts w:ascii="Times New Roman" w:hAnsi="Times New Roman" w:cs="Times New Roman"/>
          <w:bCs/>
          <w:sz w:val="24"/>
          <w:szCs w:val="24"/>
        </w:rPr>
        <w:t>o</w:t>
      </w:r>
      <w:r w:rsidR="00DB7337">
        <w:rPr>
          <w:rFonts w:ascii="Times New Roman" w:hAnsi="Times New Roman" w:cs="Times New Roman"/>
          <w:bCs/>
          <w:sz w:val="24"/>
          <w:szCs w:val="24"/>
        </w:rPr>
        <w:t xml:space="preserve"> mecanismo</w:t>
      </w:r>
      <w:r w:rsidR="00570EFF">
        <w:rPr>
          <w:rFonts w:ascii="Times New Roman" w:hAnsi="Times New Roman" w:cs="Times New Roman"/>
          <w:bCs/>
          <w:sz w:val="24"/>
          <w:szCs w:val="24"/>
        </w:rPr>
        <w:t xml:space="preserve"> natural</w:t>
      </w:r>
      <w:r w:rsidR="00DB7337">
        <w:rPr>
          <w:rFonts w:ascii="Times New Roman" w:hAnsi="Times New Roman" w:cs="Times New Roman"/>
          <w:bCs/>
          <w:sz w:val="24"/>
          <w:szCs w:val="24"/>
        </w:rPr>
        <w:t xml:space="preserve"> é a resistência dos </w:t>
      </w:r>
      <w:r w:rsidR="00DB7337" w:rsidRPr="00DB7337">
        <w:rPr>
          <w:rFonts w:ascii="Times New Roman" w:hAnsi="Times New Roman" w:cs="Times New Roman"/>
          <w:bCs/>
          <w:i/>
          <w:sz w:val="24"/>
          <w:szCs w:val="24"/>
        </w:rPr>
        <w:t>Mycoplasma</w:t>
      </w:r>
      <w:r w:rsidR="00DB7337">
        <w:rPr>
          <w:rFonts w:ascii="Times New Roman" w:hAnsi="Times New Roman" w:cs="Times New Roman"/>
          <w:bCs/>
          <w:sz w:val="24"/>
          <w:szCs w:val="24"/>
        </w:rPr>
        <w:t xml:space="preserve"> aos </w:t>
      </w:r>
      <w:r w:rsidR="00B93ACC">
        <w:rPr>
          <w:rFonts w:ascii="Times New Roman" w:hAnsi="Times New Roman" w:cs="Times New Roman"/>
          <w:bCs/>
          <w:sz w:val="24"/>
          <w:szCs w:val="24"/>
        </w:rPr>
        <w:t>antimicrobianos</w:t>
      </w:r>
      <w:r w:rsidR="00DB7337">
        <w:rPr>
          <w:rFonts w:ascii="Times New Roman" w:hAnsi="Times New Roman" w:cs="Times New Roman"/>
          <w:bCs/>
          <w:sz w:val="24"/>
          <w:szCs w:val="24"/>
        </w:rPr>
        <w:t xml:space="preserve"> β-lactâmicos pelo facto de não possuírem parede celular e consequentemente peptidoglicano.</w:t>
      </w:r>
      <w:r w:rsidR="00801A86">
        <w:rPr>
          <w:rFonts w:ascii="Times New Roman" w:hAnsi="Times New Roman" w:cs="Times New Roman"/>
          <w:bCs/>
          <w:color w:val="000000" w:themeColor="text1"/>
          <w:sz w:val="24"/>
          <w:szCs w:val="24"/>
          <w:vertAlign w:val="superscript"/>
        </w:rPr>
        <w:t>2</w:t>
      </w:r>
      <w:r w:rsidR="00335644" w:rsidRPr="009B208A">
        <w:rPr>
          <w:rFonts w:ascii="Times New Roman" w:hAnsi="Times New Roman" w:cs="Times New Roman"/>
          <w:bCs/>
          <w:sz w:val="28"/>
          <w:szCs w:val="28"/>
        </w:rPr>
        <w:t xml:space="preserve">  </w:t>
      </w:r>
      <w:r w:rsidR="002173E7" w:rsidRPr="009B208A">
        <w:rPr>
          <w:rFonts w:ascii="Times New Roman" w:hAnsi="Times New Roman" w:cs="Times New Roman"/>
          <w:bCs/>
          <w:sz w:val="28"/>
          <w:szCs w:val="28"/>
        </w:rPr>
        <w:t xml:space="preserve"> </w:t>
      </w:r>
    </w:p>
    <w:p w:rsidR="00CD08ED" w:rsidRDefault="00CD08ED" w:rsidP="00BD0698">
      <w:pPr>
        <w:jc w:val="both"/>
        <w:rPr>
          <w:rFonts w:ascii="Times New Roman" w:hAnsi="Times New Roman" w:cs="Times New Roman"/>
          <w:bCs/>
          <w:sz w:val="28"/>
          <w:szCs w:val="28"/>
        </w:rPr>
      </w:pPr>
    </w:p>
    <w:p w:rsidR="00BD0698" w:rsidRDefault="00BD0698" w:rsidP="00BD0698">
      <w:pPr>
        <w:jc w:val="both"/>
        <w:rPr>
          <w:rFonts w:ascii="Times New Roman" w:hAnsi="Times New Roman" w:cs="Times New Roman"/>
          <w:bCs/>
          <w:sz w:val="28"/>
          <w:szCs w:val="28"/>
        </w:rPr>
      </w:pPr>
      <w:r w:rsidRPr="009B208A">
        <w:rPr>
          <w:rFonts w:ascii="Times New Roman" w:hAnsi="Times New Roman" w:cs="Times New Roman"/>
          <w:bCs/>
          <w:sz w:val="28"/>
          <w:szCs w:val="28"/>
        </w:rPr>
        <w:t>1.4.</w:t>
      </w:r>
      <w:r>
        <w:rPr>
          <w:rFonts w:ascii="Times New Roman" w:hAnsi="Times New Roman" w:cs="Times New Roman"/>
          <w:bCs/>
          <w:sz w:val="28"/>
          <w:szCs w:val="28"/>
        </w:rPr>
        <w:t>2</w:t>
      </w:r>
      <w:r w:rsidRPr="009B208A">
        <w:rPr>
          <w:rFonts w:ascii="Times New Roman" w:hAnsi="Times New Roman" w:cs="Times New Roman"/>
          <w:bCs/>
          <w:sz w:val="28"/>
          <w:szCs w:val="28"/>
        </w:rPr>
        <w:t xml:space="preserve">. Mecanismos de resistência antimicrobiana </w:t>
      </w:r>
      <w:r>
        <w:rPr>
          <w:rFonts w:ascii="Times New Roman" w:hAnsi="Times New Roman" w:cs="Times New Roman"/>
          <w:bCs/>
          <w:sz w:val="28"/>
          <w:szCs w:val="28"/>
        </w:rPr>
        <w:t>adquirida</w:t>
      </w:r>
    </w:p>
    <w:p w:rsidR="008014EC" w:rsidRDefault="008014EC" w:rsidP="00BD0698">
      <w:pPr>
        <w:jc w:val="both"/>
        <w:rPr>
          <w:rFonts w:ascii="Times New Roman" w:hAnsi="Times New Roman" w:cs="Times New Roman"/>
          <w:bCs/>
          <w:sz w:val="24"/>
          <w:szCs w:val="24"/>
        </w:rPr>
      </w:pPr>
      <w:r>
        <w:rPr>
          <w:rFonts w:ascii="Times New Roman" w:hAnsi="Times New Roman" w:cs="Times New Roman"/>
          <w:bCs/>
          <w:sz w:val="24"/>
          <w:szCs w:val="24"/>
        </w:rPr>
        <w:t>A resistência adquirida, ao contrário da natural, pode surgir numa porção variável de isolados de uma espécie ou género de microrganismos e pode apresentar variabilidade temporal. Resultante de mutações em genes específicos ou da transferência horizontal de material genético (plasmídeos ou transposões),</w:t>
      </w:r>
      <w:r w:rsidR="00B40E3C">
        <w:rPr>
          <w:rFonts w:ascii="Times New Roman" w:hAnsi="Times New Roman" w:cs="Times New Roman"/>
          <w:bCs/>
          <w:sz w:val="24"/>
          <w:szCs w:val="24"/>
        </w:rPr>
        <w:t xml:space="preserve"> a resistência adquirida proporciona uma adaptação microbiana à pressão selectiva consequente do uso de múltiplos </w:t>
      </w:r>
      <w:r w:rsidR="00B93ACC">
        <w:rPr>
          <w:rFonts w:ascii="Times New Roman" w:hAnsi="Times New Roman" w:cs="Times New Roman"/>
          <w:bCs/>
          <w:sz w:val="24"/>
          <w:szCs w:val="24"/>
        </w:rPr>
        <w:t>antimicrobianos</w:t>
      </w:r>
      <w:r w:rsidR="00B40E3C">
        <w:rPr>
          <w:rFonts w:ascii="Times New Roman" w:hAnsi="Times New Roman" w:cs="Times New Roman"/>
          <w:bCs/>
          <w:sz w:val="24"/>
          <w:szCs w:val="24"/>
        </w:rPr>
        <w:t xml:space="preserve">. Os mecanismos </w:t>
      </w:r>
      <w:r w:rsidR="00CD08ED">
        <w:rPr>
          <w:rFonts w:ascii="Times New Roman" w:hAnsi="Times New Roman" w:cs="Times New Roman"/>
          <w:bCs/>
          <w:sz w:val="24"/>
          <w:szCs w:val="24"/>
        </w:rPr>
        <w:t>que promovem este tipo de resistência são semelhantes aos da resistência natural diferenciando-se apenas na sua origem, evolução horizontal (natural) ou vertical (adquirida)</w:t>
      </w:r>
      <w:r w:rsidR="00801A86">
        <w:rPr>
          <w:rFonts w:ascii="Times New Roman" w:hAnsi="Times New Roman" w:cs="Times New Roman"/>
          <w:bCs/>
          <w:sz w:val="24"/>
          <w:szCs w:val="24"/>
        </w:rPr>
        <w:t>.</w:t>
      </w:r>
      <w:r w:rsidR="00801A86">
        <w:rPr>
          <w:rFonts w:ascii="Times New Roman" w:hAnsi="Times New Roman" w:cs="Times New Roman"/>
          <w:bCs/>
          <w:color w:val="000000" w:themeColor="text1"/>
          <w:sz w:val="24"/>
          <w:szCs w:val="24"/>
          <w:vertAlign w:val="superscript"/>
        </w:rPr>
        <w:t>19</w:t>
      </w:r>
      <w:r w:rsidR="00B40E3C" w:rsidRPr="00CD08ED">
        <w:rPr>
          <w:rFonts w:ascii="Times New Roman" w:hAnsi="Times New Roman" w:cs="Times New Roman"/>
          <w:bCs/>
          <w:sz w:val="24"/>
          <w:szCs w:val="24"/>
          <w:vertAlign w:val="superscript"/>
        </w:rPr>
        <w:t xml:space="preserve"> </w:t>
      </w:r>
      <w:r>
        <w:rPr>
          <w:rFonts w:ascii="Times New Roman" w:hAnsi="Times New Roman" w:cs="Times New Roman"/>
          <w:bCs/>
          <w:sz w:val="24"/>
          <w:szCs w:val="24"/>
        </w:rPr>
        <w:t xml:space="preserve">  </w:t>
      </w:r>
    </w:p>
    <w:p w:rsidR="00752142" w:rsidRDefault="00752142" w:rsidP="00BD0698">
      <w:pPr>
        <w:jc w:val="both"/>
        <w:rPr>
          <w:rFonts w:ascii="Times New Roman" w:hAnsi="Times New Roman" w:cs="Times New Roman"/>
          <w:bCs/>
          <w:sz w:val="24"/>
          <w:szCs w:val="24"/>
        </w:rPr>
      </w:pPr>
    </w:p>
    <w:p w:rsidR="00752142" w:rsidRDefault="00752142" w:rsidP="00BD0698">
      <w:pPr>
        <w:jc w:val="both"/>
        <w:rPr>
          <w:rFonts w:ascii="Times New Roman" w:hAnsi="Times New Roman" w:cs="Times New Roman"/>
          <w:bCs/>
          <w:sz w:val="24"/>
          <w:szCs w:val="24"/>
        </w:rPr>
      </w:pPr>
    </w:p>
    <w:p w:rsidR="00752142" w:rsidRDefault="00752142" w:rsidP="00BD0698">
      <w:pPr>
        <w:jc w:val="both"/>
        <w:rPr>
          <w:rFonts w:ascii="Times New Roman" w:hAnsi="Times New Roman" w:cs="Times New Roman"/>
          <w:bCs/>
          <w:sz w:val="24"/>
          <w:szCs w:val="24"/>
        </w:rPr>
      </w:pPr>
    </w:p>
    <w:p w:rsidR="00552A28" w:rsidRDefault="00552A28" w:rsidP="00146BC4">
      <w:pPr>
        <w:spacing w:after="0" w:line="240" w:lineRule="auto"/>
        <w:rPr>
          <w:rFonts w:ascii="Times New Roman" w:hAnsi="Times New Roman" w:cs="Times New Roman"/>
          <w:b/>
          <w:bCs/>
          <w:sz w:val="28"/>
          <w:szCs w:val="28"/>
        </w:rPr>
      </w:pPr>
    </w:p>
    <w:p w:rsidR="00752142" w:rsidRPr="00335644" w:rsidRDefault="00752142" w:rsidP="00752142">
      <w:pPr>
        <w:rPr>
          <w:rFonts w:ascii="Times New Roman" w:hAnsi="Times New Roman" w:cs="Times New Roman"/>
          <w:b/>
          <w:bCs/>
          <w:sz w:val="28"/>
          <w:szCs w:val="28"/>
        </w:rPr>
      </w:pPr>
      <w:r>
        <w:rPr>
          <w:rFonts w:ascii="Times New Roman" w:hAnsi="Times New Roman" w:cs="Times New Roman"/>
          <w:b/>
          <w:bCs/>
          <w:sz w:val="28"/>
          <w:szCs w:val="28"/>
        </w:rPr>
        <w:t>1.5</w:t>
      </w:r>
      <w:r w:rsidRPr="00335644">
        <w:rPr>
          <w:rFonts w:ascii="Times New Roman" w:hAnsi="Times New Roman" w:cs="Times New Roman"/>
          <w:b/>
          <w:bCs/>
          <w:sz w:val="28"/>
          <w:szCs w:val="28"/>
        </w:rPr>
        <w:t>.</w:t>
      </w:r>
      <w:r>
        <w:rPr>
          <w:rFonts w:ascii="Times New Roman" w:hAnsi="Times New Roman" w:cs="Times New Roman"/>
          <w:b/>
          <w:bCs/>
          <w:sz w:val="28"/>
          <w:szCs w:val="28"/>
        </w:rPr>
        <w:t xml:space="preserve"> </w:t>
      </w:r>
      <w:r>
        <w:rPr>
          <w:rFonts w:ascii="Constantia" w:hAnsi="Constantia" w:cs="Times New Roman"/>
          <w:b/>
          <w:bCs/>
          <w:sz w:val="28"/>
          <w:szCs w:val="28"/>
        </w:rPr>
        <w:t>β</w:t>
      </w:r>
      <w:r w:rsidR="006A2201">
        <w:rPr>
          <w:rFonts w:ascii="Times New Roman" w:hAnsi="Times New Roman" w:cs="Times New Roman"/>
          <w:b/>
          <w:bCs/>
          <w:sz w:val="28"/>
          <w:szCs w:val="28"/>
        </w:rPr>
        <w:t>-lactamases</w:t>
      </w:r>
    </w:p>
    <w:p w:rsidR="0056712C" w:rsidRDefault="00C34F8D" w:rsidP="00BD0698">
      <w:pPr>
        <w:jc w:val="both"/>
        <w:rPr>
          <w:rFonts w:ascii="Times New Roman" w:hAnsi="Times New Roman" w:cs="Times New Roman"/>
          <w:bCs/>
          <w:sz w:val="24"/>
          <w:szCs w:val="24"/>
        </w:rPr>
      </w:pPr>
      <w:r>
        <w:rPr>
          <w:rFonts w:ascii="Times New Roman" w:hAnsi="Times New Roman" w:cs="Times New Roman"/>
          <w:bCs/>
          <w:sz w:val="24"/>
          <w:szCs w:val="24"/>
        </w:rPr>
        <w:t>Como foi referido anteriormente</w:t>
      </w:r>
      <w:r w:rsidR="00AA6551">
        <w:rPr>
          <w:rFonts w:ascii="Times New Roman" w:hAnsi="Times New Roman" w:cs="Times New Roman"/>
          <w:bCs/>
          <w:sz w:val="24"/>
          <w:szCs w:val="24"/>
        </w:rPr>
        <w:t>,</w:t>
      </w:r>
      <w:r>
        <w:rPr>
          <w:rFonts w:ascii="Times New Roman" w:hAnsi="Times New Roman" w:cs="Times New Roman"/>
          <w:bCs/>
          <w:sz w:val="24"/>
          <w:szCs w:val="24"/>
        </w:rPr>
        <w:t xml:space="preserve"> a hidrólise enzimática por β-lactamases é um dos principais mecanismos de resistência </w:t>
      </w:r>
      <w:r w:rsidR="00F23952">
        <w:rPr>
          <w:rFonts w:ascii="Times New Roman" w:hAnsi="Times New Roman" w:cs="Times New Roman"/>
          <w:bCs/>
          <w:sz w:val="24"/>
          <w:szCs w:val="24"/>
        </w:rPr>
        <w:t xml:space="preserve">a antimicrobianos </w:t>
      </w:r>
      <w:r w:rsidR="00F23952">
        <w:rPr>
          <w:rFonts w:ascii="Times New Roman" w:hAnsi="Times New Roman" w:cs="Times New Roman"/>
          <w:sz w:val="24"/>
          <w:szCs w:val="24"/>
        </w:rPr>
        <w:t xml:space="preserve">β-lactâmicos </w:t>
      </w:r>
      <w:r>
        <w:rPr>
          <w:rFonts w:ascii="Times New Roman" w:hAnsi="Times New Roman" w:cs="Times New Roman"/>
          <w:bCs/>
          <w:sz w:val="24"/>
          <w:szCs w:val="24"/>
        </w:rPr>
        <w:t xml:space="preserve">apresentado por microrganismos </w:t>
      </w:r>
      <w:r w:rsidR="00DD0800">
        <w:rPr>
          <w:rFonts w:ascii="Times New Roman" w:hAnsi="Times New Roman" w:cs="Times New Roman"/>
          <w:bCs/>
          <w:sz w:val="24"/>
          <w:szCs w:val="24"/>
        </w:rPr>
        <w:t>Gram-positivo</w:t>
      </w:r>
      <w:r w:rsidR="00F23952">
        <w:rPr>
          <w:rFonts w:ascii="Times New Roman" w:hAnsi="Times New Roman" w:cs="Times New Roman"/>
          <w:bCs/>
          <w:sz w:val="24"/>
          <w:szCs w:val="24"/>
        </w:rPr>
        <w:t xml:space="preserve"> (β-lactamases </w:t>
      </w:r>
      <w:r w:rsidR="00A43929">
        <w:rPr>
          <w:rFonts w:ascii="Times New Roman" w:hAnsi="Times New Roman" w:cs="Times New Roman"/>
          <w:bCs/>
          <w:sz w:val="24"/>
          <w:szCs w:val="24"/>
        </w:rPr>
        <w:t>extra celulares</w:t>
      </w:r>
      <w:r w:rsidR="00F23952">
        <w:rPr>
          <w:rFonts w:ascii="Times New Roman" w:hAnsi="Times New Roman" w:cs="Times New Roman"/>
          <w:bCs/>
          <w:sz w:val="24"/>
          <w:szCs w:val="24"/>
        </w:rPr>
        <w:t xml:space="preserve">) </w:t>
      </w:r>
      <w:r>
        <w:rPr>
          <w:rFonts w:ascii="Times New Roman" w:hAnsi="Times New Roman" w:cs="Times New Roman"/>
          <w:bCs/>
          <w:sz w:val="24"/>
          <w:szCs w:val="24"/>
        </w:rPr>
        <w:t xml:space="preserve">e </w:t>
      </w:r>
      <w:r w:rsidR="00F23952">
        <w:rPr>
          <w:rFonts w:ascii="Times New Roman" w:hAnsi="Times New Roman" w:cs="Times New Roman"/>
          <w:bCs/>
          <w:sz w:val="24"/>
          <w:szCs w:val="24"/>
        </w:rPr>
        <w:t xml:space="preserve">microrganismos </w:t>
      </w:r>
      <w:r w:rsidR="00DD0800">
        <w:rPr>
          <w:rFonts w:ascii="Times New Roman" w:hAnsi="Times New Roman" w:cs="Times New Roman"/>
          <w:bCs/>
          <w:sz w:val="24"/>
          <w:szCs w:val="24"/>
        </w:rPr>
        <w:t>Gram-negativo</w:t>
      </w:r>
      <w:r w:rsidR="00F23952">
        <w:rPr>
          <w:rFonts w:ascii="Times New Roman" w:hAnsi="Times New Roman" w:cs="Times New Roman"/>
          <w:bCs/>
          <w:sz w:val="24"/>
          <w:szCs w:val="24"/>
        </w:rPr>
        <w:t xml:space="preserve"> (β-lactamases periplasmáticas).</w:t>
      </w:r>
      <w:r w:rsidR="0056712C">
        <w:rPr>
          <w:rFonts w:ascii="Times New Roman" w:hAnsi="Times New Roman" w:cs="Times New Roman"/>
          <w:bCs/>
          <w:sz w:val="24"/>
          <w:szCs w:val="24"/>
        </w:rPr>
        <w:t xml:space="preserve"> </w:t>
      </w:r>
      <w:r w:rsidR="00F23952">
        <w:rPr>
          <w:rFonts w:ascii="Times New Roman" w:hAnsi="Times New Roman" w:cs="Times New Roman"/>
          <w:bCs/>
          <w:sz w:val="24"/>
          <w:szCs w:val="24"/>
        </w:rPr>
        <w:t xml:space="preserve">De síntese endógena, </w:t>
      </w:r>
      <w:r w:rsidR="008C1778">
        <w:rPr>
          <w:rFonts w:ascii="Times New Roman" w:hAnsi="Times New Roman" w:cs="Times New Roman"/>
          <w:bCs/>
          <w:sz w:val="24"/>
          <w:szCs w:val="24"/>
        </w:rPr>
        <w:t>cromossómicas</w:t>
      </w:r>
      <w:r w:rsidR="00F23952">
        <w:rPr>
          <w:rFonts w:ascii="Times New Roman" w:hAnsi="Times New Roman" w:cs="Times New Roman"/>
          <w:bCs/>
          <w:sz w:val="24"/>
          <w:szCs w:val="24"/>
        </w:rPr>
        <w:t xml:space="preserve"> ou mediadas por plasmídeos, as β-lactamases</w:t>
      </w:r>
      <w:r w:rsidR="00BC34DD">
        <w:rPr>
          <w:rFonts w:ascii="Times New Roman" w:hAnsi="Times New Roman" w:cs="Times New Roman"/>
          <w:bCs/>
          <w:sz w:val="24"/>
          <w:szCs w:val="24"/>
        </w:rPr>
        <w:t xml:space="preserve"> conferem resistência pela acção combinada da sua localização, cinética, quantidade e condições ambientais.</w:t>
      </w:r>
      <w:r w:rsidR="00801A86">
        <w:rPr>
          <w:rFonts w:ascii="Times New Roman" w:hAnsi="Times New Roman" w:cs="Times New Roman"/>
          <w:bCs/>
          <w:color w:val="000000" w:themeColor="text1"/>
          <w:sz w:val="24"/>
          <w:szCs w:val="24"/>
          <w:vertAlign w:val="superscript"/>
        </w:rPr>
        <w:t>46</w:t>
      </w:r>
      <w:r w:rsidR="0056712C">
        <w:rPr>
          <w:rFonts w:ascii="Times New Roman" w:hAnsi="Times New Roman" w:cs="Times New Roman"/>
          <w:bCs/>
          <w:sz w:val="24"/>
          <w:szCs w:val="24"/>
        </w:rPr>
        <w:t xml:space="preserve"> </w:t>
      </w:r>
    </w:p>
    <w:p w:rsidR="00752142" w:rsidRPr="008014EC" w:rsidRDefault="0056712C" w:rsidP="00BD0698">
      <w:pPr>
        <w:jc w:val="both"/>
        <w:rPr>
          <w:rFonts w:ascii="Times New Roman" w:hAnsi="Times New Roman" w:cs="Times New Roman"/>
          <w:bCs/>
          <w:sz w:val="24"/>
          <w:szCs w:val="24"/>
        </w:rPr>
      </w:pPr>
      <w:r>
        <w:rPr>
          <w:rFonts w:ascii="Times New Roman" w:hAnsi="Times New Roman" w:cs="Times New Roman"/>
          <w:bCs/>
          <w:sz w:val="24"/>
          <w:szCs w:val="24"/>
        </w:rPr>
        <w:t xml:space="preserve">Até aos dias de hoje foram descritas centenas de β-lactamases sintetizadas por </w:t>
      </w:r>
      <w:r w:rsidR="00F77E9E">
        <w:rPr>
          <w:rFonts w:ascii="Times New Roman" w:hAnsi="Times New Roman" w:cs="Times New Roman"/>
          <w:bCs/>
          <w:sz w:val="24"/>
          <w:szCs w:val="24"/>
        </w:rPr>
        <w:t xml:space="preserve">microrganismos </w:t>
      </w:r>
      <w:r w:rsidR="00DD0800">
        <w:rPr>
          <w:rFonts w:ascii="Times New Roman" w:hAnsi="Times New Roman" w:cs="Times New Roman"/>
          <w:bCs/>
          <w:sz w:val="24"/>
          <w:szCs w:val="24"/>
        </w:rPr>
        <w:t>Gram-negativo</w:t>
      </w:r>
      <w:r>
        <w:rPr>
          <w:rFonts w:ascii="Times New Roman" w:hAnsi="Times New Roman" w:cs="Times New Roman"/>
          <w:bCs/>
          <w:sz w:val="24"/>
          <w:szCs w:val="24"/>
        </w:rPr>
        <w:t xml:space="preserve"> requerendo por isso um sistema de classificação.</w:t>
      </w:r>
      <w:r w:rsidR="00801A86">
        <w:rPr>
          <w:rFonts w:ascii="Times New Roman" w:hAnsi="Times New Roman" w:cs="Times New Roman"/>
          <w:bCs/>
          <w:color w:val="000000" w:themeColor="text1"/>
          <w:sz w:val="24"/>
          <w:szCs w:val="24"/>
          <w:vertAlign w:val="superscript"/>
        </w:rPr>
        <w:t>46</w:t>
      </w:r>
      <w:r w:rsidR="007600E0">
        <w:rPr>
          <w:rFonts w:ascii="Times New Roman" w:hAnsi="Times New Roman" w:cs="Times New Roman"/>
          <w:bCs/>
          <w:sz w:val="24"/>
          <w:szCs w:val="24"/>
        </w:rPr>
        <w:t xml:space="preserve"> </w:t>
      </w:r>
      <w:r>
        <w:rPr>
          <w:rFonts w:ascii="Times New Roman" w:hAnsi="Times New Roman" w:cs="Times New Roman"/>
          <w:bCs/>
          <w:sz w:val="24"/>
          <w:szCs w:val="24"/>
        </w:rPr>
        <w:t>Actualmente são aceites dois tipos de classificação: classific</w:t>
      </w:r>
      <w:r w:rsidR="0095008A">
        <w:rPr>
          <w:rFonts w:ascii="Times New Roman" w:hAnsi="Times New Roman" w:cs="Times New Roman"/>
          <w:bCs/>
          <w:sz w:val="24"/>
          <w:szCs w:val="24"/>
        </w:rPr>
        <w:t>ação molecular de Ambler (1980) e classi</w:t>
      </w:r>
      <w:r w:rsidR="00AA6551">
        <w:rPr>
          <w:rFonts w:ascii="Times New Roman" w:hAnsi="Times New Roman" w:cs="Times New Roman"/>
          <w:bCs/>
          <w:sz w:val="24"/>
          <w:szCs w:val="24"/>
        </w:rPr>
        <w:t>ficação funcional de Bush (1995 – revista em 2010 por Bush e J</w:t>
      </w:r>
      <w:r w:rsidR="00D94C44">
        <w:rPr>
          <w:rFonts w:ascii="Times New Roman" w:hAnsi="Times New Roman" w:cs="Times New Roman"/>
          <w:bCs/>
          <w:sz w:val="24"/>
          <w:szCs w:val="24"/>
        </w:rPr>
        <w:t>aco</w:t>
      </w:r>
      <w:r w:rsidR="00AA6551">
        <w:rPr>
          <w:rFonts w:ascii="Times New Roman" w:hAnsi="Times New Roman" w:cs="Times New Roman"/>
          <w:bCs/>
          <w:sz w:val="24"/>
          <w:szCs w:val="24"/>
        </w:rPr>
        <w:t>by</w:t>
      </w:r>
      <w:r w:rsidR="0095008A">
        <w:rPr>
          <w:rFonts w:ascii="Times New Roman" w:hAnsi="Times New Roman" w:cs="Times New Roman"/>
          <w:bCs/>
          <w:sz w:val="24"/>
          <w:szCs w:val="24"/>
        </w:rPr>
        <w:t>).</w:t>
      </w:r>
      <w:r w:rsidR="00801A86">
        <w:rPr>
          <w:rFonts w:ascii="Times New Roman" w:hAnsi="Times New Roman" w:cs="Times New Roman"/>
          <w:bCs/>
          <w:sz w:val="24"/>
          <w:szCs w:val="24"/>
          <w:vertAlign w:val="superscript"/>
        </w:rPr>
        <w:t>47</w:t>
      </w:r>
      <w:r w:rsidR="00F23952">
        <w:rPr>
          <w:rFonts w:ascii="Times New Roman" w:hAnsi="Times New Roman" w:cs="Times New Roman"/>
          <w:bCs/>
          <w:sz w:val="24"/>
          <w:szCs w:val="24"/>
        </w:rPr>
        <w:t xml:space="preserve"> </w:t>
      </w:r>
    </w:p>
    <w:p w:rsidR="00CE1502" w:rsidRDefault="00CE1502" w:rsidP="007A0D96">
      <w:pPr>
        <w:jc w:val="both"/>
        <w:rPr>
          <w:rFonts w:ascii="Times New Roman" w:hAnsi="Times New Roman" w:cs="Times New Roman"/>
          <w:bCs/>
          <w:sz w:val="28"/>
          <w:szCs w:val="28"/>
        </w:rPr>
      </w:pPr>
    </w:p>
    <w:p w:rsidR="0095008A" w:rsidRDefault="002E4223" w:rsidP="007A0D96">
      <w:pPr>
        <w:jc w:val="both"/>
        <w:rPr>
          <w:rFonts w:ascii="Times New Roman" w:hAnsi="Times New Roman" w:cs="Times New Roman"/>
          <w:bCs/>
          <w:sz w:val="28"/>
          <w:szCs w:val="28"/>
        </w:rPr>
      </w:pPr>
      <w:r>
        <w:rPr>
          <w:rFonts w:ascii="Times New Roman" w:hAnsi="Times New Roman" w:cs="Times New Roman"/>
          <w:bCs/>
          <w:sz w:val="28"/>
          <w:szCs w:val="28"/>
        </w:rPr>
        <w:t>1.5.1. Classificação</w:t>
      </w:r>
      <w:r w:rsidR="0095008A">
        <w:rPr>
          <w:rFonts w:ascii="Times New Roman" w:hAnsi="Times New Roman" w:cs="Times New Roman"/>
          <w:bCs/>
          <w:sz w:val="28"/>
          <w:szCs w:val="28"/>
        </w:rPr>
        <w:t xml:space="preserve"> molecular de Ambler</w:t>
      </w:r>
    </w:p>
    <w:p w:rsidR="00E118A4" w:rsidRPr="00801A86" w:rsidRDefault="00C84BBB" w:rsidP="007A0D96">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A classificação de Ambler, também designada por classificação molecular, surge em 1980 e agrupa as β-lactamases em quatro classes (A, B, C e D) de acordo com a sua sequência de aminoácidos.</w:t>
      </w:r>
      <w:r w:rsidR="00801A86">
        <w:rPr>
          <w:rFonts w:ascii="Times New Roman" w:hAnsi="Times New Roman" w:cs="Times New Roman"/>
          <w:bCs/>
          <w:color w:val="000000" w:themeColor="text1"/>
          <w:sz w:val="24"/>
          <w:szCs w:val="24"/>
          <w:vertAlign w:val="superscript"/>
        </w:rPr>
        <w:t>48</w:t>
      </w:r>
      <w:r w:rsidR="00E118A4">
        <w:rPr>
          <w:rFonts w:ascii="Times New Roman" w:hAnsi="Times New Roman" w:cs="Times New Roman"/>
          <w:bCs/>
          <w:sz w:val="24"/>
          <w:szCs w:val="24"/>
        </w:rPr>
        <w:t xml:space="preserve"> Estas β-lactamases podem ainda ser catalogadas consoante o composto presente no seu centro activo, sendo designadas como β-lactamases de serina as β-lactamases pertencentes às classes A, C e D e </w:t>
      </w:r>
      <w:r w:rsidR="004F1CA9">
        <w:rPr>
          <w:rFonts w:ascii="Times New Roman" w:hAnsi="Times New Roman" w:cs="Times New Roman"/>
          <w:bCs/>
          <w:sz w:val="24"/>
          <w:szCs w:val="24"/>
        </w:rPr>
        <w:t>metalo-</w:t>
      </w:r>
      <w:r w:rsidR="00E118A4">
        <w:rPr>
          <w:rFonts w:ascii="Times New Roman" w:hAnsi="Times New Roman" w:cs="Times New Roman"/>
          <w:bCs/>
          <w:sz w:val="24"/>
          <w:szCs w:val="24"/>
        </w:rPr>
        <w:t xml:space="preserve">β-lactamases </w:t>
      </w:r>
      <w:r w:rsidR="00DD2A93">
        <w:rPr>
          <w:rFonts w:ascii="Times New Roman" w:hAnsi="Times New Roman" w:cs="Times New Roman"/>
          <w:bCs/>
          <w:sz w:val="24"/>
          <w:szCs w:val="24"/>
        </w:rPr>
        <w:t xml:space="preserve">as da classe </w:t>
      </w:r>
      <w:r w:rsidR="00691E88">
        <w:rPr>
          <w:rFonts w:ascii="Times New Roman" w:hAnsi="Times New Roman" w:cs="Times New Roman"/>
          <w:bCs/>
          <w:sz w:val="24"/>
          <w:szCs w:val="24"/>
        </w:rPr>
        <w:t>B</w:t>
      </w:r>
      <w:r w:rsidR="00D94C44">
        <w:rPr>
          <w:rFonts w:ascii="Times New Roman" w:hAnsi="Times New Roman" w:cs="Times New Roman"/>
          <w:bCs/>
          <w:sz w:val="24"/>
          <w:szCs w:val="24"/>
        </w:rPr>
        <w:t xml:space="preserve"> (Figura 1.4.)</w:t>
      </w:r>
      <w:r w:rsidR="00DD2A93">
        <w:rPr>
          <w:rFonts w:ascii="Times New Roman" w:hAnsi="Times New Roman" w:cs="Times New Roman"/>
          <w:bCs/>
          <w:sz w:val="24"/>
          <w:szCs w:val="24"/>
        </w:rPr>
        <w:t>.</w:t>
      </w:r>
      <w:r w:rsidR="00801A86">
        <w:rPr>
          <w:rFonts w:ascii="Times New Roman" w:hAnsi="Times New Roman" w:cs="Times New Roman"/>
          <w:bCs/>
          <w:color w:val="000000" w:themeColor="text1"/>
          <w:sz w:val="24"/>
          <w:szCs w:val="24"/>
          <w:vertAlign w:val="superscript"/>
        </w:rPr>
        <w:t>2</w:t>
      </w:r>
    </w:p>
    <w:p w:rsidR="009317E7" w:rsidRPr="00801A86" w:rsidRDefault="00E118A4" w:rsidP="007A0D96">
      <w:pPr>
        <w:jc w:val="both"/>
        <w:rPr>
          <w:rFonts w:ascii="Times New Roman" w:hAnsi="Times New Roman" w:cs="Times New Roman"/>
          <w:bCs/>
          <w:sz w:val="24"/>
          <w:szCs w:val="24"/>
          <w:vertAlign w:val="superscript"/>
        </w:rPr>
      </w:pPr>
      <w:r>
        <w:rPr>
          <w:rFonts w:ascii="Times New Roman" w:hAnsi="Times New Roman" w:cs="Times New Roman"/>
          <w:bCs/>
          <w:sz w:val="24"/>
          <w:szCs w:val="24"/>
        </w:rPr>
        <w:t xml:space="preserve">Em 1980 apenas eram conhecidas quatro sequências aminoacídicas de β-lactamases pelo que Ambler as </w:t>
      </w:r>
      <w:r w:rsidR="008C7DDF">
        <w:rPr>
          <w:rFonts w:ascii="Times New Roman" w:hAnsi="Times New Roman" w:cs="Times New Roman"/>
          <w:bCs/>
          <w:sz w:val="24"/>
          <w:szCs w:val="24"/>
        </w:rPr>
        <w:t>incluí</w:t>
      </w:r>
      <w:r>
        <w:rPr>
          <w:rFonts w:ascii="Times New Roman" w:hAnsi="Times New Roman" w:cs="Times New Roman"/>
          <w:bCs/>
          <w:sz w:val="24"/>
          <w:szCs w:val="24"/>
        </w:rPr>
        <w:t>u todas na classe A.</w:t>
      </w:r>
      <w:r w:rsidR="00801A86">
        <w:rPr>
          <w:rFonts w:ascii="Times New Roman" w:hAnsi="Times New Roman" w:cs="Times New Roman"/>
          <w:bCs/>
          <w:color w:val="000000" w:themeColor="text1"/>
          <w:sz w:val="24"/>
          <w:szCs w:val="24"/>
          <w:vertAlign w:val="superscript"/>
        </w:rPr>
        <w:t>48</w:t>
      </w:r>
      <w:r w:rsidR="00DD2A93">
        <w:rPr>
          <w:rFonts w:ascii="Times New Roman" w:hAnsi="Times New Roman" w:cs="Times New Roman"/>
          <w:bCs/>
          <w:sz w:val="24"/>
          <w:szCs w:val="24"/>
        </w:rPr>
        <w:t xml:space="preserve"> Posteriormente em 1981, Jaurin </w:t>
      </w:r>
      <w:r w:rsidR="004F1CA9">
        <w:rPr>
          <w:rFonts w:ascii="Times New Roman" w:hAnsi="Times New Roman" w:cs="Times New Roman"/>
          <w:bCs/>
          <w:sz w:val="24"/>
          <w:szCs w:val="24"/>
        </w:rPr>
        <w:t xml:space="preserve">e colaboradores </w:t>
      </w:r>
      <w:r w:rsidR="00DD2A93">
        <w:rPr>
          <w:rFonts w:ascii="Times New Roman" w:hAnsi="Times New Roman" w:cs="Times New Roman"/>
          <w:bCs/>
          <w:sz w:val="24"/>
          <w:szCs w:val="24"/>
        </w:rPr>
        <w:t>descreve</w:t>
      </w:r>
      <w:r w:rsidR="004F1CA9">
        <w:rPr>
          <w:rFonts w:ascii="Times New Roman" w:hAnsi="Times New Roman" w:cs="Times New Roman"/>
          <w:bCs/>
          <w:sz w:val="24"/>
          <w:szCs w:val="24"/>
        </w:rPr>
        <w:t>ram</w:t>
      </w:r>
      <w:r w:rsidR="00DD2A93">
        <w:rPr>
          <w:rFonts w:ascii="Times New Roman" w:hAnsi="Times New Roman" w:cs="Times New Roman"/>
          <w:bCs/>
          <w:sz w:val="24"/>
          <w:szCs w:val="24"/>
        </w:rPr>
        <w:t xml:space="preserve"> a</w:t>
      </w:r>
      <w:r w:rsidR="004F1CA9">
        <w:rPr>
          <w:rFonts w:ascii="Times New Roman" w:hAnsi="Times New Roman" w:cs="Times New Roman"/>
          <w:bCs/>
          <w:sz w:val="24"/>
          <w:szCs w:val="24"/>
        </w:rPr>
        <w:t xml:space="preserve"> classe C de Ambler onde incluíram as</w:t>
      </w:r>
      <w:r w:rsidR="00DD2A93">
        <w:rPr>
          <w:rFonts w:ascii="Times New Roman" w:hAnsi="Times New Roman" w:cs="Times New Roman"/>
          <w:bCs/>
          <w:sz w:val="24"/>
          <w:szCs w:val="24"/>
        </w:rPr>
        <w:t xml:space="preserve"> β-lactamases de serina com grande actividade de hidrólise sobre os cefemos (cefalosporinas e cefamicinas). A classe D surge nos finais nos anos 80</w:t>
      </w:r>
      <w:r w:rsidR="00691E88">
        <w:rPr>
          <w:rFonts w:ascii="Times New Roman" w:hAnsi="Times New Roman" w:cs="Times New Roman"/>
          <w:bCs/>
          <w:sz w:val="24"/>
          <w:szCs w:val="24"/>
        </w:rPr>
        <w:t xml:space="preserve"> onde foram inseridas β-lactamases com actividade sobre a oxacilina anteriormente incluídas na classe A.</w:t>
      </w:r>
      <w:r w:rsidR="00801A86">
        <w:rPr>
          <w:rFonts w:ascii="Times New Roman" w:hAnsi="Times New Roman" w:cs="Times New Roman"/>
          <w:bCs/>
          <w:color w:val="000000" w:themeColor="text1"/>
          <w:sz w:val="24"/>
          <w:szCs w:val="24"/>
          <w:vertAlign w:val="superscript"/>
        </w:rPr>
        <w:t>6,</w:t>
      </w:r>
      <w:r w:rsidR="00801A86">
        <w:rPr>
          <w:rFonts w:ascii="Times New Roman" w:hAnsi="Times New Roman" w:cs="Times New Roman"/>
          <w:bCs/>
          <w:sz w:val="24"/>
          <w:szCs w:val="24"/>
          <w:vertAlign w:val="superscript"/>
        </w:rPr>
        <w:t>49</w:t>
      </w:r>
    </w:p>
    <w:p w:rsidR="009317E7" w:rsidRDefault="0075366B" w:rsidP="007A0D96">
      <w:pPr>
        <w:jc w:val="both"/>
        <w:rPr>
          <w:rFonts w:ascii="Times New Roman" w:hAnsi="Times New Roman" w:cs="Times New Roman"/>
          <w:bCs/>
          <w:sz w:val="24"/>
          <w:szCs w:val="24"/>
        </w:rPr>
      </w:pPr>
      <w:r>
        <w:rPr>
          <w:rFonts w:ascii="Times New Roman" w:hAnsi="Times New Roman" w:cs="Times New Roman"/>
          <w:bCs/>
          <w:sz w:val="24"/>
          <w:szCs w:val="24"/>
        </w:rPr>
        <w:t xml:space="preserve">As β-lactamases de serina hidrolisam o anel β-lactâmico presente nas penicilinas, cefalosporinas e carbapenemos. Este processo consiste </w:t>
      </w:r>
      <w:r w:rsidR="000050CB">
        <w:rPr>
          <w:rFonts w:ascii="Times New Roman" w:hAnsi="Times New Roman" w:cs="Times New Roman"/>
          <w:bCs/>
          <w:sz w:val="24"/>
          <w:szCs w:val="24"/>
        </w:rPr>
        <w:t xml:space="preserve">na formação </w:t>
      </w:r>
      <w:r w:rsidR="00D94C44">
        <w:rPr>
          <w:rFonts w:ascii="Times New Roman" w:hAnsi="Times New Roman" w:cs="Times New Roman"/>
          <w:bCs/>
          <w:sz w:val="24"/>
          <w:szCs w:val="24"/>
        </w:rPr>
        <w:t>de um intermediário (penicill</w:t>
      </w:r>
      <w:r w:rsidR="00877D43">
        <w:rPr>
          <w:rFonts w:ascii="Times New Roman" w:hAnsi="Times New Roman" w:cs="Times New Roman"/>
          <w:bCs/>
          <w:sz w:val="24"/>
          <w:szCs w:val="24"/>
        </w:rPr>
        <w:t>i</w:t>
      </w:r>
      <w:r w:rsidR="00D94C44">
        <w:rPr>
          <w:rFonts w:ascii="Times New Roman" w:hAnsi="Times New Roman" w:cs="Times New Roman"/>
          <w:bCs/>
          <w:sz w:val="24"/>
          <w:szCs w:val="24"/>
        </w:rPr>
        <w:t>ol-O-Ser) ligado</w:t>
      </w:r>
      <w:r w:rsidR="000050CB">
        <w:rPr>
          <w:rFonts w:ascii="Times New Roman" w:hAnsi="Times New Roman" w:cs="Times New Roman"/>
          <w:bCs/>
          <w:sz w:val="24"/>
          <w:szCs w:val="24"/>
        </w:rPr>
        <w:t xml:space="preserve"> covalente</w:t>
      </w:r>
      <w:r w:rsidR="00D94C44">
        <w:rPr>
          <w:rFonts w:ascii="Times New Roman" w:hAnsi="Times New Roman" w:cs="Times New Roman"/>
          <w:bCs/>
          <w:sz w:val="24"/>
          <w:szCs w:val="24"/>
        </w:rPr>
        <w:t>mente à enzima por uma ligação éster,</w:t>
      </w:r>
      <w:r w:rsidR="000050CB">
        <w:rPr>
          <w:rFonts w:ascii="Times New Roman" w:hAnsi="Times New Roman" w:cs="Times New Roman"/>
          <w:bCs/>
          <w:sz w:val="24"/>
          <w:szCs w:val="24"/>
        </w:rPr>
        <w:t xml:space="preserve"> que ataca e abre o anel</w:t>
      </w:r>
      <w:r w:rsidR="000050CB" w:rsidRPr="000050CB">
        <w:rPr>
          <w:rFonts w:ascii="Times New Roman" w:hAnsi="Times New Roman" w:cs="Times New Roman"/>
          <w:bCs/>
          <w:sz w:val="24"/>
          <w:szCs w:val="24"/>
        </w:rPr>
        <w:t xml:space="preserve"> </w:t>
      </w:r>
      <w:r w:rsidR="000050CB">
        <w:rPr>
          <w:rFonts w:ascii="Times New Roman" w:hAnsi="Times New Roman" w:cs="Times New Roman"/>
          <w:bCs/>
          <w:sz w:val="24"/>
          <w:szCs w:val="24"/>
        </w:rPr>
        <w:t xml:space="preserve">β-lactâmico tornando-o auto-acilado. </w:t>
      </w:r>
      <w:r w:rsidR="00874CDB">
        <w:rPr>
          <w:rFonts w:ascii="Times New Roman" w:hAnsi="Times New Roman" w:cs="Times New Roman"/>
          <w:bCs/>
          <w:sz w:val="24"/>
          <w:szCs w:val="24"/>
        </w:rPr>
        <w:t>Por outro lado, as β-lactamases da classe B (metalo-β-lactamases) utilizam o ião zinco presente no seu centro activo para activar a molécula de água e catalisar directamente a adição ao anel β-lactâmico</w:t>
      </w:r>
      <w:r w:rsidR="00801A86">
        <w:rPr>
          <w:rFonts w:ascii="Times New Roman" w:hAnsi="Times New Roman" w:cs="Times New Roman"/>
          <w:bCs/>
          <w:sz w:val="24"/>
          <w:szCs w:val="24"/>
        </w:rPr>
        <w:t>.</w:t>
      </w:r>
      <w:r w:rsidR="00801A86">
        <w:rPr>
          <w:rFonts w:ascii="Times New Roman" w:hAnsi="Times New Roman" w:cs="Times New Roman"/>
          <w:bCs/>
          <w:color w:val="000000" w:themeColor="text1"/>
          <w:sz w:val="24"/>
          <w:szCs w:val="24"/>
          <w:vertAlign w:val="superscript"/>
        </w:rPr>
        <w:t>3</w:t>
      </w:r>
      <w:r w:rsidR="000050CB">
        <w:rPr>
          <w:rFonts w:ascii="Times New Roman" w:hAnsi="Times New Roman" w:cs="Times New Roman"/>
          <w:bCs/>
          <w:sz w:val="24"/>
          <w:szCs w:val="24"/>
        </w:rPr>
        <w:t xml:space="preserve"> </w:t>
      </w:r>
    </w:p>
    <w:p w:rsidR="0053283C" w:rsidRDefault="0053283C" w:rsidP="007A0D96">
      <w:pPr>
        <w:jc w:val="both"/>
        <w:rPr>
          <w:rFonts w:ascii="Times New Roman" w:hAnsi="Times New Roman" w:cs="Times New Roman"/>
          <w:bCs/>
          <w:sz w:val="24"/>
          <w:szCs w:val="24"/>
        </w:rPr>
      </w:pPr>
    </w:p>
    <w:p w:rsidR="00691E88" w:rsidRDefault="00DD2A93" w:rsidP="007A0D96">
      <w:pPr>
        <w:jc w:val="both"/>
        <w:rPr>
          <w:rFonts w:ascii="Times New Roman" w:hAnsi="Times New Roman" w:cs="Times New Roman"/>
          <w:bCs/>
          <w:sz w:val="24"/>
          <w:szCs w:val="24"/>
        </w:rPr>
      </w:pPr>
      <w:r>
        <w:rPr>
          <w:rFonts w:ascii="Times New Roman" w:hAnsi="Times New Roman" w:cs="Times New Roman"/>
          <w:bCs/>
          <w:sz w:val="24"/>
          <w:szCs w:val="24"/>
        </w:rPr>
        <w:t xml:space="preserve"> </w:t>
      </w:r>
    </w:p>
    <w:p w:rsidR="007600E0" w:rsidRDefault="007600E0" w:rsidP="007A0D96">
      <w:pPr>
        <w:jc w:val="both"/>
        <w:rPr>
          <w:rFonts w:ascii="Times New Roman" w:hAnsi="Times New Roman" w:cs="Times New Roman"/>
          <w:bCs/>
          <w:sz w:val="24"/>
          <w:szCs w:val="24"/>
        </w:rPr>
      </w:pPr>
    </w:p>
    <w:p w:rsidR="007600E0" w:rsidRDefault="007600E0" w:rsidP="007A0D96">
      <w:pPr>
        <w:jc w:val="both"/>
        <w:rPr>
          <w:rFonts w:ascii="Times New Roman" w:hAnsi="Times New Roman" w:cs="Times New Roman"/>
          <w:bCs/>
          <w:sz w:val="24"/>
          <w:szCs w:val="24"/>
        </w:rPr>
      </w:pPr>
    </w:p>
    <w:p w:rsidR="00146BC4" w:rsidRPr="00CE1502" w:rsidRDefault="00B73282" w:rsidP="007A0D96">
      <w:pPr>
        <w:jc w:val="both"/>
        <w:rPr>
          <w:rFonts w:ascii="Times New Roman" w:hAnsi="Times New Roman" w:cs="Times New Roman"/>
          <w:bCs/>
          <w:sz w:val="24"/>
          <w:szCs w:val="24"/>
        </w:rPr>
      </w:pPr>
      <w:r>
        <w:rPr>
          <w:rFonts w:ascii="Times New Roman" w:hAnsi="Times New Roman" w:cs="Times New Roman"/>
          <w:bCs/>
          <w:noProof/>
          <w:sz w:val="24"/>
          <w:szCs w:val="24"/>
          <w:lang w:eastAsia="pt-PT"/>
        </w:rPr>
        <w:lastRenderedPageBreak/>
        <w:drawing>
          <wp:anchor distT="0" distB="0" distL="114300" distR="114300" simplePos="0" relativeHeight="251672576" behindDoc="1" locked="0" layoutInCell="1" allowOverlap="1">
            <wp:simplePos x="0" y="0"/>
            <wp:positionH relativeFrom="column">
              <wp:posOffset>15240</wp:posOffset>
            </wp:positionH>
            <wp:positionV relativeFrom="paragraph">
              <wp:posOffset>186690</wp:posOffset>
            </wp:positionV>
            <wp:extent cx="5534025" cy="2819400"/>
            <wp:effectExtent l="0" t="38100" r="0" b="19050"/>
            <wp:wrapNone/>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anchor>
        </w:drawing>
      </w:r>
      <w:r w:rsidR="00DD2A93">
        <w:rPr>
          <w:rFonts w:ascii="Times New Roman" w:hAnsi="Times New Roman" w:cs="Times New Roman"/>
          <w:bCs/>
          <w:sz w:val="24"/>
          <w:szCs w:val="24"/>
        </w:rPr>
        <w:t xml:space="preserve">  </w:t>
      </w:r>
    </w:p>
    <w:p w:rsidR="00C84BBB" w:rsidRDefault="00C84BBB" w:rsidP="007A0D96">
      <w:pPr>
        <w:jc w:val="both"/>
        <w:rPr>
          <w:rFonts w:ascii="Times New Roman" w:hAnsi="Times New Roman" w:cs="Times New Roman"/>
          <w:bCs/>
          <w:color w:val="FF0000"/>
          <w:sz w:val="28"/>
          <w:szCs w:val="28"/>
        </w:rPr>
      </w:pPr>
    </w:p>
    <w:p w:rsidR="009317E7" w:rsidRDefault="009317E7" w:rsidP="007A0D96">
      <w:pPr>
        <w:jc w:val="both"/>
        <w:rPr>
          <w:rFonts w:ascii="Times New Roman" w:hAnsi="Times New Roman" w:cs="Times New Roman"/>
          <w:bCs/>
          <w:color w:val="FF0000"/>
          <w:sz w:val="28"/>
          <w:szCs w:val="28"/>
        </w:rPr>
      </w:pPr>
    </w:p>
    <w:p w:rsidR="009317E7" w:rsidRDefault="009317E7" w:rsidP="007A0D96">
      <w:pPr>
        <w:jc w:val="both"/>
        <w:rPr>
          <w:rFonts w:ascii="Times New Roman" w:hAnsi="Times New Roman" w:cs="Times New Roman"/>
          <w:bCs/>
          <w:color w:val="FF0000"/>
          <w:sz w:val="28"/>
          <w:szCs w:val="28"/>
        </w:rPr>
      </w:pPr>
    </w:p>
    <w:p w:rsidR="009317E7" w:rsidRDefault="009317E7" w:rsidP="007A0D96">
      <w:pPr>
        <w:jc w:val="both"/>
        <w:rPr>
          <w:rFonts w:ascii="Times New Roman" w:hAnsi="Times New Roman" w:cs="Times New Roman"/>
          <w:bCs/>
          <w:color w:val="FF0000"/>
          <w:sz w:val="28"/>
          <w:szCs w:val="28"/>
        </w:rPr>
      </w:pPr>
    </w:p>
    <w:p w:rsidR="009317E7" w:rsidRDefault="009317E7" w:rsidP="007A0D96">
      <w:pPr>
        <w:jc w:val="both"/>
        <w:rPr>
          <w:rFonts w:ascii="Times New Roman" w:hAnsi="Times New Roman" w:cs="Times New Roman"/>
          <w:bCs/>
          <w:color w:val="FF0000"/>
          <w:sz w:val="28"/>
          <w:szCs w:val="28"/>
        </w:rPr>
      </w:pPr>
    </w:p>
    <w:p w:rsidR="009317E7" w:rsidRDefault="009317E7" w:rsidP="007A0D96">
      <w:pPr>
        <w:jc w:val="both"/>
        <w:rPr>
          <w:rFonts w:ascii="Times New Roman" w:hAnsi="Times New Roman" w:cs="Times New Roman"/>
          <w:bCs/>
          <w:color w:val="FF0000"/>
          <w:sz w:val="28"/>
          <w:szCs w:val="28"/>
        </w:rPr>
      </w:pPr>
    </w:p>
    <w:p w:rsidR="009317E7" w:rsidRDefault="009317E7" w:rsidP="007A0D96">
      <w:pPr>
        <w:jc w:val="both"/>
        <w:rPr>
          <w:rFonts w:ascii="Times New Roman" w:hAnsi="Times New Roman" w:cs="Times New Roman"/>
          <w:bCs/>
          <w:color w:val="FF0000"/>
          <w:sz w:val="28"/>
          <w:szCs w:val="28"/>
        </w:rPr>
      </w:pPr>
    </w:p>
    <w:p w:rsidR="009317E7" w:rsidRDefault="009317E7" w:rsidP="007A0D96">
      <w:pPr>
        <w:jc w:val="both"/>
        <w:rPr>
          <w:rFonts w:ascii="Times New Roman" w:hAnsi="Times New Roman" w:cs="Times New Roman"/>
          <w:bCs/>
          <w:color w:val="FF0000"/>
          <w:sz w:val="28"/>
          <w:szCs w:val="28"/>
        </w:rPr>
      </w:pPr>
    </w:p>
    <w:p w:rsidR="009317E7" w:rsidRPr="0053283C" w:rsidRDefault="009317E7" w:rsidP="009317E7">
      <w:pPr>
        <w:spacing w:after="120" w:line="240" w:lineRule="auto"/>
        <w:rPr>
          <w:rFonts w:ascii="Times New Roman" w:hAnsi="Times New Roman" w:cs="Times New Roman"/>
          <w:sz w:val="20"/>
          <w:szCs w:val="20"/>
        </w:rPr>
        <w:sectPr w:rsidR="009317E7" w:rsidRPr="0053283C" w:rsidSect="00D17559">
          <w:type w:val="continuous"/>
          <w:pgSz w:w="11906" w:h="16838"/>
          <w:pgMar w:top="1418" w:right="1418" w:bottom="1418" w:left="1701" w:header="283" w:footer="283" w:gutter="0"/>
          <w:pgNumType w:start="15"/>
          <w:cols w:space="708"/>
          <w:docGrid w:linePitch="360"/>
        </w:sectPr>
      </w:pPr>
      <w:r>
        <w:rPr>
          <w:rFonts w:ascii="Times New Roman" w:hAnsi="Times New Roman" w:cs="Times New Roman"/>
          <w:b/>
          <w:sz w:val="20"/>
          <w:szCs w:val="20"/>
        </w:rPr>
        <w:t>Figura 1.4</w:t>
      </w:r>
      <w:r w:rsidRPr="00321818">
        <w:rPr>
          <w:rFonts w:ascii="Times New Roman" w:hAnsi="Times New Roman" w:cs="Times New Roman"/>
          <w:b/>
          <w:sz w:val="20"/>
          <w:szCs w:val="20"/>
        </w:rPr>
        <w:t>.</w:t>
      </w:r>
      <w:r>
        <w:rPr>
          <w:rFonts w:ascii="Times New Roman" w:hAnsi="Times New Roman" w:cs="Times New Roman"/>
          <w:sz w:val="20"/>
          <w:szCs w:val="20"/>
        </w:rPr>
        <w:t xml:space="preserve"> Esquema da categorização das β-lactamases de acordo com a classificação molecular de Ambler e classificação funcional de Bush</w:t>
      </w:r>
      <w:r w:rsidR="0053283C">
        <w:rPr>
          <w:rFonts w:ascii="Times New Roman" w:hAnsi="Times New Roman" w:cs="Times New Roman"/>
          <w:bCs/>
          <w:sz w:val="20"/>
          <w:szCs w:val="20"/>
        </w:rPr>
        <w:t xml:space="preserve">. </w:t>
      </w:r>
      <w:r w:rsidRPr="00040F94">
        <w:rPr>
          <w:rFonts w:ascii="Times New Roman" w:hAnsi="Times New Roman" w:cs="Times New Roman"/>
          <w:b/>
          <w:bCs/>
          <w:sz w:val="20"/>
          <w:szCs w:val="20"/>
        </w:rPr>
        <w:t>Adaptado de</w:t>
      </w:r>
      <w:r w:rsidRPr="00321818">
        <w:rPr>
          <w:rFonts w:ascii="Times New Roman" w:hAnsi="Times New Roman" w:cs="Times New Roman"/>
          <w:b/>
          <w:bCs/>
          <w:color w:val="FF0000"/>
          <w:sz w:val="20"/>
          <w:szCs w:val="20"/>
        </w:rPr>
        <w:t xml:space="preserve"> </w:t>
      </w:r>
      <w:r w:rsidR="00D94C44" w:rsidRPr="00D94C44">
        <w:rPr>
          <w:rFonts w:ascii="Times New Roman" w:hAnsi="Times New Roman" w:cs="Times New Roman"/>
          <w:bCs/>
          <w:sz w:val="20"/>
          <w:szCs w:val="20"/>
        </w:rPr>
        <w:t>Wanda</w:t>
      </w:r>
      <w:r w:rsidR="00D94C44">
        <w:rPr>
          <w:rFonts w:ascii="Times New Roman" w:hAnsi="Times New Roman" w:cs="Times New Roman"/>
          <w:b/>
          <w:bCs/>
          <w:color w:val="FF0000"/>
          <w:sz w:val="20"/>
          <w:szCs w:val="20"/>
        </w:rPr>
        <w:t xml:space="preserve"> </w:t>
      </w:r>
      <w:r w:rsidR="00C2096D" w:rsidRPr="00C2096D">
        <w:rPr>
          <w:rFonts w:ascii="Times New Roman" w:hAnsi="Times New Roman" w:cs="Times New Roman"/>
          <w:sz w:val="20"/>
          <w:szCs w:val="20"/>
        </w:rPr>
        <w:t>Ferreira</w:t>
      </w:r>
      <w:r w:rsidR="00D94C44">
        <w:rPr>
          <w:rFonts w:ascii="Times New Roman" w:hAnsi="Times New Roman" w:cs="Times New Roman"/>
          <w:sz w:val="20"/>
          <w:szCs w:val="20"/>
        </w:rPr>
        <w:t xml:space="preserve"> e colaboradores (2010).</w:t>
      </w:r>
      <w:r w:rsidR="00C2096D" w:rsidRPr="00C2096D">
        <w:rPr>
          <w:rFonts w:ascii="Times New Roman" w:hAnsi="Times New Roman" w:cs="Times New Roman"/>
          <w:sz w:val="20"/>
          <w:szCs w:val="20"/>
        </w:rPr>
        <w:t xml:space="preserve"> </w:t>
      </w:r>
    </w:p>
    <w:p w:rsidR="00CE1502" w:rsidRDefault="00CE1502" w:rsidP="007A0D96">
      <w:pPr>
        <w:jc w:val="both"/>
        <w:rPr>
          <w:rFonts w:ascii="Times New Roman" w:hAnsi="Times New Roman" w:cs="Times New Roman"/>
          <w:bCs/>
          <w:color w:val="FF0000"/>
          <w:sz w:val="28"/>
          <w:szCs w:val="28"/>
        </w:rPr>
      </w:pPr>
    </w:p>
    <w:p w:rsidR="00B73282" w:rsidRDefault="00B73282" w:rsidP="007A0D96">
      <w:pPr>
        <w:jc w:val="both"/>
        <w:rPr>
          <w:rFonts w:ascii="Times New Roman" w:hAnsi="Times New Roman" w:cs="Times New Roman"/>
          <w:bCs/>
          <w:color w:val="FF0000"/>
          <w:sz w:val="28"/>
          <w:szCs w:val="28"/>
        </w:rPr>
      </w:pPr>
    </w:p>
    <w:p w:rsidR="00146BC4" w:rsidRDefault="00146BC4" w:rsidP="007A0D96">
      <w:pPr>
        <w:jc w:val="both"/>
        <w:rPr>
          <w:rFonts w:ascii="Times New Roman" w:hAnsi="Times New Roman" w:cs="Times New Roman"/>
          <w:bCs/>
          <w:sz w:val="28"/>
          <w:szCs w:val="28"/>
        </w:rPr>
      </w:pPr>
    </w:p>
    <w:p w:rsidR="007A0D96" w:rsidRPr="005B2EE4" w:rsidRDefault="007A0D96" w:rsidP="007A0D96">
      <w:pPr>
        <w:jc w:val="both"/>
        <w:rPr>
          <w:rFonts w:ascii="Times New Roman" w:hAnsi="Times New Roman" w:cs="Times New Roman"/>
          <w:bCs/>
          <w:sz w:val="28"/>
          <w:szCs w:val="28"/>
        </w:rPr>
      </w:pPr>
      <w:r w:rsidRPr="005B2EE4">
        <w:rPr>
          <w:rFonts w:ascii="Times New Roman" w:hAnsi="Times New Roman" w:cs="Times New Roman"/>
          <w:bCs/>
          <w:sz w:val="28"/>
          <w:szCs w:val="28"/>
        </w:rPr>
        <w:t>1.5.</w:t>
      </w:r>
      <w:r w:rsidR="0095008A" w:rsidRPr="005B2EE4">
        <w:rPr>
          <w:rFonts w:ascii="Times New Roman" w:hAnsi="Times New Roman" w:cs="Times New Roman"/>
          <w:bCs/>
          <w:sz w:val="28"/>
          <w:szCs w:val="28"/>
        </w:rPr>
        <w:t>2</w:t>
      </w:r>
      <w:r w:rsidRPr="005B2EE4">
        <w:rPr>
          <w:rFonts w:ascii="Times New Roman" w:hAnsi="Times New Roman" w:cs="Times New Roman"/>
          <w:bCs/>
          <w:sz w:val="28"/>
          <w:szCs w:val="28"/>
        </w:rPr>
        <w:t xml:space="preserve">. Classificação funcional </w:t>
      </w:r>
      <w:r w:rsidR="0095008A" w:rsidRPr="005B2EE4">
        <w:rPr>
          <w:rFonts w:ascii="Times New Roman" w:hAnsi="Times New Roman" w:cs="Times New Roman"/>
          <w:bCs/>
          <w:sz w:val="28"/>
          <w:szCs w:val="28"/>
        </w:rPr>
        <w:t>de Bush</w:t>
      </w:r>
    </w:p>
    <w:p w:rsidR="00BB68D6" w:rsidRPr="00B2344B" w:rsidRDefault="0095008A" w:rsidP="00B2344B">
      <w:pPr>
        <w:jc w:val="both"/>
        <w:rPr>
          <w:rFonts w:ascii="Times New Roman" w:hAnsi="Times New Roman" w:cs="Times New Roman"/>
          <w:bCs/>
          <w:sz w:val="24"/>
          <w:szCs w:val="24"/>
        </w:rPr>
      </w:pPr>
      <w:r>
        <w:rPr>
          <w:rFonts w:ascii="Times New Roman" w:hAnsi="Times New Roman" w:cs="Times New Roman"/>
          <w:bCs/>
          <w:sz w:val="24"/>
          <w:szCs w:val="24"/>
        </w:rPr>
        <w:t>Em 1989</w:t>
      </w:r>
      <w:r w:rsidR="00877D43">
        <w:rPr>
          <w:rFonts w:ascii="Times New Roman" w:hAnsi="Times New Roman" w:cs="Times New Roman"/>
          <w:bCs/>
          <w:sz w:val="24"/>
          <w:szCs w:val="24"/>
        </w:rPr>
        <w:t>,</w:t>
      </w:r>
      <w:r w:rsidR="007A0D96">
        <w:rPr>
          <w:rFonts w:ascii="Times New Roman" w:hAnsi="Times New Roman" w:cs="Times New Roman"/>
          <w:bCs/>
          <w:sz w:val="24"/>
          <w:szCs w:val="24"/>
        </w:rPr>
        <w:t xml:space="preserve"> Bush propôs </w:t>
      </w:r>
      <w:r>
        <w:rPr>
          <w:rFonts w:ascii="Times New Roman" w:hAnsi="Times New Roman" w:cs="Times New Roman"/>
          <w:bCs/>
          <w:sz w:val="24"/>
          <w:szCs w:val="24"/>
        </w:rPr>
        <w:t>uma classificação</w:t>
      </w:r>
      <w:r w:rsidR="007A0D96">
        <w:rPr>
          <w:rFonts w:ascii="Times New Roman" w:hAnsi="Times New Roman" w:cs="Times New Roman"/>
          <w:bCs/>
          <w:sz w:val="24"/>
          <w:szCs w:val="24"/>
        </w:rPr>
        <w:t xml:space="preserve"> funcional </w:t>
      </w:r>
      <w:r>
        <w:rPr>
          <w:rFonts w:ascii="Times New Roman" w:hAnsi="Times New Roman" w:cs="Times New Roman"/>
          <w:bCs/>
          <w:sz w:val="24"/>
          <w:szCs w:val="24"/>
        </w:rPr>
        <w:t xml:space="preserve">das β-lactamases. </w:t>
      </w:r>
      <w:r w:rsidR="00CE1502">
        <w:rPr>
          <w:rFonts w:ascii="Times New Roman" w:hAnsi="Times New Roman" w:cs="Times New Roman"/>
          <w:bCs/>
          <w:sz w:val="24"/>
          <w:szCs w:val="24"/>
        </w:rPr>
        <w:t>Esta classificação foi posteriormente r</w:t>
      </w:r>
      <w:r>
        <w:rPr>
          <w:rFonts w:ascii="Times New Roman" w:hAnsi="Times New Roman" w:cs="Times New Roman"/>
          <w:bCs/>
          <w:sz w:val="24"/>
          <w:szCs w:val="24"/>
        </w:rPr>
        <w:t>evista</w:t>
      </w:r>
      <w:r w:rsidR="00D94C44">
        <w:rPr>
          <w:rFonts w:ascii="Times New Roman" w:hAnsi="Times New Roman" w:cs="Times New Roman"/>
          <w:bCs/>
          <w:sz w:val="24"/>
          <w:szCs w:val="24"/>
        </w:rPr>
        <w:t xml:space="preserve"> em 1995 por Bush, Jaco</w:t>
      </w:r>
      <w:r w:rsidR="007A0D96">
        <w:rPr>
          <w:rFonts w:ascii="Times New Roman" w:hAnsi="Times New Roman" w:cs="Times New Roman"/>
          <w:bCs/>
          <w:sz w:val="24"/>
          <w:szCs w:val="24"/>
        </w:rPr>
        <w:t>by e Medeiros</w:t>
      </w:r>
      <w:r>
        <w:rPr>
          <w:rFonts w:ascii="Times New Roman" w:hAnsi="Times New Roman" w:cs="Times New Roman"/>
          <w:bCs/>
          <w:sz w:val="24"/>
          <w:szCs w:val="24"/>
        </w:rPr>
        <w:t xml:space="preserve"> </w:t>
      </w:r>
      <w:r w:rsidR="00CE1502">
        <w:rPr>
          <w:rFonts w:ascii="Times New Roman" w:hAnsi="Times New Roman" w:cs="Times New Roman"/>
          <w:bCs/>
          <w:sz w:val="24"/>
          <w:szCs w:val="24"/>
        </w:rPr>
        <w:t>e mais rece</w:t>
      </w:r>
      <w:r w:rsidR="00D94C44">
        <w:rPr>
          <w:rFonts w:ascii="Times New Roman" w:hAnsi="Times New Roman" w:cs="Times New Roman"/>
          <w:bCs/>
          <w:sz w:val="24"/>
          <w:szCs w:val="24"/>
        </w:rPr>
        <w:t>ntemente, em 2010, por Bush e Jaco</w:t>
      </w:r>
      <w:r w:rsidR="00CE1502">
        <w:rPr>
          <w:rFonts w:ascii="Times New Roman" w:hAnsi="Times New Roman" w:cs="Times New Roman"/>
          <w:bCs/>
          <w:sz w:val="24"/>
          <w:szCs w:val="24"/>
        </w:rPr>
        <w:t>by.</w:t>
      </w:r>
      <w:r w:rsidR="0067408E">
        <w:rPr>
          <w:rFonts w:ascii="Times New Roman" w:hAnsi="Times New Roman" w:cs="Times New Roman"/>
          <w:bCs/>
          <w:color w:val="000000" w:themeColor="text1"/>
          <w:sz w:val="24"/>
          <w:szCs w:val="24"/>
          <w:vertAlign w:val="superscript"/>
        </w:rPr>
        <w:t>47,50</w:t>
      </w:r>
      <w:r w:rsidR="005B2EE4">
        <w:rPr>
          <w:rFonts w:ascii="Times New Roman" w:hAnsi="Times New Roman" w:cs="Times New Roman"/>
          <w:bCs/>
          <w:color w:val="FF0000"/>
          <w:sz w:val="24"/>
          <w:szCs w:val="24"/>
        </w:rPr>
        <w:t xml:space="preserve"> </w:t>
      </w:r>
      <w:r w:rsidR="00BF6CBF">
        <w:rPr>
          <w:rFonts w:ascii="Times New Roman" w:hAnsi="Times New Roman" w:cs="Times New Roman"/>
          <w:bCs/>
          <w:sz w:val="24"/>
          <w:szCs w:val="24"/>
        </w:rPr>
        <w:t>Esta classificação rege-se pela classificação de Ambler, baseando-se na similaridade funcional (perfil de substrato e de inibição) das β-lactamases incluídas em cada classe</w:t>
      </w:r>
      <w:r w:rsidR="00877D43">
        <w:rPr>
          <w:rFonts w:ascii="Times New Roman" w:hAnsi="Times New Roman" w:cs="Times New Roman"/>
          <w:bCs/>
          <w:sz w:val="24"/>
          <w:szCs w:val="24"/>
        </w:rPr>
        <w:t>,</w:t>
      </w:r>
      <w:r w:rsidR="00BF6CBF">
        <w:rPr>
          <w:rFonts w:ascii="Times New Roman" w:hAnsi="Times New Roman" w:cs="Times New Roman"/>
          <w:bCs/>
          <w:sz w:val="24"/>
          <w:szCs w:val="24"/>
        </w:rPr>
        <w:t xml:space="preserve"> subdividiu-as em quatro grupos (</w:t>
      </w:r>
      <w:r w:rsidR="00B2344B">
        <w:rPr>
          <w:rFonts w:ascii="Times New Roman" w:hAnsi="Times New Roman" w:cs="Times New Roman"/>
          <w:bCs/>
          <w:sz w:val="24"/>
          <w:szCs w:val="24"/>
        </w:rPr>
        <w:t>1, 2, 3 e 4) e vários subgrupos.</w:t>
      </w:r>
      <w:r w:rsidR="003323C1">
        <w:rPr>
          <w:rFonts w:ascii="Times New Roman" w:hAnsi="Times New Roman" w:cs="Times New Roman"/>
          <w:bCs/>
          <w:sz w:val="24"/>
          <w:szCs w:val="24"/>
        </w:rPr>
        <w:t xml:space="preserve"> O grupo 1, correspondente à classe C de Ambler,</w:t>
      </w:r>
      <w:r w:rsidR="00BB68D6" w:rsidRPr="00B2344B">
        <w:rPr>
          <w:rFonts w:ascii="Times New Roman" w:hAnsi="Times New Roman" w:cs="Times New Roman"/>
          <w:bCs/>
          <w:sz w:val="24"/>
          <w:szCs w:val="24"/>
        </w:rPr>
        <w:t xml:space="preserve"> </w:t>
      </w:r>
      <w:r w:rsidR="008C7DDF">
        <w:rPr>
          <w:rFonts w:ascii="Times New Roman" w:hAnsi="Times New Roman" w:cs="Times New Roman"/>
          <w:bCs/>
          <w:sz w:val="24"/>
          <w:szCs w:val="24"/>
        </w:rPr>
        <w:t>incluí</w:t>
      </w:r>
      <w:r w:rsidR="00BB68D6" w:rsidRPr="00B2344B">
        <w:rPr>
          <w:rFonts w:ascii="Times New Roman" w:hAnsi="Times New Roman" w:cs="Times New Roman"/>
          <w:bCs/>
          <w:sz w:val="24"/>
          <w:szCs w:val="24"/>
        </w:rPr>
        <w:t xml:space="preserve"> cefalosporinases sintetizadas por bacilos </w:t>
      </w:r>
      <w:r w:rsidR="00DD0800">
        <w:rPr>
          <w:rFonts w:ascii="Times New Roman" w:hAnsi="Times New Roman" w:cs="Times New Roman"/>
          <w:bCs/>
          <w:sz w:val="24"/>
          <w:szCs w:val="24"/>
        </w:rPr>
        <w:t>Gram-negativo</w:t>
      </w:r>
      <w:r w:rsidR="00BB68D6" w:rsidRPr="00B2344B">
        <w:rPr>
          <w:rFonts w:ascii="Times New Roman" w:hAnsi="Times New Roman" w:cs="Times New Roman"/>
          <w:bCs/>
          <w:sz w:val="24"/>
          <w:szCs w:val="24"/>
        </w:rPr>
        <w:t xml:space="preserve"> que hidrolisam todos os β-lactâmicos, excepto os carbapenemos, e que não são inibidas pelo ácido clavulânico;</w:t>
      </w:r>
      <w:r w:rsidR="003323C1">
        <w:rPr>
          <w:rFonts w:ascii="Times New Roman" w:hAnsi="Times New Roman" w:cs="Times New Roman"/>
          <w:bCs/>
          <w:sz w:val="24"/>
          <w:szCs w:val="24"/>
        </w:rPr>
        <w:t xml:space="preserve"> o grupo 2 (classe A e D de Ambler)</w:t>
      </w:r>
      <w:r w:rsidR="008C7DDF">
        <w:rPr>
          <w:rFonts w:ascii="Times New Roman" w:hAnsi="Times New Roman" w:cs="Times New Roman"/>
          <w:bCs/>
          <w:sz w:val="24"/>
          <w:szCs w:val="24"/>
        </w:rPr>
        <w:t xml:space="preserve"> incluí</w:t>
      </w:r>
      <w:r w:rsidR="00B73282" w:rsidRPr="00B2344B">
        <w:rPr>
          <w:rFonts w:ascii="Times New Roman" w:hAnsi="Times New Roman" w:cs="Times New Roman"/>
          <w:bCs/>
          <w:sz w:val="24"/>
          <w:szCs w:val="24"/>
        </w:rPr>
        <w:t xml:space="preserve"> diferentes tipos de β-lactamases inibidas pelo ácido clavulânico que se encontram subdivididas em subgrupos de acordo com o seu perfil de substrato (cefalosporinases</w:t>
      </w:r>
      <w:r w:rsidR="00BB68D6" w:rsidRPr="00B2344B">
        <w:rPr>
          <w:rFonts w:ascii="Times New Roman" w:hAnsi="Times New Roman" w:cs="Times New Roman"/>
          <w:bCs/>
          <w:sz w:val="24"/>
          <w:szCs w:val="24"/>
        </w:rPr>
        <w:t>, penicilinases, oxacilinases e carbapenases</w:t>
      </w:r>
      <w:r w:rsidR="00B73282" w:rsidRPr="00B2344B">
        <w:rPr>
          <w:rFonts w:ascii="Times New Roman" w:hAnsi="Times New Roman" w:cs="Times New Roman"/>
          <w:bCs/>
          <w:sz w:val="24"/>
          <w:szCs w:val="24"/>
        </w:rPr>
        <w:t xml:space="preserve">); </w:t>
      </w:r>
      <w:r w:rsidR="003323C1">
        <w:rPr>
          <w:rFonts w:ascii="Times New Roman" w:hAnsi="Times New Roman" w:cs="Times New Roman"/>
          <w:bCs/>
          <w:sz w:val="24"/>
          <w:szCs w:val="24"/>
        </w:rPr>
        <w:t>o grupo 3, relativo à classe B de Ambler,</w:t>
      </w:r>
      <w:r w:rsidR="008C7DDF">
        <w:rPr>
          <w:rFonts w:ascii="Times New Roman" w:hAnsi="Times New Roman" w:cs="Times New Roman"/>
          <w:bCs/>
          <w:sz w:val="24"/>
          <w:szCs w:val="24"/>
        </w:rPr>
        <w:t xml:space="preserve"> incluí</w:t>
      </w:r>
      <w:r w:rsidR="00B73282" w:rsidRPr="00B2344B">
        <w:rPr>
          <w:rFonts w:ascii="Times New Roman" w:hAnsi="Times New Roman" w:cs="Times New Roman"/>
          <w:bCs/>
          <w:sz w:val="24"/>
          <w:szCs w:val="24"/>
        </w:rPr>
        <w:t xml:space="preserve"> as metalo-β-lactamases que não hidrolisam os monobactamos mas hidrolisam os carbapenemos, e que ao contrário das restantes carbapenases, não são inibidas pelo ácido c</w:t>
      </w:r>
      <w:r w:rsidR="00D94C44">
        <w:rPr>
          <w:rFonts w:ascii="Times New Roman" w:hAnsi="Times New Roman" w:cs="Times New Roman"/>
          <w:bCs/>
          <w:sz w:val="24"/>
          <w:szCs w:val="24"/>
        </w:rPr>
        <w:t>lavulân</w:t>
      </w:r>
      <w:r w:rsidR="00877D43">
        <w:rPr>
          <w:rFonts w:ascii="Times New Roman" w:hAnsi="Times New Roman" w:cs="Times New Roman"/>
          <w:bCs/>
          <w:sz w:val="24"/>
          <w:szCs w:val="24"/>
        </w:rPr>
        <w:t>ic</w:t>
      </w:r>
      <w:r w:rsidR="00D94C44">
        <w:rPr>
          <w:rFonts w:ascii="Times New Roman" w:hAnsi="Times New Roman" w:cs="Times New Roman"/>
          <w:bCs/>
          <w:sz w:val="24"/>
          <w:szCs w:val="24"/>
        </w:rPr>
        <w:t>o. E</w:t>
      </w:r>
      <w:r w:rsidR="00877D43">
        <w:rPr>
          <w:rFonts w:ascii="Times New Roman" w:hAnsi="Times New Roman" w:cs="Times New Roman"/>
          <w:bCs/>
          <w:sz w:val="24"/>
          <w:szCs w:val="24"/>
        </w:rPr>
        <w:t>,</w:t>
      </w:r>
      <w:r w:rsidR="003323C1">
        <w:rPr>
          <w:rFonts w:ascii="Times New Roman" w:hAnsi="Times New Roman" w:cs="Times New Roman"/>
          <w:bCs/>
          <w:sz w:val="24"/>
          <w:szCs w:val="24"/>
        </w:rPr>
        <w:t xml:space="preserve"> por último</w:t>
      </w:r>
      <w:r w:rsidR="00D94C44">
        <w:rPr>
          <w:rFonts w:ascii="Times New Roman" w:hAnsi="Times New Roman" w:cs="Times New Roman"/>
          <w:bCs/>
          <w:sz w:val="24"/>
          <w:szCs w:val="24"/>
        </w:rPr>
        <w:t>,</w:t>
      </w:r>
      <w:r w:rsidR="003323C1">
        <w:rPr>
          <w:rFonts w:ascii="Times New Roman" w:hAnsi="Times New Roman" w:cs="Times New Roman"/>
          <w:bCs/>
          <w:sz w:val="24"/>
          <w:szCs w:val="24"/>
        </w:rPr>
        <w:t xml:space="preserve"> o grupo 4 que</w:t>
      </w:r>
      <w:r w:rsidR="00B73282" w:rsidRPr="00B2344B">
        <w:rPr>
          <w:rFonts w:ascii="Times New Roman" w:hAnsi="Times New Roman" w:cs="Times New Roman"/>
          <w:bCs/>
          <w:sz w:val="24"/>
          <w:szCs w:val="24"/>
        </w:rPr>
        <w:t xml:space="preserve"> </w:t>
      </w:r>
      <w:r w:rsidR="00EF32E0">
        <w:rPr>
          <w:rFonts w:ascii="Times New Roman" w:hAnsi="Times New Roman" w:cs="Times New Roman"/>
          <w:bCs/>
          <w:sz w:val="24"/>
          <w:szCs w:val="24"/>
        </w:rPr>
        <w:t>incluí as</w:t>
      </w:r>
      <w:r w:rsidR="00B73282" w:rsidRPr="00B2344B">
        <w:rPr>
          <w:rFonts w:ascii="Times New Roman" w:hAnsi="Times New Roman" w:cs="Times New Roman"/>
          <w:bCs/>
          <w:sz w:val="24"/>
          <w:szCs w:val="24"/>
        </w:rPr>
        <w:t xml:space="preserve"> penicilinases não </w:t>
      </w:r>
      <w:r w:rsidR="00D94C44">
        <w:rPr>
          <w:rFonts w:ascii="Times New Roman" w:hAnsi="Times New Roman" w:cs="Times New Roman"/>
          <w:bCs/>
          <w:sz w:val="24"/>
          <w:szCs w:val="24"/>
        </w:rPr>
        <w:t>inibidas pelo ácido clavulânico, pouco</w:t>
      </w:r>
      <w:r w:rsidR="00B73282" w:rsidRPr="00B2344B">
        <w:rPr>
          <w:rFonts w:ascii="Times New Roman" w:hAnsi="Times New Roman" w:cs="Times New Roman"/>
          <w:bCs/>
          <w:sz w:val="24"/>
          <w:szCs w:val="24"/>
        </w:rPr>
        <w:t xml:space="preserve"> definidas do ponto de vista molecular pelo que não estão inseridas na classificação de Ambler.</w:t>
      </w:r>
      <w:r w:rsidR="005B2EE4" w:rsidRPr="00B2344B">
        <w:rPr>
          <w:rFonts w:ascii="Times New Roman" w:hAnsi="Times New Roman" w:cs="Times New Roman"/>
          <w:bCs/>
          <w:color w:val="FF0000"/>
          <w:sz w:val="24"/>
          <w:szCs w:val="24"/>
          <w:vertAlign w:val="superscript"/>
        </w:rPr>
        <w:t xml:space="preserve"> </w:t>
      </w:r>
    </w:p>
    <w:p w:rsidR="002426EA" w:rsidRPr="00552A28" w:rsidRDefault="00BF6CBF" w:rsidP="0095008A">
      <w:pPr>
        <w:jc w:val="both"/>
        <w:rPr>
          <w:rFonts w:ascii="Times New Roman" w:hAnsi="Times New Roman" w:cs="Times New Roman"/>
          <w:bCs/>
          <w:sz w:val="24"/>
          <w:szCs w:val="24"/>
        </w:rPr>
      </w:pPr>
      <w:r>
        <w:rPr>
          <w:rFonts w:ascii="Times New Roman" w:hAnsi="Times New Roman" w:cs="Times New Roman"/>
          <w:bCs/>
          <w:sz w:val="24"/>
          <w:szCs w:val="24"/>
        </w:rPr>
        <w:t xml:space="preserve"> </w:t>
      </w:r>
      <w:r w:rsidR="007A0D96" w:rsidRPr="00CE1502">
        <w:rPr>
          <w:rFonts w:ascii="Times New Roman" w:hAnsi="Times New Roman" w:cs="Times New Roman"/>
          <w:bCs/>
          <w:sz w:val="24"/>
          <w:szCs w:val="24"/>
          <w:vertAlign w:val="superscript"/>
        </w:rPr>
        <w:t xml:space="preserve"> </w:t>
      </w:r>
      <w:r w:rsidR="007A0D96">
        <w:rPr>
          <w:rFonts w:ascii="Times New Roman" w:hAnsi="Times New Roman" w:cs="Times New Roman"/>
          <w:bCs/>
          <w:sz w:val="24"/>
          <w:szCs w:val="24"/>
        </w:rPr>
        <w:t xml:space="preserve"> </w:t>
      </w:r>
    </w:p>
    <w:p w:rsidR="003323C1" w:rsidRDefault="003323C1" w:rsidP="00991C52">
      <w:pPr>
        <w:spacing w:after="0" w:line="240" w:lineRule="auto"/>
        <w:jc w:val="both"/>
        <w:rPr>
          <w:rFonts w:ascii="Times New Roman" w:hAnsi="Times New Roman" w:cs="Times New Roman"/>
          <w:bCs/>
          <w:sz w:val="28"/>
          <w:szCs w:val="28"/>
        </w:rPr>
      </w:pPr>
    </w:p>
    <w:p w:rsidR="0095008A" w:rsidRPr="00B360DD" w:rsidRDefault="0095008A" w:rsidP="0095008A">
      <w:pPr>
        <w:jc w:val="both"/>
        <w:rPr>
          <w:rFonts w:ascii="Times New Roman" w:hAnsi="Times New Roman" w:cs="Times New Roman"/>
          <w:bCs/>
          <w:sz w:val="28"/>
          <w:szCs w:val="28"/>
        </w:rPr>
      </w:pPr>
      <w:r w:rsidRPr="00B360DD">
        <w:rPr>
          <w:rFonts w:ascii="Times New Roman" w:hAnsi="Times New Roman" w:cs="Times New Roman"/>
          <w:bCs/>
          <w:sz w:val="28"/>
          <w:szCs w:val="28"/>
        </w:rPr>
        <w:t>1.5.3. β-lactama</w:t>
      </w:r>
      <w:r w:rsidR="003323C1">
        <w:rPr>
          <w:rFonts w:ascii="Times New Roman" w:hAnsi="Times New Roman" w:cs="Times New Roman"/>
          <w:bCs/>
          <w:sz w:val="28"/>
          <w:szCs w:val="28"/>
        </w:rPr>
        <w:t xml:space="preserve">ses de Espectro Alargado </w:t>
      </w:r>
    </w:p>
    <w:p w:rsidR="005F61D6" w:rsidRPr="0067408E" w:rsidRDefault="00CC3577"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As primeiras β-lactamases mediadas por plasmídeo relatadas em bacilos </w:t>
      </w:r>
      <w:r w:rsidR="00DD0800">
        <w:rPr>
          <w:rFonts w:ascii="Times New Roman" w:hAnsi="Times New Roman" w:cs="Times New Roman"/>
          <w:bCs/>
          <w:sz w:val="24"/>
          <w:szCs w:val="24"/>
        </w:rPr>
        <w:t>Gram-negativo</w:t>
      </w:r>
      <w:r>
        <w:rPr>
          <w:rFonts w:ascii="Times New Roman" w:hAnsi="Times New Roman" w:cs="Times New Roman"/>
          <w:bCs/>
          <w:sz w:val="24"/>
          <w:szCs w:val="24"/>
        </w:rPr>
        <w:t xml:space="preserve"> foram as penicilinases TEM-1, TEM-2 e SHV-1.</w:t>
      </w:r>
      <w:r w:rsidR="0067408E">
        <w:rPr>
          <w:rFonts w:ascii="Times New Roman" w:hAnsi="Times New Roman" w:cs="Times New Roman"/>
          <w:bCs/>
          <w:color w:val="000000" w:themeColor="text1"/>
          <w:sz w:val="24"/>
          <w:szCs w:val="24"/>
          <w:vertAlign w:val="superscript"/>
        </w:rPr>
        <w:t>8,46,51</w:t>
      </w:r>
      <w:r>
        <w:rPr>
          <w:rFonts w:ascii="Times New Roman" w:hAnsi="Times New Roman" w:cs="Times New Roman"/>
          <w:bCs/>
          <w:sz w:val="24"/>
          <w:szCs w:val="24"/>
        </w:rPr>
        <w:t xml:space="preserve"> Esta</w:t>
      </w:r>
      <w:r w:rsidR="004E5BBD">
        <w:rPr>
          <w:rFonts w:ascii="Times New Roman" w:hAnsi="Times New Roman" w:cs="Times New Roman"/>
          <w:bCs/>
          <w:sz w:val="24"/>
          <w:szCs w:val="24"/>
        </w:rPr>
        <w:t xml:space="preserve">s enzimas </w:t>
      </w:r>
      <w:r>
        <w:rPr>
          <w:rFonts w:ascii="Times New Roman" w:hAnsi="Times New Roman" w:cs="Times New Roman"/>
          <w:bCs/>
          <w:sz w:val="24"/>
          <w:szCs w:val="24"/>
        </w:rPr>
        <w:t>descritas</w:t>
      </w:r>
      <w:r w:rsidRPr="00CC3577">
        <w:rPr>
          <w:rFonts w:ascii="Times New Roman" w:hAnsi="Times New Roman" w:cs="Times New Roman"/>
          <w:bCs/>
          <w:sz w:val="24"/>
          <w:szCs w:val="24"/>
        </w:rPr>
        <w:t xml:space="preserve"> </w:t>
      </w:r>
      <w:r w:rsidR="004E5BBD">
        <w:rPr>
          <w:rFonts w:ascii="Times New Roman" w:hAnsi="Times New Roman" w:cs="Times New Roman"/>
          <w:bCs/>
          <w:sz w:val="24"/>
          <w:szCs w:val="24"/>
        </w:rPr>
        <w:t>nos finais dos</w:t>
      </w:r>
      <w:r>
        <w:rPr>
          <w:rFonts w:ascii="Times New Roman" w:hAnsi="Times New Roman" w:cs="Times New Roman"/>
          <w:bCs/>
          <w:sz w:val="24"/>
          <w:szCs w:val="24"/>
        </w:rPr>
        <w:t xml:space="preserve"> anos 60</w:t>
      </w:r>
      <w:r w:rsidR="004E5BBD" w:rsidRPr="004E5BBD">
        <w:rPr>
          <w:rFonts w:ascii="Times New Roman" w:hAnsi="Times New Roman" w:cs="Times New Roman"/>
          <w:bCs/>
          <w:sz w:val="24"/>
          <w:szCs w:val="24"/>
        </w:rPr>
        <w:t xml:space="preserve"> </w:t>
      </w:r>
      <w:r w:rsidR="004E5BBD">
        <w:rPr>
          <w:rFonts w:ascii="Times New Roman" w:hAnsi="Times New Roman" w:cs="Times New Roman"/>
          <w:bCs/>
          <w:sz w:val="24"/>
          <w:szCs w:val="24"/>
        </w:rPr>
        <w:t>e inseridas na classe A</w:t>
      </w:r>
      <w:r>
        <w:rPr>
          <w:rFonts w:ascii="Times New Roman" w:hAnsi="Times New Roman" w:cs="Times New Roman"/>
          <w:bCs/>
          <w:sz w:val="24"/>
          <w:szCs w:val="24"/>
        </w:rPr>
        <w:t>, manifestam actividade hidrolítica sobre as penicilinas e cefalosporinas de baixo espectro</w:t>
      </w:r>
      <w:r w:rsidR="00F55B5C">
        <w:rPr>
          <w:rFonts w:ascii="Times New Roman" w:hAnsi="Times New Roman" w:cs="Times New Roman"/>
          <w:bCs/>
          <w:sz w:val="24"/>
          <w:szCs w:val="24"/>
        </w:rPr>
        <w:t>,</w:t>
      </w:r>
      <w:r w:rsidR="004E5BBD">
        <w:rPr>
          <w:rFonts w:ascii="Times New Roman" w:hAnsi="Times New Roman" w:cs="Times New Roman"/>
          <w:bCs/>
          <w:sz w:val="24"/>
          <w:szCs w:val="24"/>
        </w:rPr>
        <w:t xml:space="preserve"> mas vulnerabilidade a cefalosporinas de espectro alargado, carbapenemos e monobactamos</w:t>
      </w:r>
      <w:r>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52</w:t>
      </w:r>
    </w:p>
    <w:p w:rsidR="00272D45" w:rsidRDefault="00E96D0B" w:rsidP="000C1DE7">
      <w:pPr>
        <w:jc w:val="both"/>
        <w:rPr>
          <w:rFonts w:ascii="Times New Roman" w:hAnsi="Times New Roman" w:cs="Times New Roman"/>
          <w:bCs/>
          <w:sz w:val="24"/>
          <w:szCs w:val="24"/>
        </w:rPr>
      </w:pPr>
      <w:r>
        <w:rPr>
          <w:rFonts w:ascii="Times New Roman" w:hAnsi="Times New Roman" w:cs="Times New Roman"/>
          <w:bCs/>
          <w:sz w:val="24"/>
          <w:szCs w:val="24"/>
        </w:rPr>
        <w:t>Na</w:t>
      </w:r>
      <w:r w:rsidR="004E5BBD">
        <w:rPr>
          <w:rFonts w:ascii="Times New Roman" w:hAnsi="Times New Roman" w:cs="Times New Roman"/>
          <w:bCs/>
          <w:sz w:val="24"/>
          <w:szCs w:val="24"/>
        </w:rPr>
        <w:t xml:space="preserve"> </w:t>
      </w:r>
      <w:r>
        <w:rPr>
          <w:rFonts w:ascii="Times New Roman" w:hAnsi="Times New Roman" w:cs="Times New Roman"/>
          <w:bCs/>
          <w:sz w:val="24"/>
          <w:szCs w:val="24"/>
        </w:rPr>
        <w:t>década</w:t>
      </w:r>
      <w:r w:rsidR="004E5BBD">
        <w:rPr>
          <w:rFonts w:ascii="Times New Roman" w:hAnsi="Times New Roman" w:cs="Times New Roman"/>
          <w:bCs/>
          <w:sz w:val="24"/>
          <w:szCs w:val="24"/>
        </w:rPr>
        <w:t xml:space="preserve"> de 80, </w:t>
      </w:r>
      <w:r w:rsidR="00CD2753">
        <w:rPr>
          <w:rFonts w:ascii="Times New Roman" w:hAnsi="Times New Roman" w:cs="Times New Roman"/>
          <w:bCs/>
          <w:sz w:val="24"/>
          <w:szCs w:val="24"/>
        </w:rPr>
        <w:t xml:space="preserve">poucos anos após a entrada das cefalosporinas de espectro alargado na prática clínica, surgem as primeiras variantes destas enzimas com acção hidrolítica </w:t>
      </w:r>
      <w:r w:rsidR="00F55B5C">
        <w:rPr>
          <w:rFonts w:ascii="Times New Roman" w:hAnsi="Times New Roman" w:cs="Times New Roman"/>
          <w:bCs/>
          <w:sz w:val="24"/>
          <w:szCs w:val="24"/>
        </w:rPr>
        <w:t>sobre o</w:t>
      </w:r>
      <w:r w:rsidR="00CD2753">
        <w:rPr>
          <w:rFonts w:ascii="Times New Roman" w:hAnsi="Times New Roman" w:cs="Times New Roman"/>
          <w:bCs/>
          <w:sz w:val="24"/>
          <w:szCs w:val="24"/>
        </w:rPr>
        <w:t xml:space="preserve"> anel β-lactâmico das cefalosporinas de terceira geração. Devido a mutações pon</w:t>
      </w:r>
      <w:r w:rsidR="004F1CA9">
        <w:rPr>
          <w:rFonts w:ascii="Times New Roman" w:hAnsi="Times New Roman" w:cs="Times New Roman"/>
          <w:bCs/>
          <w:sz w:val="24"/>
          <w:szCs w:val="24"/>
        </w:rPr>
        <w:t xml:space="preserve">tuais nos </w:t>
      </w:r>
      <w:r w:rsidR="00F55B5C">
        <w:rPr>
          <w:rFonts w:ascii="Times New Roman" w:hAnsi="Times New Roman" w:cs="Times New Roman"/>
          <w:bCs/>
          <w:sz w:val="24"/>
          <w:szCs w:val="24"/>
        </w:rPr>
        <w:t xml:space="preserve">genes </w:t>
      </w:r>
      <w:r w:rsidR="00F55B5C" w:rsidRPr="00F55B5C">
        <w:rPr>
          <w:rFonts w:ascii="Times New Roman" w:hAnsi="Times New Roman" w:cs="Times New Roman"/>
          <w:bCs/>
          <w:i/>
          <w:sz w:val="24"/>
          <w:szCs w:val="24"/>
        </w:rPr>
        <w:t>bla</w:t>
      </w:r>
      <w:r w:rsidR="00CD2753">
        <w:rPr>
          <w:rFonts w:ascii="Times New Roman" w:hAnsi="Times New Roman" w:cs="Times New Roman"/>
          <w:bCs/>
          <w:sz w:val="24"/>
          <w:szCs w:val="24"/>
        </w:rPr>
        <w:t xml:space="preserve">, à pressão selectiva antimicrobiana e à sua codificação em plasmídeo, actualmente estão descritas e </w:t>
      </w:r>
      <w:r w:rsidR="003323C1">
        <w:rPr>
          <w:rFonts w:ascii="Times New Roman" w:hAnsi="Times New Roman" w:cs="Times New Roman"/>
          <w:bCs/>
          <w:sz w:val="24"/>
          <w:szCs w:val="24"/>
        </w:rPr>
        <w:t>disseminadas milhares de ESBLs</w:t>
      </w:r>
      <w:r w:rsidR="00CD2753">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4,51</w:t>
      </w:r>
      <w:r w:rsidR="00CD2753">
        <w:rPr>
          <w:rFonts w:ascii="Times New Roman" w:hAnsi="Times New Roman" w:cs="Times New Roman"/>
          <w:bCs/>
          <w:sz w:val="24"/>
          <w:szCs w:val="24"/>
        </w:rPr>
        <w:t xml:space="preserve">  </w:t>
      </w:r>
    </w:p>
    <w:p w:rsidR="005F61D6" w:rsidRPr="0067408E" w:rsidRDefault="00272D45"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As ESBLs </w:t>
      </w:r>
      <w:r w:rsidR="005F61D6">
        <w:rPr>
          <w:rFonts w:ascii="Times New Roman" w:hAnsi="Times New Roman" w:cs="Times New Roman"/>
          <w:bCs/>
          <w:sz w:val="24"/>
          <w:szCs w:val="24"/>
        </w:rPr>
        <w:t>são</w:t>
      </w:r>
      <w:r>
        <w:rPr>
          <w:rFonts w:ascii="Times New Roman" w:hAnsi="Times New Roman" w:cs="Times New Roman"/>
          <w:bCs/>
          <w:sz w:val="24"/>
          <w:szCs w:val="24"/>
        </w:rPr>
        <w:t xml:space="preserve"> </w:t>
      </w:r>
      <w:r w:rsidR="005F61D6">
        <w:rPr>
          <w:rFonts w:ascii="Times New Roman" w:hAnsi="Times New Roman" w:cs="Times New Roman"/>
          <w:bCs/>
          <w:sz w:val="24"/>
          <w:szCs w:val="24"/>
        </w:rPr>
        <w:t>vulgarmente definidas como</w:t>
      </w:r>
      <w:r>
        <w:rPr>
          <w:rFonts w:ascii="Times New Roman" w:hAnsi="Times New Roman" w:cs="Times New Roman"/>
          <w:bCs/>
          <w:sz w:val="24"/>
          <w:szCs w:val="24"/>
        </w:rPr>
        <w:t xml:space="preserve"> β-lactamases mediadas por plasmídeo que apresentam propriedades hidrolíticas contra cefalosporinas de terceira geração, penicilinas e cefalosporinas de baixo espectro, inactivas sobre cefamicinas e carbapenemos e inibidas pelo ácido clavulânico.</w:t>
      </w:r>
      <w:r w:rsidR="0067408E">
        <w:rPr>
          <w:rFonts w:ascii="Times New Roman" w:hAnsi="Times New Roman" w:cs="Times New Roman"/>
          <w:bCs/>
          <w:color w:val="000000" w:themeColor="text1"/>
          <w:sz w:val="24"/>
          <w:szCs w:val="24"/>
          <w:vertAlign w:val="superscript"/>
        </w:rPr>
        <w:t>46</w:t>
      </w:r>
    </w:p>
    <w:p w:rsidR="00953CB6" w:rsidRPr="009574A7" w:rsidRDefault="009574A7" w:rsidP="000C1DE7">
      <w:pPr>
        <w:jc w:val="both"/>
        <w:rPr>
          <w:rFonts w:ascii="Times New Roman" w:hAnsi="Times New Roman" w:cs="Times New Roman"/>
          <w:bCs/>
          <w:sz w:val="24"/>
          <w:szCs w:val="24"/>
        </w:rPr>
      </w:pPr>
      <w:r>
        <w:rPr>
          <w:rFonts w:ascii="Times New Roman" w:hAnsi="Times New Roman" w:cs="Times New Roman"/>
          <w:bCs/>
          <w:sz w:val="24"/>
          <w:szCs w:val="24"/>
        </w:rPr>
        <w:t xml:space="preserve">No entanto, em 2008 Livermore </w:t>
      </w:r>
      <w:r w:rsidR="0058396E" w:rsidRPr="0058396E">
        <w:rPr>
          <w:rFonts w:ascii="Times New Roman" w:hAnsi="Times New Roman" w:cs="Times New Roman"/>
          <w:bCs/>
          <w:sz w:val="24"/>
          <w:szCs w:val="24"/>
        </w:rPr>
        <w:t>e colaboradores</w:t>
      </w:r>
      <w:r w:rsidR="0058396E">
        <w:rPr>
          <w:rFonts w:ascii="Times New Roman" w:hAnsi="Times New Roman" w:cs="Times New Roman"/>
          <w:bCs/>
          <w:sz w:val="24"/>
          <w:szCs w:val="24"/>
        </w:rPr>
        <w:t xml:space="preserve"> proposeram</w:t>
      </w:r>
      <w:r>
        <w:rPr>
          <w:rFonts w:ascii="Times New Roman" w:hAnsi="Times New Roman" w:cs="Times New Roman"/>
          <w:bCs/>
          <w:sz w:val="24"/>
          <w:szCs w:val="24"/>
        </w:rPr>
        <w:t xml:space="preserve"> a alteração </w:t>
      </w:r>
      <w:r w:rsidR="005F61D6">
        <w:rPr>
          <w:rFonts w:ascii="Times New Roman" w:hAnsi="Times New Roman" w:cs="Times New Roman"/>
          <w:bCs/>
          <w:sz w:val="24"/>
          <w:szCs w:val="24"/>
        </w:rPr>
        <w:t>d</w:t>
      </w:r>
      <w:r>
        <w:rPr>
          <w:rFonts w:ascii="Times New Roman" w:hAnsi="Times New Roman" w:cs="Times New Roman"/>
          <w:bCs/>
          <w:sz w:val="24"/>
          <w:szCs w:val="24"/>
        </w:rPr>
        <w:t>esta definição sendo incluída a capacidade de hidrólise das cefalosporinas de quarta geração.</w:t>
      </w:r>
      <w:r w:rsidR="0067408E">
        <w:rPr>
          <w:rFonts w:ascii="Times New Roman" w:hAnsi="Times New Roman" w:cs="Times New Roman"/>
          <w:bCs/>
          <w:color w:val="000000" w:themeColor="text1"/>
          <w:sz w:val="24"/>
          <w:szCs w:val="24"/>
          <w:vertAlign w:val="superscript"/>
        </w:rPr>
        <w:t>52</w:t>
      </w:r>
      <w:r w:rsidR="00877D43">
        <w:rPr>
          <w:rFonts w:ascii="Times New Roman" w:hAnsi="Times New Roman" w:cs="Times New Roman"/>
          <w:bCs/>
          <w:sz w:val="24"/>
          <w:szCs w:val="24"/>
        </w:rPr>
        <w:t xml:space="preserve"> No mesmo ano,</w:t>
      </w:r>
      <w:r>
        <w:rPr>
          <w:rFonts w:ascii="Times New Roman" w:hAnsi="Times New Roman" w:cs="Times New Roman"/>
          <w:bCs/>
          <w:sz w:val="24"/>
          <w:szCs w:val="24"/>
        </w:rPr>
        <w:t xml:space="preserve"> em Portugal, Fernandes</w:t>
      </w:r>
      <w:r w:rsidR="0058396E">
        <w:rPr>
          <w:rFonts w:ascii="Times New Roman" w:hAnsi="Times New Roman" w:cs="Times New Roman"/>
          <w:bCs/>
          <w:sz w:val="24"/>
          <w:szCs w:val="24"/>
        </w:rPr>
        <w:t xml:space="preserve"> e colaboradores corroboram</w:t>
      </w:r>
      <w:r>
        <w:rPr>
          <w:rFonts w:ascii="Times New Roman" w:hAnsi="Times New Roman" w:cs="Times New Roman"/>
          <w:bCs/>
          <w:sz w:val="24"/>
          <w:szCs w:val="24"/>
        </w:rPr>
        <w:t xml:space="preserve"> o estudo anterior referindo que 98% das estirpes produtoras de ESBLs </w:t>
      </w:r>
      <w:r w:rsidR="0058396E">
        <w:rPr>
          <w:rFonts w:ascii="Times New Roman" w:hAnsi="Times New Roman" w:cs="Times New Roman"/>
          <w:bCs/>
          <w:sz w:val="24"/>
          <w:szCs w:val="24"/>
        </w:rPr>
        <w:t>eram</w:t>
      </w:r>
      <w:r>
        <w:rPr>
          <w:rFonts w:ascii="Times New Roman" w:hAnsi="Times New Roman" w:cs="Times New Roman"/>
          <w:bCs/>
          <w:sz w:val="24"/>
          <w:szCs w:val="24"/>
        </w:rPr>
        <w:t xml:space="preserve"> resistentes às cefalosporinas de quarta geração.</w:t>
      </w:r>
      <w:r w:rsidR="0067408E">
        <w:rPr>
          <w:rFonts w:ascii="Times New Roman" w:hAnsi="Times New Roman" w:cs="Times New Roman"/>
          <w:bCs/>
          <w:color w:val="000000" w:themeColor="text1"/>
          <w:sz w:val="24"/>
          <w:szCs w:val="24"/>
          <w:vertAlign w:val="superscript"/>
        </w:rPr>
        <w:t>12</w:t>
      </w:r>
      <w:r>
        <w:rPr>
          <w:rFonts w:ascii="Times New Roman" w:hAnsi="Times New Roman" w:cs="Times New Roman"/>
          <w:bCs/>
          <w:sz w:val="24"/>
          <w:szCs w:val="24"/>
        </w:rPr>
        <w:t xml:space="preserve"> Actualmente</w:t>
      </w:r>
      <w:r w:rsidR="005F61D6">
        <w:rPr>
          <w:rFonts w:ascii="Times New Roman" w:hAnsi="Times New Roman" w:cs="Times New Roman"/>
          <w:bCs/>
          <w:sz w:val="24"/>
          <w:szCs w:val="24"/>
        </w:rPr>
        <w:t>,</w:t>
      </w:r>
      <w:r>
        <w:rPr>
          <w:rFonts w:ascii="Times New Roman" w:hAnsi="Times New Roman" w:cs="Times New Roman"/>
          <w:bCs/>
          <w:sz w:val="24"/>
          <w:szCs w:val="24"/>
        </w:rPr>
        <w:t xml:space="preserve"> este critério já se encontra definido </w:t>
      </w:r>
      <w:r w:rsidR="005F61D6">
        <w:rPr>
          <w:rFonts w:ascii="Times New Roman" w:hAnsi="Times New Roman" w:cs="Times New Roman"/>
          <w:bCs/>
          <w:sz w:val="24"/>
          <w:szCs w:val="24"/>
        </w:rPr>
        <w:t>n</w:t>
      </w:r>
      <w:r>
        <w:rPr>
          <w:rFonts w:ascii="Times New Roman" w:hAnsi="Times New Roman" w:cs="Times New Roman"/>
          <w:bCs/>
          <w:sz w:val="24"/>
          <w:szCs w:val="24"/>
        </w:rPr>
        <w:t xml:space="preserve">as normas do </w:t>
      </w:r>
      <w:r w:rsidR="0058396E" w:rsidRPr="0058396E">
        <w:rPr>
          <w:rFonts w:ascii="Times New Roman" w:hAnsi="Times New Roman" w:cs="Times New Roman"/>
          <w:bCs/>
          <w:i/>
          <w:sz w:val="24"/>
          <w:szCs w:val="24"/>
        </w:rPr>
        <w:t>Clinical</w:t>
      </w:r>
      <w:r w:rsidR="0058396E" w:rsidRPr="0058396E">
        <w:rPr>
          <w:rFonts w:ascii="Times New Roman" w:hAnsi="Times New Roman" w:cs="Times New Roman"/>
          <w:bCs/>
          <w:sz w:val="24"/>
          <w:szCs w:val="24"/>
        </w:rPr>
        <w:t xml:space="preserve"> </w:t>
      </w:r>
      <w:r w:rsidR="0058396E" w:rsidRPr="0058396E">
        <w:rPr>
          <w:rFonts w:ascii="Times New Roman" w:hAnsi="Times New Roman" w:cs="Times New Roman"/>
          <w:bCs/>
          <w:i/>
          <w:sz w:val="24"/>
          <w:szCs w:val="24"/>
        </w:rPr>
        <w:t>and Laboratory Standards Institute</w:t>
      </w:r>
      <w:r w:rsidR="0058396E" w:rsidRPr="0058396E">
        <w:rPr>
          <w:rFonts w:ascii="Times New Roman" w:hAnsi="Times New Roman" w:cs="Times New Roman"/>
          <w:bCs/>
          <w:sz w:val="24"/>
          <w:szCs w:val="24"/>
        </w:rPr>
        <w:t xml:space="preserve"> </w:t>
      </w:r>
      <w:r w:rsidR="0058396E">
        <w:rPr>
          <w:rFonts w:ascii="Times New Roman" w:hAnsi="Times New Roman" w:cs="Times New Roman"/>
          <w:bCs/>
          <w:sz w:val="24"/>
          <w:szCs w:val="24"/>
        </w:rPr>
        <w:t>(</w:t>
      </w:r>
      <w:r>
        <w:rPr>
          <w:rFonts w:ascii="Times New Roman" w:hAnsi="Times New Roman" w:cs="Times New Roman"/>
          <w:bCs/>
          <w:sz w:val="24"/>
          <w:szCs w:val="24"/>
        </w:rPr>
        <w:t>CLSI</w:t>
      </w:r>
      <w:r w:rsidR="0058396E">
        <w:rPr>
          <w:rFonts w:ascii="Times New Roman" w:hAnsi="Times New Roman" w:cs="Times New Roman"/>
          <w:bCs/>
          <w:sz w:val="24"/>
          <w:szCs w:val="24"/>
        </w:rPr>
        <w:t>)</w:t>
      </w:r>
      <w:r>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53</w:t>
      </w:r>
      <w:r>
        <w:rPr>
          <w:rFonts w:ascii="Times New Roman" w:hAnsi="Times New Roman" w:cs="Times New Roman"/>
          <w:bCs/>
          <w:sz w:val="24"/>
          <w:szCs w:val="24"/>
        </w:rPr>
        <w:t xml:space="preserve"> </w:t>
      </w:r>
    </w:p>
    <w:p w:rsidR="00CD2753" w:rsidRPr="0067408E" w:rsidRDefault="0088457D"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Consideradas as β-lactamases mais frequentes na família das </w:t>
      </w:r>
      <w:r w:rsidRPr="0088457D">
        <w:rPr>
          <w:rFonts w:ascii="Times New Roman" w:hAnsi="Times New Roman" w:cs="Times New Roman"/>
          <w:bCs/>
          <w:i/>
          <w:sz w:val="24"/>
          <w:szCs w:val="24"/>
        </w:rPr>
        <w:t>Enterobacteriaceae</w:t>
      </w:r>
      <w:r>
        <w:rPr>
          <w:rFonts w:ascii="Times New Roman" w:hAnsi="Times New Roman" w:cs="Times New Roman"/>
          <w:bCs/>
          <w:sz w:val="24"/>
          <w:szCs w:val="24"/>
        </w:rPr>
        <w:t xml:space="preserve"> e vulgarmente encontradas em</w:t>
      </w:r>
      <w:r w:rsidR="00F44CA9">
        <w:rPr>
          <w:rFonts w:ascii="Times New Roman" w:hAnsi="Times New Roman" w:cs="Times New Roman"/>
          <w:bCs/>
          <w:sz w:val="24"/>
          <w:szCs w:val="24"/>
        </w:rPr>
        <w:t xml:space="preserve"> estirpes de</w:t>
      </w:r>
      <w:r>
        <w:rPr>
          <w:rFonts w:ascii="Times New Roman" w:hAnsi="Times New Roman" w:cs="Times New Roman"/>
          <w:bCs/>
          <w:sz w:val="24"/>
          <w:szCs w:val="24"/>
        </w:rPr>
        <w:t xml:space="preserve"> </w:t>
      </w:r>
      <w:r w:rsidRPr="0088457D">
        <w:rPr>
          <w:rFonts w:ascii="Times New Roman" w:hAnsi="Times New Roman" w:cs="Times New Roman"/>
          <w:bCs/>
          <w:i/>
          <w:sz w:val="24"/>
          <w:szCs w:val="24"/>
        </w:rPr>
        <w:t>E. coli</w:t>
      </w:r>
      <w:r>
        <w:rPr>
          <w:rFonts w:ascii="Times New Roman" w:hAnsi="Times New Roman" w:cs="Times New Roman"/>
          <w:bCs/>
          <w:sz w:val="24"/>
          <w:szCs w:val="24"/>
        </w:rPr>
        <w:t xml:space="preserve"> e </w:t>
      </w:r>
      <w:r w:rsidRPr="0088457D">
        <w:rPr>
          <w:rFonts w:ascii="Times New Roman" w:hAnsi="Times New Roman" w:cs="Times New Roman"/>
          <w:bCs/>
          <w:i/>
          <w:sz w:val="24"/>
          <w:szCs w:val="24"/>
        </w:rPr>
        <w:t>K</w:t>
      </w:r>
      <w:r>
        <w:rPr>
          <w:rFonts w:ascii="Times New Roman" w:hAnsi="Times New Roman" w:cs="Times New Roman"/>
          <w:bCs/>
          <w:sz w:val="24"/>
          <w:szCs w:val="24"/>
        </w:rPr>
        <w:t>.</w:t>
      </w:r>
      <w:r>
        <w:rPr>
          <w:rFonts w:ascii="Times New Roman" w:hAnsi="Times New Roman" w:cs="Times New Roman"/>
          <w:bCs/>
          <w:i/>
          <w:sz w:val="24"/>
          <w:szCs w:val="24"/>
        </w:rPr>
        <w:t xml:space="preserve"> </w:t>
      </w:r>
      <w:r w:rsidRPr="0088457D">
        <w:rPr>
          <w:rFonts w:ascii="Times New Roman" w:hAnsi="Times New Roman" w:cs="Times New Roman"/>
          <w:bCs/>
          <w:i/>
          <w:sz w:val="24"/>
          <w:szCs w:val="24"/>
        </w:rPr>
        <w:t>pneumoniae</w:t>
      </w:r>
      <w:r>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6</w:t>
      </w:r>
      <w:r>
        <w:rPr>
          <w:rFonts w:ascii="Times New Roman" w:hAnsi="Times New Roman" w:cs="Times New Roman"/>
          <w:bCs/>
          <w:color w:val="FF0000"/>
          <w:sz w:val="24"/>
          <w:szCs w:val="24"/>
          <w:vertAlign w:val="superscript"/>
        </w:rPr>
        <w:t xml:space="preserve"> </w:t>
      </w:r>
      <w:r w:rsidRPr="0088457D">
        <w:rPr>
          <w:rFonts w:ascii="Times New Roman" w:hAnsi="Times New Roman" w:cs="Times New Roman"/>
          <w:bCs/>
          <w:sz w:val="24"/>
          <w:szCs w:val="24"/>
        </w:rPr>
        <w:t>as ESBLs</w:t>
      </w:r>
      <w:r w:rsidR="00272D45">
        <w:rPr>
          <w:rFonts w:ascii="Times New Roman" w:hAnsi="Times New Roman" w:cs="Times New Roman"/>
          <w:bCs/>
          <w:sz w:val="24"/>
          <w:szCs w:val="24"/>
        </w:rPr>
        <w:t xml:space="preserve"> têm sido descritas </w:t>
      </w:r>
      <w:r w:rsidR="00F44CA9">
        <w:rPr>
          <w:rFonts w:ascii="Times New Roman" w:hAnsi="Times New Roman" w:cs="Times New Roman"/>
          <w:bCs/>
          <w:sz w:val="24"/>
          <w:szCs w:val="24"/>
        </w:rPr>
        <w:t xml:space="preserve">também </w:t>
      </w:r>
      <w:r w:rsidR="00272D45">
        <w:rPr>
          <w:rFonts w:ascii="Times New Roman" w:hAnsi="Times New Roman" w:cs="Times New Roman"/>
          <w:bCs/>
          <w:sz w:val="24"/>
          <w:szCs w:val="24"/>
        </w:rPr>
        <w:t xml:space="preserve">em outras famílias bacterianas como </w:t>
      </w:r>
      <w:r w:rsidR="00272D45" w:rsidRPr="00272D45">
        <w:rPr>
          <w:rFonts w:ascii="Times New Roman" w:hAnsi="Times New Roman" w:cs="Times New Roman"/>
          <w:bCs/>
          <w:i/>
          <w:sz w:val="24"/>
          <w:szCs w:val="24"/>
        </w:rPr>
        <w:t>Pseudomonadaceae</w:t>
      </w:r>
      <w:r w:rsidR="00272D45">
        <w:rPr>
          <w:rFonts w:ascii="Times New Roman" w:hAnsi="Times New Roman" w:cs="Times New Roman"/>
          <w:bCs/>
          <w:sz w:val="24"/>
          <w:szCs w:val="24"/>
        </w:rPr>
        <w:t xml:space="preserve"> e </w:t>
      </w:r>
      <w:r w:rsidR="00272D45" w:rsidRPr="00272D45">
        <w:rPr>
          <w:rFonts w:ascii="Times New Roman" w:hAnsi="Times New Roman" w:cs="Times New Roman"/>
          <w:bCs/>
          <w:i/>
          <w:sz w:val="24"/>
          <w:szCs w:val="24"/>
        </w:rPr>
        <w:t>Aeromonadaceae</w:t>
      </w:r>
      <w:r w:rsidR="00272D45">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54</w:t>
      </w:r>
    </w:p>
    <w:p w:rsidR="00E32CE0" w:rsidRPr="0067408E" w:rsidRDefault="00001899"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Os microrganismos produtores de ESBLs, na sua generalidade,</w:t>
      </w:r>
      <w:r w:rsidR="00F55B5C">
        <w:rPr>
          <w:rFonts w:ascii="Times New Roman" w:hAnsi="Times New Roman" w:cs="Times New Roman"/>
          <w:bCs/>
          <w:sz w:val="24"/>
          <w:szCs w:val="24"/>
        </w:rPr>
        <w:t xml:space="preserve"> apresentam resistência às penicilinas, às cefa</w:t>
      </w:r>
      <w:r w:rsidR="005F61D6">
        <w:rPr>
          <w:rFonts w:ascii="Times New Roman" w:hAnsi="Times New Roman" w:cs="Times New Roman"/>
          <w:bCs/>
          <w:sz w:val="24"/>
          <w:szCs w:val="24"/>
        </w:rPr>
        <w:t>losporinas de primeira, segunda,</w:t>
      </w:r>
      <w:r w:rsidR="003323C1">
        <w:rPr>
          <w:rFonts w:ascii="Times New Roman" w:hAnsi="Times New Roman" w:cs="Times New Roman"/>
          <w:bCs/>
          <w:sz w:val="24"/>
          <w:szCs w:val="24"/>
        </w:rPr>
        <w:t xml:space="preserve"> terceira </w:t>
      </w:r>
      <w:r w:rsidR="005F61D6">
        <w:rPr>
          <w:rFonts w:ascii="Times New Roman" w:hAnsi="Times New Roman" w:cs="Times New Roman"/>
          <w:bCs/>
          <w:sz w:val="24"/>
          <w:szCs w:val="24"/>
        </w:rPr>
        <w:t>(e quarta geração)</w:t>
      </w:r>
      <w:r w:rsidR="003323C1">
        <w:rPr>
          <w:rFonts w:ascii="Times New Roman" w:hAnsi="Times New Roman" w:cs="Times New Roman"/>
          <w:bCs/>
          <w:sz w:val="24"/>
          <w:szCs w:val="24"/>
        </w:rPr>
        <w:t>, aos aminogli</w:t>
      </w:r>
      <w:r w:rsidR="00F55B5C">
        <w:rPr>
          <w:rFonts w:ascii="Times New Roman" w:hAnsi="Times New Roman" w:cs="Times New Roman"/>
          <w:bCs/>
          <w:sz w:val="24"/>
          <w:szCs w:val="24"/>
        </w:rPr>
        <w:t xml:space="preserve">cosídeos, tetraciclinas e derivados, </w:t>
      </w:r>
      <w:r w:rsidR="00E8004A">
        <w:rPr>
          <w:rFonts w:ascii="Times New Roman" w:hAnsi="Times New Roman" w:cs="Times New Roman"/>
          <w:bCs/>
          <w:sz w:val="24"/>
          <w:szCs w:val="24"/>
        </w:rPr>
        <w:t>susceptibilidade</w:t>
      </w:r>
      <w:r w:rsidR="00F55B5C">
        <w:rPr>
          <w:rFonts w:ascii="Times New Roman" w:hAnsi="Times New Roman" w:cs="Times New Roman"/>
          <w:bCs/>
          <w:sz w:val="24"/>
          <w:szCs w:val="24"/>
        </w:rPr>
        <w:t xml:space="preserve"> a carbapenemo</w:t>
      </w:r>
      <w:r w:rsidR="00327CA5">
        <w:rPr>
          <w:rFonts w:ascii="Times New Roman" w:hAnsi="Times New Roman" w:cs="Times New Roman"/>
          <w:bCs/>
          <w:sz w:val="24"/>
          <w:szCs w:val="24"/>
        </w:rPr>
        <w:t>s (imipenem e meropenem) e inibi</w:t>
      </w:r>
      <w:r w:rsidR="00F55B5C">
        <w:rPr>
          <w:rFonts w:ascii="Times New Roman" w:hAnsi="Times New Roman" w:cs="Times New Roman"/>
          <w:bCs/>
          <w:sz w:val="24"/>
          <w:szCs w:val="24"/>
        </w:rPr>
        <w:t xml:space="preserve">ção por ácido clavulâncio, sulbactam e tazobactam. A resistência manifestada por estas enzimas </w:t>
      </w:r>
      <w:r w:rsidR="00877D43">
        <w:rPr>
          <w:rFonts w:ascii="Times New Roman" w:hAnsi="Times New Roman" w:cs="Times New Roman"/>
          <w:bCs/>
          <w:sz w:val="24"/>
          <w:szCs w:val="24"/>
        </w:rPr>
        <w:t>à</w:t>
      </w:r>
      <w:r w:rsidR="00F55B5C">
        <w:rPr>
          <w:rFonts w:ascii="Times New Roman" w:hAnsi="Times New Roman" w:cs="Times New Roman"/>
          <w:bCs/>
          <w:sz w:val="24"/>
          <w:szCs w:val="24"/>
        </w:rPr>
        <w:t xml:space="preserve"> classe de </w:t>
      </w:r>
      <w:r w:rsidR="00B93ACC">
        <w:rPr>
          <w:rFonts w:ascii="Times New Roman" w:hAnsi="Times New Roman" w:cs="Times New Roman"/>
          <w:bCs/>
          <w:sz w:val="24"/>
          <w:szCs w:val="24"/>
        </w:rPr>
        <w:t>antimicrobianos</w:t>
      </w:r>
      <w:r w:rsidR="00F55B5C">
        <w:rPr>
          <w:rFonts w:ascii="Times New Roman" w:hAnsi="Times New Roman" w:cs="Times New Roman"/>
          <w:bCs/>
          <w:sz w:val="24"/>
          <w:szCs w:val="24"/>
        </w:rPr>
        <w:t xml:space="preserve"> não-β-lactâmicos deriva, em grande número, da </w:t>
      </w:r>
      <w:r w:rsidR="00611826">
        <w:rPr>
          <w:rFonts w:ascii="Times New Roman" w:hAnsi="Times New Roman" w:cs="Times New Roman"/>
          <w:bCs/>
          <w:sz w:val="24"/>
          <w:szCs w:val="24"/>
        </w:rPr>
        <w:t>aquisição</w:t>
      </w:r>
      <w:r w:rsidR="00F55B5C">
        <w:rPr>
          <w:rFonts w:ascii="Times New Roman" w:hAnsi="Times New Roman" w:cs="Times New Roman"/>
          <w:bCs/>
          <w:sz w:val="24"/>
          <w:szCs w:val="24"/>
        </w:rPr>
        <w:t xml:space="preserve"> dos genes que codificam a resistência aos mesmos </w:t>
      </w:r>
      <w:r w:rsidR="00611826">
        <w:rPr>
          <w:rFonts w:ascii="Times New Roman" w:hAnsi="Times New Roman" w:cs="Times New Roman"/>
          <w:bCs/>
          <w:sz w:val="24"/>
          <w:szCs w:val="24"/>
        </w:rPr>
        <w:t>aquando da aquisição dos</w:t>
      </w:r>
      <w:r w:rsidR="00F55B5C">
        <w:rPr>
          <w:rFonts w:ascii="Times New Roman" w:hAnsi="Times New Roman" w:cs="Times New Roman"/>
          <w:bCs/>
          <w:sz w:val="24"/>
          <w:szCs w:val="24"/>
        </w:rPr>
        <w:t xml:space="preserve"> genes </w:t>
      </w:r>
      <w:r w:rsidR="00F55B5C" w:rsidRPr="00F55B5C">
        <w:rPr>
          <w:rFonts w:ascii="Times New Roman" w:hAnsi="Times New Roman" w:cs="Times New Roman"/>
          <w:bCs/>
          <w:i/>
          <w:sz w:val="24"/>
          <w:szCs w:val="24"/>
        </w:rPr>
        <w:t>bla</w:t>
      </w:r>
      <w:r w:rsidR="00461A52">
        <w:rPr>
          <w:rFonts w:ascii="Times New Roman" w:hAnsi="Times New Roman" w:cs="Times New Roman"/>
          <w:bCs/>
          <w:sz w:val="24"/>
          <w:szCs w:val="24"/>
        </w:rPr>
        <w:t xml:space="preserve"> por recombinação plasmídica</w:t>
      </w:r>
      <w:r w:rsidR="00F55B5C">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55</w:t>
      </w:r>
    </w:p>
    <w:p w:rsidR="00E32CE0" w:rsidRPr="0067408E" w:rsidRDefault="00327CA5" w:rsidP="000C1DE7">
      <w:pPr>
        <w:jc w:val="both"/>
        <w:rPr>
          <w:rFonts w:ascii="Times New Roman" w:hAnsi="Times New Roman" w:cs="Times New Roman"/>
          <w:bCs/>
          <w:color w:val="000000" w:themeColor="text1"/>
          <w:sz w:val="24"/>
          <w:szCs w:val="24"/>
          <w:vertAlign w:val="superscript"/>
        </w:rPr>
      </w:pPr>
      <w:r w:rsidRPr="00327CA5">
        <w:rPr>
          <w:rFonts w:ascii="Times New Roman" w:hAnsi="Times New Roman" w:cs="Times New Roman"/>
          <w:bCs/>
          <w:sz w:val="24"/>
          <w:szCs w:val="24"/>
        </w:rPr>
        <w:t>Dependendo</w:t>
      </w:r>
      <w:r>
        <w:rPr>
          <w:rFonts w:ascii="Times New Roman" w:hAnsi="Times New Roman" w:cs="Times New Roman"/>
          <w:bCs/>
          <w:sz w:val="24"/>
          <w:szCs w:val="24"/>
        </w:rPr>
        <w:t xml:space="preserve"> da sua origem, sequência de aminoácidos ou da actividade hidrolítica sobre os β-lactâmicos, as ESBLs podem ser de vários tipos</w:t>
      </w:r>
      <w:r w:rsidR="004F1CA9">
        <w:rPr>
          <w:rFonts w:ascii="Times New Roman" w:hAnsi="Times New Roman" w:cs="Times New Roman"/>
          <w:bCs/>
          <w:sz w:val="24"/>
          <w:szCs w:val="24"/>
        </w:rPr>
        <w:t>,</w:t>
      </w:r>
      <w:r>
        <w:rPr>
          <w:rFonts w:ascii="Times New Roman" w:hAnsi="Times New Roman" w:cs="Times New Roman"/>
          <w:bCs/>
          <w:sz w:val="24"/>
          <w:szCs w:val="24"/>
        </w:rPr>
        <w:t xml:space="preserve"> sendo as ESBLs do tipo TEM, SHV, CTX-M e OXA as mais disseminadas</w:t>
      </w:r>
      <w:r w:rsidR="008B5DFD">
        <w:rPr>
          <w:rFonts w:ascii="Times New Roman" w:hAnsi="Times New Roman" w:cs="Times New Roman"/>
          <w:bCs/>
          <w:sz w:val="24"/>
          <w:szCs w:val="24"/>
        </w:rPr>
        <w:t xml:space="preserve">, especialmente em estirpes de </w:t>
      </w:r>
      <w:r w:rsidR="008B5DFD" w:rsidRPr="008B5DFD">
        <w:rPr>
          <w:rFonts w:ascii="Times New Roman" w:hAnsi="Times New Roman" w:cs="Times New Roman"/>
          <w:bCs/>
          <w:i/>
          <w:sz w:val="24"/>
          <w:szCs w:val="24"/>
        </w:rPr>
        <w:t>E. coli</w:t>
      </w:r>
      <w:r w:rsidR="008B5DFD">
        <w:rPr>
          <w:rFonts w:ascii="Times New Roman" w:hAnsi="Times New Roman" w:cs="Times New Roman"/>
          <w:bCs/>
          <w:sz w:val="24"/>
          <w:szCs w:val="24"/>
        </w:rPr>
        <w:t>,</w:t>
      </w:r>
      <w:r>
        <w:rPr>
          <w:rFonts w:ascii="Times New Roman" w:hAnsi="Times New Roman" w:cs="Times New Roman"/>
          <w:bCs/>
          <w:sz w:val="24"/>
          <w:szCs w:val="24"/>
        </w:rPr>
        <w:t xml:space="preserve"> e por isso as mais descritas e estudadas.</w:t>
      </w:r>
      <w:r w:rsidR="0067408E">
        <w:rPr>
          <w:rFonts w:ascii="Times New Roman" w:hAnsi="Times New Roman" w:cs="Times New Roman"/>
          <w:bCs/>
          <w:color w:val="000000" w:themeColor="text1"/>
          <w:sz w:val="24"/>
          <w:szCs w:val="24"/>
          <w:vertAlign w:val="superscript"/>
        </w:rPr>
        <w:t>4</w:t>
      </w:r>
    </w:p>
    <w:p w:rsidR="005F61D6" w:rsidRDefault="005F61D6" w:rsidP="00991C52">
      <w:pPr>
        <w:rPr>
          <w:rFonts w:ascii="Times New Roman" w:hAnsi="Times New Roman" w:cs="Times New Roman"/>
          <w:bCs/>
          <w:i/>
          <w:sz w:val="26"/>
          <w:szCs w:val="26"/>
        </w:rPr>
      </w:pPr>
    </w:p>
    <w:p w:rsidR="005F61D6" w:rsidRDefault="005F61D6" w:rsidP="005F61D6">
      <w:pPr>
        <w:spacing w:after="0" w:line="240" w:lineRule="auto"/>
        <w:rPr>
          <w:rFonts w:ascii="Times New Roman" w:hAnsi="Times New Roman" w:cs="Times New Roman"/>
          <w:bCs/>
          <w:i/>
          <w:sz w:val="26"/>
          <w:szCs w:val="26"/>
        </w:rPr>
      </w:pPr>
    </w:p>
    <w:p w:rsidR="000C1DE7" w:rsidRDefault="000C1DE7" w:rsidP="00991C52">
      <w:pPr>
        <w:rPr>
          <w:rFonts w:ascii="Times New Roman" w:hAnsi="Times New Roman" w:cs="Times New Roman"/>
          <w:bCs/>
          <w:i/>
          <w:sz w:val="26"/>
          <w:szCs w:val="26"/>
        </w:rPr>
      </w:pPr>
      <w:r>
        <w:rPr>
          <w:rFonts w:ascii="Times New Roman" w:hAnsi="Times New Roman" w:cs="Times New Roman"/>
          <w:bCs/>
          <w:i/>
          <w:sz w:val="26"/>
          <w:szCs w:val="26"/>
        </w:rPr>
        <w:t xml:space="preserve">1.5.3.1. </w:t>
      </w:r>
      <w:r w:rsidR="008A3AA6">
        <w:rPr>
          <w:rFonts w:ascii="Constantia" w:hAnsi="Constantia" w:cs="Times New Roman"/>
          <w:bCs/>
          <w:i/>
          <w:sz w:val="26"/>
          <w:szCs w:val="26"/>
        </w:rPr>
        <w:t>ESBLs tipo</w:t>
      </w:r>
      <w:r>
        <w:rPr>
          <w:rFonts w:ascii="Times New Roman" w:hAnsi="Times New Roman" w:cs="Times New Roman"/>
          <w:bCs/>
          <w:i/>
          <w:sz w:val="26"/>
          <w:szCs w:val="26"/>
        </w:rPr>
        <w:t xml:space="preserve"> TEM</w:t>
      </w:r>
    </w:p>
    <w:p w:rsidR="005F61D6" w:rsidRDefault="008A3AA6" w:rsidP="000C1DE7">
      <w:pPr>
        <w:jc w:val="both"/>
        <w:rPr>
          <w:rFonts w:ascii="Times New Roman" w:hAnsi="Times New Roman" w:cs="Times New Roman"/>
          <w:bCs/>
          <w:sz w:val="24"/>
          <w:szCs w:val="24"/>
        </w:rPr>
      </w:pPr>
      <w:r>
        <w:rPr>
          <w:rFonts w:ascii="Times New Roman" w:hAnsi="Times New Roman" w:cs="Times New Roman"/>
          <w:bCs/>
          <w:sz w:val="24"/>
          <w:szCs w:val="24"/>
        </w:rPr>
        <w:t>As ESBLs do tipo</w:t>
      </w:r>
      <w:r w:rsidR="00E96D0B">
        <w:rPr>
          <w:rFonts w:ascii="Times New Roman" w:hAnsi="Times New Roman" w:cs="Times New Roman"/>
          <w:bCs/>
          <w:sz w:val="24"/>
          <w:szCs w:val="24"/>
        </w:rPr>
        <w:t xml:space="preserve"> TEM</w:t>
      </w:r>
      <w:r>
        <w:rPr>
          <w:rFonts w:ascii="Times New Roman" w:hAnsi="Times New Roman" w:cs="Times New Roman"/>
          <w:bCs/>
          <w:sz w:val="24"/>
          <w:szCs w:val="24"/>
        </w:rPr>
        <w:t xml:space="preserve"> são variantes das β-lactamases TEM-1. </w:t>
      </w:r>
      <w:r w:rsidR="00EA7CC9">
        <w:rPr>
          <w:rFonts w:ascii="Times New Roman" w:hAnsi="Times New Roman" w:cs="Times New Roman"/>
          <w:bCs/>
          <w:sz w:val="24"/>
          <w:szCs w:val="24"/>
        </w:rPr>
        <w:t>A TEM-1 foi descrita pela primeira vez em 1960 na Grécia</w:t>
      </w:r>
      <w:r w:rsidR="00877D43">
        <w:rPr>
          <w:rFonts w:ascii="Times New Roman" w:hAnsi="Times New Roman" w:cs="Times New Roman"/>
          <w:bCs/>
          <w:sz w:val="24"/>
          <w:szCs w:val="24"/>
        </w:rPr>
        <w:t>,</w:t>
      </w:r>
      <w:r w:rsidR="00EA7CC9">
        <w:rPr>
          <w:rFonts w:ascii="Times New Roman" w:hAnsi="Times New Roman" w:cs="Times New Roman"/>
          <w:bCs/>
          <w:sz w:val="24"/>
          <w:szCs w:val="24"/>
        </w:rPr>
        <w:t xml:space="preserve"> </w:t>
      </w:r>
      <w:r w:rsidR="005E09FE">
        <w:rPr>
          <w:rFonts w:ascii="Times New Roman" w:hAnsi="Times New Roman" w:cs="Times New Roman"/>
          <w:bCs/>
          <w:sz w:val="24"/>
          <w:szCs w:val="24"/>
        </w:rPr>
        <w:t>a partir</w:t>
      </w:r>
      <w:r w:rsidR="00EA7CC9">
        <w:rPr>
          <w:rFonts w:ascii="Times New Roman" w:hAnsi="Times New Roman" w:cs="Times New Roman"/>
          <w:bCs/>
          <w:sz w:val="24"/>
          <w:szCs w:val="24"/>
        </w:rPr>
        <w:t xml:space="preserve"> </w:t>
      </w:r>
      <w:r w:rsidR="00F8099F">
        <w:rPr>
          <w:rFonts w:ascii="Times New Roman" w:hAnsi="Times New Roman" w:cs="Times New Roman"/>
          <w:bCs/>
          <w:sz w:val="24"/>
          <w:szCs w:val="24"/>
        </w:rPr>
        <w:t xml:space="preserve">de uma </w:t>
      </w:r>
      <w:r w:rsidR="00EA7CC9">
        <w:rPr>
          <w:rFonts w:ascii="Times New Roman" w:hAnsi="Times New Roman" w:cs="Times New Roman"/>
          <w:bCs/>
          <w:sz w:val="24"/>
          <w:szCs w:val="24"/>
        </w:rPr>
        <w:t xml:space="preserve">estirpe de </w:t>
      </w:r>
      <w:r w:rsidR="00EA7CC9" w:rsidRPr="005E09FE">
        <w:rPr>
          <w:rFonts w:ascii="Times New Roman" w:hAnsi="Times New Roman" w:cs="Times New Roman"/>
          <w:bCs/>
          <w:i/>
          <w:sz w:val="24"/>
          <w:szCs w:val="24"/>
        </w:rPr>
        <w:t>E. coli</w:t>
      </w:r>
      <w:r w:rsidR="00EA7CC9">
        <w:rPr>
          <w:rFonts w:ascii="Times New Roman" w:hAnsi="Times New Roman" w:cs="Times New Roman"/>
          <w:bCs/>
          <w:sz w:val="24"/>
          <w:szCs w:val="24"/>
        </w:rPr>
        <w:t xml:space="preserve"> </w:t>
      </w:r>
      <w:r w:rsidR="005E09FE">
        <w:rPr>
          <w:rFonts w:ascii="Times New Roman" w:hAnsi="Times New Roman" w:cs="Times New Roman"/>
          <w:bCs/>
          <w:sz w:val="24"/>
          <w:szCs w:val="24"/>
        </w:rPr>
        <w:t xml:space="preserve">presente numa hemocultura de uma paciente com o nome </w:t>
      </w:r>
      <w:r w:rsidR="005E09FE" w:rsidRPr="005E09FE">
        <w:rPr>
          <w:rFonts w:ascii="Times New Roman" w:hAnsi="Times New Roman" w:cs="Times New Roman"/>
          <w:bCs/>
          <w:sz w:val="24"/>
          <w:szCs w:val="24"/>
          <w:u w:val="single"/>
        </w:rPr>
        <w:t>Tem</w:t>
      </w:r>
      <w:r w:rsidR="005E09FE">
        <w:rPr>
          <w:rFonts w:ascii="Times New Roman" w:hAnsi="Times New Roman" w:cs="Times New Roman"/>
          <w:bCs/>
          <w:sz w:val="24"/>
          <w:szCs w:val="24"/>
        </w:rPr>
        <w:t>oniera.</w:t>
      </w:r>
      <w:r w:rsidR="0067408E">
        <w:rPr>
          <w:rFonts w:ascii="Times New Roman" w:hAnsi="Times New Roman" w:cs="Times New Roman"/>
          <w:bCs/>
          <w:color w:val="000000" w:themeColor="text1"/>
          <w:sz w:val="24"/>
          <w:szCs w:val="24"/>
          <w:vertAlign w:val="superscript"/>
        </w:rPr>
        <w:t>46</w:t>
      </w:r>
      <w:r w:rsidR="00C8451A">
        <w:rPr>
          <w:rFonts w:ascii="Times New Roman" w:hAnsi="Times New Roman" w:cs="Times New Roman"/>
          <w:bCs/>
          <w:color w:val="FF0000"/>
          <w:sz w:val="24"/>
          <w:szCs w:val="24"/>
          <w:vertAlign w:val="superscript"/>
        </w:rPr>
        <w:t xml:space="preserve"> </w:t>
      </w:r>
      <w:r w:rsidR="00CB659A">
        <w:rPr>
          <w:rFonts w:ascii="Times New Roman" w:hAnsi="Times New Roman" w:cs="Times New Roman"/>
          <w:bCs/>
          <w:sz w:val="24"/>
          <w:szCs w:val="24"/>
        </w:rPr>
        <w:t>Desd</w:t>
      </w:r>
      <w:r w:rsidR="00B7273D">
        <w:rPr>
          <w:rFonts w:ascii="Times New Roman" w:hAnsi="Times New Roman" w:cs="Times New Roman"/>
          <w:bCs/>
          <w:sz w:val="24"/>
          <w:szCs w:val="24"/>
        </w:rPr>
        <w:t xml:space="preserve">e </w:t>
      </w:r>
      <w:r w:rsidR="00CB659A">
        <w:rPr>
          <w:rFonts w:ascii="Times New Roman" w:hAnsi="Times New Roman" w:cs="Times New Roman"/>
          <w:bCs/>
          <w:sz w:val="24"/>
          <w:szCs w:val="24"/>
        </w:rPr>
        <w:t>a descrição da primeira ESBL tipo TEM em 1989, a TEM-3,</w:t>
      </w:r>
      <w:r w:rsidR="00B7273D">
        <w:rPr>
          <w:rFonts w:ascii="Times New Roman" w:hAnsi="Times New Roman" w:cs="Times New Roman"/>
          <w:bCs/>
          <w:sz w:val="24"/>
          <w:szCs w:val="24"/>
        </w:rPr>
        <w:t xml:space="preserve"> têm sido relatadas inúmeras variantes destas enzimas disseminadas por todo o mundo e presentes em várias estirpes da família das</w:t>
      </w:r>
      <w:r w:rsidR="0053283C">
        <w:rPr>
          <w:rFonts w:ascii="Times New Roman" w:hAnsi="Times New Roman" w:cs="Times New Roman"/>
          <w:bCs/>
          <w:sz w:val="24"/>
          <w:szCs w:val="24"/>
        </w:rPr>
        <w:t xml:space="preserve"> </w:t>
      </w:r>
      <w:r w:rsidR="00B7273D" w:rsidRPr="00B7273D">
        <w:rPr>
          <w:rFonts w:ascii="Times New Roman" w:hAnsi="Times New Roman" w:cs="Times New Roman"/>
          <w:bCs/>
          <w:i/>
          <w:sz w:val="24"/>
          <w:szCs w:val="24"/>
        </w:rPr>
        <w:t xml:space="preserve">Enterobacteriaceae </w:t>
      </w:r>
      <w:r w:rsidR="00B7273D">
        <w:rPr>
          <w:rFonts w:ascii="Times New Roman" w:hAnsi="Times New Roman" w:cs="Times New Roman"/>
          <w:bCs/>
          <w:sz w:val="24"/>
          <w:szCs w:val="24"/>
        </w:rPr>
        <w:t xml:space="preserve">e </w:t>
      </w:r>
      <w:r w:rsidR="00C8451A">
        <w:rPr>
          <w:rFonts w:ascii="Times New Roman" w:hAnsi="Times New Roman" w:cs="Times New Roman"/>
          <w:bCs/>
          <w:sz w:val="24"/>
          <w:szCs w:val="24"/>
        </w:rPr>
        <w:t xml:space="preserve">de </w:t>
      </w:r>
      <w:r w:rsidR="00B7273D">
        <w:rPr>
          <w:rFonts w:ascii="Times New Roman" w:hAnsi="Times New Roman" w:cs="Times New Roman"/>
          <w:bCs/>
          <w:sz w:val="24"/>
          <w:szCs w:val="24"/>
        </w:rPr>
        <w:t>não-</w:t>
      </w:r>
      <w:r w:rsidR="00B7273D" w:rsidRPr="00B7273D">
        <w:rPr>
          <w:rFonts w:ascii="Times New Roman" w:hAnsi="Times New Roman" w:cs="Times New Roman"/>
          <w:bCs/>
          <w:i/>
          <w:sz w:val="24"/>
          <w:szCs w:val="24"/>
        </w:rPr>
        <w:t>Enterobacteriaceae</w:t>
      </w:r>
      <w:r w:rsidR="00B7273D">
        <w:rPr>
          <w:rFonts w:ascii="Times New Roman" w:hAnsi="Times New Roman" w:cs="Times New Roman"/>
          <w:bCs/>
          <w:sz w:val="24"/>
          <w:szCs w:val="24"/>
        </w:rPr>
        <w:t xml:space="preserve">. </w:t>
      </w:r>
    </w:p>
    <w:p w:rsidR="00CB659A" w:rsidRPr="00665941" w:rsidRDefault="00C8451A" w:rsidP="000C1DE7">
      <w:pPr>
        <w:jc w:val="both"/>
        <w:rPr>
          <w:rFonts w:ascii="Times New Roman" w:hAnsi="Times New Roman" w:cs="Times New Roman"/>
          <w:bCs/>
          <w:sz w:val="24"/>
          <w:szCs w:val="24"/>
        </w:rPr>
      </w:pPr>
      <w:r>
        <w:rPr>
          <w:rFonts w:ascii="Times New Roman" w:hAnsi="Times New Roman" w:cs="Times New Roman"/>
          <w:bCs/>
          <w:sz w:val="24"/>
          <w:szCs w:val="24"/>
        </w:rPr>
        <w:t>I</w:t>
      </w:r>
      <w:r w:rsidR="00B7273D">
        <w:rPr>
          <w:rFonts w:ascii="Times New Roman" w:hAnsi="Times New Roman" w:cs="Times New Roman"/>
          <w:bCs/>
          <w:sz w:val="24"/>
          <w:szCs w:val="24"/>
        </w:rPr>
        <w:t>nseridas n</w:t>
      </w:r>
      <w:r>
        <w:rPr>
          <w:rFonts w:ascii="Times New Roman" w:hAnsi="Times New Roman" w:cs="Times New Roman"/>
          <w:bCs/>
          <w:sz w:val="24"/>
          <w:szCs w:val="24"/>
        </w:rPr>
        <w:t xml:space="preserve">a classe A de Ambler e </w:t>
      </w:r>
      <w:r w:rsidR="00F44CA9">
        <w:rPr>
          <w:rFonts w:ascii="Times New Roman" w:hAnsi="Times New Roman" w:cs="Times New Roman"/>
          <w:bCs/>
          <w:sz w:val="24"/>
          <w:szCs w:val="24"/>
        </w:rPr>
        <w:t xml:space="preserve">no </w:t>
      </w:r>
      <w:r>
        <w:rPr>
          <w:rFonts w:ascii="Times New Roman" w:hAnsi="Times New Roman" w:cs="Times New Roman"/>
          <w:bCs/>
          <w:sz w:val="24"/>
          <w:szCs w:val="24"/>
        </w:rPr>
        <w:t>grupo 2b</w:t>
      </w:r>
      <w:r w:rsidR="00B7273D">
        <w:rPr>
          <w:rFonts w:ascii="Times New Roman" w:hAnsi="Times New Roman" w:cs="Times New Roman"/>
          <w:bCs/>
          <w:sz w:val="24"/>
          <w:szCs w:val="24"/>
        </w:rPr>
        <w:t xml:space="preserve"> de Bush</w:t>
      </w:r>
      <w:r>
        <w:rPr>
          <w:rFonts w:ascii="Times New Roman" w:hAnsi="Times New Roman" w:cs="Times New Roman"/>
          <w:bCs/>
          <w:sz w:val="24"/>
          <w:szCs w:val="24"/>
        </w:rPr>
        <w:t xml:space="preserve">, as ESBLs do tipo TEM contam </w:t>
      </w:r>
      <w:r w:rsidR="00F44CA9">
        <w:rPr>
          <w:rFonts w:ascii="Times New Roman" w:hAnsi="Times New Roman" w:cs="Times New Roman"/>
          <w:bCs/>
          <w:sz w:val="24"/>
          <w:szCs w:val="24"/>
        </w:rPr>
        <w:t xml:space="preserve">já </w:t>
      </w:r>
      <w:r>
        <w:rPr>
          <w:rFonts w:ascii="Times New Roman" w:hAnsi="Times New Roman" w:cs="Times New Roman"/>
          <w:bCs/>
          <w:sz w:val="24"/>
          <w:szCs w:val="24"/>
        </w:rPr>
        <w:t xml:space="preserve">com </w:t>
      </w:r>
      <w:r w:rsidR="000773DA">
        <w:rPr>
          <w:rFonts w:ascii="Times New Roman" w:hAnsi="Times New Roman" w:cs="Times New Roman"/>
          <w:bCs/>
          <w:sz w:val="24"/>
          <w:szCs w:val="24"/>
        </w:rPr>
        <w:t xml:space="preserve">cerca de </w:t>
      </w:r>
      <w:r w:rsidR="004A333D">
        <w:rPr>
          <w:rFonts w:ascii="Times New Roman" w:hAnsi="Times New Roman" w:cs="Times New Roman"/>
          <w:bCs/>
          <w:sz w:val="24"/>
          <w:szCs w:val="24"/>
        </w:rPr>
        <w:t>190 variantes</w:t>
      </w:r>
      <w:r w:rsidR="00A951D8" w:rsidRPr="004F1CA9">
        <w:rPr>
          <w:rFonts w:ascii="Times New Roman" w:hAnsi="Times New Roman" w:cs="Times New Roman"/>
          <w:bCs/>
          <w:sz w:val="24"/>
          <w:szCs w:val="24"/>
        </w:rPr>
        <w:t>,</w:t>
      </w:r>
      <w:r w:rsidR="004F1CA9" w:rsidRPr="004F1CA9">
        <w:rPr>
          <w:rFonts w:ascii="Times New Roman" w:hAnsi="Times New Roman" w:cs="Times New Roman"/>
          <w:bCs/>
          <w:sz w:val="24"/>
          <w:szCs w:val="24"/>
          <w:vertAlign w:val="superscript"/>
        </w:rPr>
        <w:t>5</w:t>
      </w:r>
      <w:r w:rsidR="0067408E">
        <w:rPr>
          <w:rFonts w:ascii="Times New Roman" w:hAnsi="Times New Roman" w:cs="Times New Roman"/>
          <w:bCs/>
          <w:sz w:val="24"/>
          <w:szCs w:val="24"/>
          <w:vertAlign w:val="superscript"/>
        </w:rPr>
        <w:t>6</w:t>
      </w:r>
      <w:r w:rsidR="00A951D8" w:rsidRPr="004F1CA9">
        <w:rPr>
          <w:rFonts w:ascii="Times New Roman" w:hAnsi="Times New Roman" w:cs="Times New Roman"/>
          <w:bCs/>
          <w:sz w:val="24"/>
          <w:szCs w:val="24"/>
        </w:rPr>
        <w:t xml:space="preserve"> sendo a TEM-179 e a TEM-180 recentemente descritas por Amador e colaboradores (2010).</w:t>
      </w:r>
      <w:r w:rsidR="004F1CA9" w:rsidRPr="004F1CA9">
        <w:rPr>
          <w:rFonts w:ascii="Times New Roman" w:hAnsi="Times New Roman" w:cs="Times New Roman"/>
          <w:bCs/>
          <w:sz w:val="24"/>
          <w:szCs w:val="24"/>
          <w:vertAlign w:val="superscript"/>
        </w:rPr>
        <w:t>5</w:t>
      </w:r>
      <w:r w:rsidR="0067408E">
        <w:rPr>
          <w:rFonts w:ascii="Times New Roman" w:hAnsi="Times New Roman" w:cs="Times New Roman"/>
          <w:bCs/>
          <w:sz w:val="24"/>
          <w:szCs w:val="24"/>
          <w:vertAlign w:val="superscript"/>
        </w:rPr>
        <w:t>7</w:t>
      </w:r>
      <w:r w:rsidR="00824A39">
        <w:rPr>
          <w:rFonts w:ascii="Times New Roman" w:hAnsi="Times New Roman" w:cs="Times New Roman"/>
          <w:bCs/>
          <w:sz w:val="24"/>
          <w:szCs w:val="24"/>
        </w:rPr>
        <w:t xml:space="preserve"> </w:t>
      </w:r>
      <w:r w:rsidR="00A951D8">
        <w:rPr>
          <w:rFonts w:ascii="Times New Roman" w:hAnsi="Times New Roman" w:cs="Times New Roman"/>
          <w:bCs/>
          <w:sz w:val="24"/>
          <w:szCs w:val="24"/>
        </w:rPr>
        <w:t>Estas enzimas são diferenciadas</w:t>
      </w:r>
      <w:r>
        <w:rPr>
          <w:rFonts w:ascii="Times New Roman" w:hAnsi="Times New Roman" w:cs="Times New Roman"/>
          <w:bCs/>
          <w:sz w:val="24"/>
          <w:szCs w:val="24"/>
        </w:rPr>
        <w:t xml:space="preserve"> por mutações pontu</w:t>
      </w:r>
      <w:r w:rsidR="003323C1">
        <w:rPr>
          <w:rFonts w:ascii="Times New Roman" w:hAnsi="Times New Roman" w:cs="Times New Roman"/>
          <w:bCs/>
          <w:sz w:val="24"/>
          <w:szCs w:val="24"/>
        </w:rPr>
        <w:t xml:space="preserve">ais nos </w:t>
      </w:r>
      <w:r>
        <w:rPr>
          <w:rFonts w:ascii="Times New Roman" w:hAnsi="Times New Roman" w:cs="Times New Roman"/>
          <w:bCs/>
          <w:sz w:val="24"/>
          <w:szCs w:val="24"/>
        </w:rPr>
        <w:t xml:space="preserve">genes </w:t>
      </w:r>
      <w:r w:rsidRPr="00C8451A">
        <w:rPr>
          <w:rFonts w:ascii="Times New Roman" w:hAnsi="Times New Roman" w:cs="Times New Roman"/>
          <w:bCs/>
          <w:i/>
          <w:sz w:val="24"/>
          <w:szCs w:val="24"/>
        </w:rPr>
        <w:t>bla</w:t>
      </w:r>
      <w:r w:rsidRPr="00C8451A">
        <w:rPr>
          <w:rFonts w:ascii="Times New Roman" w:hAnsi="Times New Roman" w:cs="Times New Roman"/>
          <w:bCs/>
          <w:sz w:val="24"/>
          <w:szCs w:val="24"/>
          <w:vertAlign w:val="subscript"/>
        </w:rPr>
        <w:t>TEM</w:t>
      </w:r>
      <w:r>
        <w:rPr>
          <w:rFonts w:ascii="Times New Roman" w:hAnsi="Times New Roman" w:cs="Times New Roman"/>
          <w:bCs/>
          <w:sz w:val="24"/>
          <w:szCs w:val="24"/>
        </w:rPr>
        <w:t xml:space="preserve"> responsáveis pela expansão do seu espectro de actividade.</w:t>
      </w:r>
      <w:r w:rsidR="0067408E">
        <w:rPr>
          <w:rFonts w:ascii="Times New Roman" w:hAnsi="Times New Roman" w:cs="Times New Roman"/>
          <w:bCs/>
          <w:color w:val="000000" w:themeColor="text1"/>
          <w:sz w:val="24"/>
          <w:szCs w:val="24"/>
          <w:vertAlign w:val="superscript"/>
        </w:rPr>
        <w:t>8</w:t>
      </w:r>
      <w:r w:rsidR="00E96D0B">
        <w:rPr>
          <w:rFonts w:ascii="Times New Roman" w:hAnsi="Times New Roman" w:cs="Times New Roman"/>
          <w:bCs/>
          <w:color w:val="FF0000"/>
          <w:sz w:val="24"/>
          <w:szCs w:val="24"/>
          <w:vertAlign w:val="superscript"/>
        </w:rPr>
        <w:t xml:space="preserve"> </w:t>
      </w:r>
      <w:r w:rsidR="00E96D0B" w:rsidRPr="00E96D0B">
        <w:rPr>
          <w:rFonts w:ascii="Times New Roman" w:hAnsi="Times New Roman" w:cs="Times New Roman"/>
          <w:bCs/>
          <w:sz w:val="24"/>
          <w:szCs w:val="24"/>
        </w:rPr>
        <w:t>A actividade hidrol</w:t>
      </w:r>
      <w:r w:rsidR="00E96D0B">
        <w:rPr>
          <w:rFonts w:ascii="Times New Roman" w:hAnsi="Times New Roman" w:cs="Times New Roman"/>
          <w:bCs/>
          <w:sz w:val="24"/>
          <w:szCs w:val="24"/>
        </w:rPr>
        <w:t>í</w:t>
      </w:r>
      <w:r w:rsidR="00E96D0B" w:rsidRPr="00E96D0B">
        <w:rPr>
          <w:rFonts w:ascii="Times New Roman" w:hAnsi="Times New Roman" w:cs="Times New Roman"/>
          <w:bCs/>
          <w:sz w:val="24"/>
          <w:szCs w:val="24"/>
        </w:rPr>
        <w:t>tica preferencial sobre a ceftazidima vale a este tipo de ESBLs a designação de ceftadizimases</w:t>
      </w:r>
      <w:r w:rsidR="00E96D0B">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41</w:t>
      </w:r>
      <w:r w:rsidR="00E96D0B" w:rsidRPr="00E96D0B">
        <w:rPr>
          <w:rFonts w:ascii="Times New Roman" w:hAnsi="Times New Roman" w:cs="Times New Roman"/>
          <w:bCs/>
          <w:sz w:val="24"/>
          <w:szCs w:val="24"/>
          <w:vertAlign w:val="superscript"/>
        </w:rPr>
        <w:t xml:space="preserve"> </w:t>
      </w:r>
    </w:p>
    <w:p w:rsidR="002E4223" w:rsidRDefault="002E4223" w:rsidP="000C1DE7">
      <w:pPr>
        <w:jc w:val="both"/>
        <w:rPr>
          <w:rFonts w:ascii="Times New Roman" w:hAnsi="Times New Roman" w:cs="Times New Roman"/>
          <w:bCs/>
          <w:i/>
          <w:sz w:val="26"/>
          <w:szCs w:val="26"/>
        </w:rPr>
      </w:pPr>
    </w:p>
    <w:p w:rsidR="000C1DE7" w:rsidRDefault="000C1DE7" w:rsidP="000C1DE7">
      <w:pPr>
        <w:jc w:val="both"/>
        <w:rPr>
          <w:rFonts w:ascii="Times New Roman" w:hAnsi="Times New Roman" w:cs="Times New Roman"/>
          <w:bCs/>
          <w:i/>
          <w:sz w:val="26"/>
          <w:szCs w:val="26"/>
        </w:rPr>
      </w:pPr>
      <w:r>
        <w:rPr>
          <w:rFonts w:ascii="Times New Roman" w:hAnsi="Times New Roman" w:cs="Times New Roman"/>
          <w:bCs/>
          <w:i/>
          <w:sz w:val="26"/>
          <w:szCs w:val="26"/>
        </w:rPr>
        <w:t xml:space="preserve">1.5.3.2. </w:t>
      </w:r>
      <w:r w:rsidR="008A3AA6">
        <w:rPr>
          <w:rFonts w:ascii="Constantia" w:hAnsi="Constantia" w:cs="Times New Roman"/>
          <w:bCs/>
          <w:i/>
          <w:sz w:val="26"/>
          <w:szCs w:val="26"/>
        </w:rPr>
        <w:t>ESBLs tipo</w:t>
      </w:r>
      <w:r w:rsidR="008A3AA6">
        <w:rPr>
          <w:rFonts w:ascii="Times New Roman" w:hAnsi="Times New Roman" w:cs="Times New Roman"/>
          <w:bCs/>
          <w:i/>
          <w:sz w:val="26"/>
          <w:szCs w:val="26"/>
        </w:rPr>
        <w:t xml:space="preserve"> </w:t>
      </w:r>
      <w:r>
        <w:rPr>
          <w:rFonts w:ascii="Times New Roman" w:hAnsi="Times New Roman" w:cs="Times New Roman"/>
          <w:bCs/>
          <w:i/>
          <w:sz w:val="26"/>
          <w:szCs w:val="26"/>
        </w:rPr>
        <w:t>SHV</w:t>
      </w:r>
    </w:p>
    <w:p w:rsidR="005F61D6" w:rsidRDefault="008739D9" w:rsidP="000C1DE7">
      <w:pPr>
        <w:jc w:val="both"/>
        <w:rPr>
          <w:rFonts w:ascii="Times New Roman" w:hAnsi="Times New Roman" w:cs="Times New Roman"/>
          <w:bCs/>
          <w:sz w:val="24"/>
          <w:szCs w:val="24"/>
        </w:rPr>
      </w:pPr>
      <w:r>
        <w:rPr>
          <w:rFonts w:ascii="Times New Roman" w:hAnsi="Times New Roman" w:cs="Times New Roman"/>
          <w:bCs/>
          <w:sz w:val="24"/>
          <w:szCs w:val="24"/>
        </w:rPr>
        <w:t xml:space="preserve">Filogeneticamente muito próxima da TEM-1, com quem compartilha 68% dos </w:t>
      </w:r>
      <w:r w:rsidR="00824A39">
        <w:rPr>
          <w:rFonts w:ascii="Times New Roman" w:hAnsi="Times New Roman" w:cs="Times New Roman"/>
          <w:bCs/>
          <w:sz w:val="24"/>
          <w:szCs w:val="24"/>
        </w:rPr>
        <w:t xml:space="preserve">seus </w:t>
      </w:r>
      <w:r>
        <w:rPr>
          <w:rFonts w:ascii="Times New Roman" w:hAnsi="Times New Roman" w:cs="Times New Roman"/>
          <w:bCs/>
          <w:sz w:val="24"/>
          <w:szCs w:val="24"/>
        </w:rPr>
        <w:t>aminoácidos</w:t>
      </w:r>
      <w:r w:rsidR="00824A39">
        <w:rPr>
          <w:rFonts w:ascii="Times New Roman" w:hAnsi="Times New Roman" w:cs="Times New Roman"/>
          <w:bCs/>
          <w:sz w:val="24"/>
          <w:szCs w:val="24"/>
        </w:rPr>
        <w:t>, a β-lactamase SHV-1 é a enzima da qual derivaram as ESBLs do tipo SHV (</w:t>
      </w:r>
      <w:r w:rsidR="00824A39" w:rsidRPr="008739D9">
        <w:rPr>
          <w:rFonts w:ascii="Times New Roman" w:hAnsi="Times New Roman" w:cs="Times New Roman"/>
          <w:bCs/>
          <w:sz w:val="24"/>
          <w:szCs w:val="24"/>
          <w:u w:val="single"/>
        </w:rPr>
        <w:t>S</w:t>
      </w:r>
      <w:r w:rsidR="00824A39">
        <w:rPr>
          <w:rFonts w:ascii="Times New Roman" w:hAnsi="Times New Roman" w:cs="Times New Roman"/>
          <w:bCs/>
          <w:sz w:val="24"/>
          <w:szCs w:val="24"/>
        </w:rPr>
        <w:t>ulp</w:t>
      </w:r>
      <w:r w:rsidR="003323C1">
        <w:rPr>
          <w:rFonts w:ascii="Times New Roman" w:hAnsi="Times New Roman" w:cs="Times New Roman"/>
          <w:bCs/>
          <w:sz w:val="24"/>
          <w:szCs w:val="24"/>
          <w:u w:val="single"/>
        </w:rPr>
        <w:t>h</w:t>
      </w:r>
      <w:r w:rsidR="00824A39">
        <w:rPr>
          <w:rFonts w:ascii="Times New Roman" w:hAnsi="Times New Roman" w:cs="Times New Roman"/>
          <w:bCs/>
          <w:sz w:val="24"/>
          <w:szCs w:val="24"/>
        </w:rPr>
        <w:t xml:space="preserve">ydryl </w:t>
      </w:r>
      <w:r w:rsidR="003323C1">
        <w:rPr>
          <w:rFonts w:ascii="Times New Roman" w:hAnsi="Times New Roman" w:cs="Times New Roman"/>
          <w:bCs/>
          <w:sz w:val="24"/>
          <w:szCs w:val="24"/>
          <w:u w:val="single"/>
        </w:rPr>
        <w:t>v</w:t>
      </w:r>
      <w:r w:rsidR="00824A39">
        <w:rPr>
          <w:rFonts w:ascii="Times New Roman" w:hAnsi="Times New Roman" w:cs="Times New Roman"/>
          <w:bCs/>
          <w:sz w:val="24"/>
          <w:szCs w:val="24"/>
        </w:rPr>
        <w:t>ariable).</w:t>
      </w:r>
      <w:r w:rsidR="0067408E">
        <w:rPr>
          <w:rFonts w:ascii="Times New Roman" w:hAnsi="Times New Roman" w:cs="Times New Roman"/>
          <w:bCs/>
          <w:sz w:val="24"/>
          <w:szCs w:val="24"/>
          <w:vertAlign w:val="superscript"/>
        </w:rPr>
        <w:t>46</w:t>
      </w:r>
      <w:r w:rsidR="00824A39">
        <w:rPr>
          <w:rFonts w:ascii="Times New Roman" w:hAnsi="Times New Roman" w:cs="Times New Roman"/>
          <w:bCs/>
          <w:sz w:val="24"/>
          <w:szCs w:val="24"/>
        </w:rPr>
        <w:t xml:space="preserve"> Mutações pontuais nos genes </w:t>
      </w:r>
      <w:r w:rsidR="00824A39" w:rsidRPr="00824A39">
        <w:rPr>
          <w:rFonts w:ascii="Times New Roman" w:hAnsi="Times New Roman" w:cs="Times New Roman"/>
          <w:bCs/>
          <w:i/>
          <w:sz w:val="24"/>
          <w:szCs w:val="24"/>
        </w:rPr>
        <w:t>bla</w:t>
      </w:r>
      <w:r w:rsidR="00824A39" w:rsidRPr="00824A39">
        <w:rPr>
          <w:rFonts w:ascii="Times New Roman" w:hAnsi="Times New Roman" w:cs="Times New Roman"/>
          <w:bCs/>
          <w:sz w:val="24"/>
          <w:szCs w:val="24"/>
          <w:vertAlign w:val="subscript"/>
        </w:rPr>
        <w:t>SHV</w:t>
      </w:r>
      <w:r w:rsidR="00773936">
        <w:rPr>
          <w:rFonts w:ascii="Times New Roman" w:hAnsi="Times New Roman" w:cs="Times New Roman"/>
          <w:bCs/>
          <w:sz w:val="24"/>
          <w:szCs w:val="24"/>
        </w:rPr>
        <w:t xml:space="preserve"> </w:t>
      </w:r>
      <w:r w:rsidR="00824A39">
        <w:rPr>
          <w:rFonts w:ascii="Times New Roman" w:hAnsi="Times New Roman" w:cs="Times New Roman"/>
          <w:bCs/>
          <w:sz w:val="24"/>
          <w:szCs w:val="24"/>
        </w:rPr>
        <w:t>estão na origem das</w:t>
      </w:r>
      <w:r w:rsidR="000773DA">
        <w:rPr>
          <w:rFonts w:ascii="Times New Roman" w:hAnsi="Times New Roman" w:cs="Times New Roman"/>
          <w:bCs/>
          <w:sz w:val="24"/>
          <w:szCs w:val="24"/>
        </w:rPr>
        <w:t xml:space="preserve"> cerca de</w:t>
      </w:r>
      <w:r w:rsidR="00824A39">
        <w:rPr>
          <w:rFonts w:ascii="Times New Roman" w:hAnsi="Times New Roman" w:cs="Times New Roman"/>
          <w:bCs/>
          <w:sz w:val="24"/>
          <w:szCs w:val="24"/>
        </w:rPr>
        <w:t xml:space="preserve"> 141 ESBLs do tipo SHV</w:t>
      </w:r>
      <w:r w:rsidR="004F1CA9" w:rsidRPr="004F1CA9">
        <w:rPr>
          <w:rFonts w:ascii="Times New Roman" w:hAnsi="Times New Roman" w:cs="Times New Roman"/>
          <w:bCs/>
          <w:sz w:val="24"/>
          <w:szCs w:val="24"/>
          <w:vertAlign w:val="superscript"/>
        </w:rPr>
        <w:t>5</w:t>
      </w:r>
      <w:r w:rsidR="0067408E">
        <w:rPr>
          <w:rFonts w:ascii="Times New Roman" w:hAnsi="Times New Roman" w:cs="Times New Roman"/>
          <w:bCs/>
          <w:sz w:val="24"/>
          <w:szCs w:val="24"/>
          <w:vertAlign w:val="superscript"/>
        </w:rPr>
        <w:t>6</w:t>
      </w:r>
      <w:r w:rsidR="00824A39">
        <w:rPr>
          <w:rFonts w:ascii="Times New Roman" w:hAnsi="Times New Roman" w:cs="Times New Roman"/>
          <w:bCs/>
          <w:sz w:val="24"/>
          <w:szCs w:val="24"/>
        </w:rPr>
        <w:t xml:space="preserve"> descritas essencialmente em estirpes do género </w:t>
      </w:r>
      <w:r w:rsidR="00824A39" w:rsidRPr="00F44CA9">
        <w:rPr>
          <w:rFonts w:ascii="Times New Roman" w:hAnsi="Times New Roman" w:cs="Times New Roman"/>
          <w:bCs/>
          <w:i/>
          <w:sz w:val="24"/>
          <w:szCs w:val="24"/>
        </w:rPr>
        <w:t>Klebsiella</w:t>
      </w:r>
      <w:r w:rsidR="00824A39">
        <w:rPr>
          <w:rFonts w:ascii="Times New Roman" w:hAnsi="Times New Roman" w:cs="Times New Roman"/>
          <w:bCs/>
          <w:sz w:val="24"/>
          <w:szCs w:val="24"/>
        </w:rPr>
        <w:t xml:space="preserve">, entre outros microrganismos. </w:t>
      </w:r>
    </w:p>
    <w:p w:rsidR="000E6223" w:rsidRPr="008739D9" w:rsidRDefault="00262F39" w:rsidP="000C1DE7">
      <w:pPr>
        <w:jc w:val="both"/>
        <w:rPr>
          <w:rFonts w:ascii="Times New Roman" w:hAnsi="Times New Roman" w:cs="Times New Roman"/>
          <w:bCs/>
          <w:sz w:val="24"/>
          <w:szCs w:val="24"/>
        </w:rPr>
      </w:pPr>
      <w:r>
        <w:rPr>
          <w:rFonts w:ascii="Times New Roman" w:hAnsi="Times New Roman" w:cs="Times New Roman"/>
          <w:bCs/>
          <w:sz w:val="24"/>
          <w:szCs w:val="24"/>
        </w:rPr>
        <w:t>Em 2007</w:t>
      </w:r>
      <w:r w:rsidR="00877D43">
        <w:rPr>
          <w:rFonts w:ascii="Times New Roman" w:hAnsi="Times New Roman" w:cs="Times New Roman"/>
          <w:bCs/>
          <w:sz w:val="24"/>
          <w:szCs w:val="24"/>
        </w:rPr>
        <w:t>,</w:t>
      </w:r>
      <w:r>
        <w:rPr>
          <w:rFonts w:ascii="Times New Roman" w:hAnsi="Times New Roman" w:cs="Times New Roman"/>
          <w:bCs/>
          <w:sz w:val="24"/>
          <w:szCs w:val="24"/>
        </w:rPr>
        <w:t xml:space="preserve"> </w:t>
      </w:r>
      <w:r w:rsidR="00824A39">
        <w:rPr>
          <w:rFonts w:ascii="Times New Roman" w:hAnsi="Times New Roman" w:cs="Times New Roman"/>
          <w:bCs/>
          <w:sz w:val="24"/>
          <w:szCs w:val="24"/>
        </w:rPr>
        <w:t xml:space="preserve">Machado </w:t>
      </w:r>
      <w:r w:rsidR="004F1CA9" w:rsidRPr="004F1CA9">
        <w:rPr>
          <w:rFonts w:ascii="Times New Roman" w:hAnsi="Times New Roman" w:cs="Times New Roman"/>
          <w:bCs/>
          <w:sz w:val="24"/>
          <w:szCs w:val="24"/>
        </w:rPr>
        <w:t>e colaboradores</w:t>
      </w:r>
      <w:r w:rsidR="004F1CA9">
        <w:rPr>
          <w:rFonts w:ascii="Times New Roman" w:hAnsi="Times New Roman" w:cs="Times New Roman"/>
          <w:bCs/>
          <w:sz w:val="24"/>
          <w:szCs w:val="24"/>
        </w:rPr>
        <w:t xml:space="preserve"> descreveram</w:t>
      </w:r>
      <w:r>
        <w:rPr>
          <w:rFonts w:ascii="Times New Roman" w:hAnsi="Times New Roman" w:cs="Times New Roman"/>
          <w:bCs/>
          <w:sz w:val="24"/>
          <w:szCs w:val="24"/>
        </w:rPr>
        <w:t xml:space="preserve"> estas variantes, da classe A de Ambler e grupo 2b de Bush, como as segundas ESBLs mais frequentes em Portugal, logo abaixo das ESBLs tipo TEM.</w:t>
      </w:r>
      <w:r w:rsidR="0067408E">
        <w:rPr>
          <w:rFonts w:ascii="Times New Roman" w:hAnsi="Times New Roman" w:cs="Times New Roman"/>
          <w:bCs/>
          <w:color w:val="000000" w:themeColor="text1"/>
          <w:sz w:val="24"/>
          <w:szCs w:val="24"/>
          <w:vertAlign w:val="superscript"/>
        </w:rPr>
        <w:t>4</w:t>
      </w:r>
      <w:r>
        <w:rPr>
          <w:rFonts w:ascii="Times New Roman" w:hAnsi="Times New Roman" w:cs="Times New Roman"/>
          <w:bCs/>
          <w:sz w:val="24"/>
          <w:szCs w:val="24"/>
        </w:rPr>
        <w:t xml:space="preserve"> </w:t>
      </w:r>
      <w:r w:rsidR="003323F5">
        <w:rPr>
          <w:rFonts w:ascii="Times New Roman" w:hAnsi="Times New Roman" w:cs="Times New Roman"/>
          <w:bCs/>
          <w:sz w:val="24"/>
          <w:szCs w:val="24"/>
        </w:rPr>
        <w:t>Descritas pela primeira vez em 1983 na Alemanha</w:t>
      </w:r>
      <w:r w:rsidR="00877D43">
        <w:rPr>
          <w:rFonts w:ascii="Times New Roman" w:hAnsi="Times New Roman" w:cs="Times New Roman"/>
          <w:bCs/>
          <w:sz w:val="24"/>
          <w:szCs w:val="24"/>
        </w:rPr>
        <w:t>,</w:t>
      </w:r>
      <w:r w:rsidR="003323F5">
        <w:rPr>
          <w:rFonts w:ascii="Times New Roman" w:hAnsi="Times New Roman" w:cs="Times New Roman"/>
          <w:bCs/>
          <w:sz w:val="24"/>
          <w:szCs w:val="24"/>
        </w:rPr>
        <w:t xml:space="preserve"> numa estirpe de </w:t>
      </w:r>
      <w:r w:rsidR="003323F5" w:rsidRPr="003323F5">
        <w:rPr>
          <w:rFonts w:ascii="Times New Roman" w:hAnsi="Times New Roman" w:cs="Times New Roman"/>
          <w:bCs/>
          <w:i/>
          <w:sz w:val="24"/>
          <w:szCs w:val="24"/>
        </w:rPr>
        <w:t>Klebsiella ozaenae</w:t>
      </w:r>
      <w:r w:rsidR="003323F5">
        <w:rPr>
          <w:rFonts w:ascii="Times New Roman" w:hAnsi="Times New Roman" w:cs="Times New Roman"/>
          <w:bCs/>
          <w:sz w:val="24"/>
          <w:szCs w:val="24"/>
        </w:rPr>
        <w:t xml:space="preserve"> (a SHV-2), as variantes SHV-5 e SHV-12 são</w:t>
      </w:r>
      <w:r w:rsidR="00054991">
        <w:rPr>
          <w:rFonts w:ascii="Times New Roman" w:hAnsi="Times New Roman" w:cs="Times New Roman"/>
          <w:bCs/>
          <w:sz w:val="24"/>
          <w:szCs w:val="24"/>
        </w:rPr>
        <w:t>,</w:t>
      </w:r>
      <w:r w:rsidR="003323F5">
        <w:rPr>
          <w:rFonts w:ascii="Times New Roman" w:hAnsi="Times New Roman" w:cs="Times New Roman"/>
          <w:bCs/>
          <w:sz w:val="24"/>
          <w:szCs w:val="24"/>
        </w:rPr>
        <w:t xml:space="preserve"> </w:t>
      </w:r>
      <w:r w:rsidR="00054991">
        <w:rPr>
          <w:rFonts w:ascii="Times New Roman" w:hAnsi="Times New Roman" w:cs="Times New Roman"/>
          <w:bCs/>
          <w:sz w:val="24"/>
          <w:szCs w:val="24"/>
        </w:rPr>
        <w:t xml:space="preserve">actualmente, </w:t>
      </w:r>
      <w:r w:rsidR="003323F5">
        <w:rPr>
          <w:rFonts w:ascii="Times New Roman" w:hAnsi="Times New Roman" w:cs="Times New Roman"/>
          <w:bCs/>
          <w:sz w:val="24"/>
          <w:szCs w:val="24"/>
        </w:rPr>
        <w:t>as variantes ESBLs do tipo SHV mais disseminadas</w:t>
      </w:r>
      <w:r w:rsidR="00A951D8">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4,51,58</w:t>
      </w:r>
      <w:r w:rsidR="00A951D8" w:rsidRPr="0024112D">
        <w:rPr>
          <w:rFonts w:ascii="Times New Roman" w:hAnsi="Times New Roman" w:cs="Times New Roman"/>
          <w:bCs/>
          <w:sz w:val="24"/>
          <w:szCs w:val="24"/>
          <w:vertAlign w:val="superscript"/>
        </w:rPr>
        <w:t xml:space="preserve"> </w:t>
      </w:r>
      <w:r w:rsidR="00A951D8">
        <w:rPr>
          <w:rFonts w:ascii="Times New Roman" w:hAnsi="Times New Roman" w:cs="Times New Roman"/>
          <w:bCs/>
          <w:sz w:val="24"/>
          <w:szCs w:val="24"/>
        </w:rPr>
        <w:t xml:space="preserve">   </w:t>
      </w:r>
    </w:p>
    <w:p w:rsidR="005F61D6" w:rsidRDefault="005F61D6" w:rsidP="000C1DE7">
      <w:pPr>
        <w:jc w:val="both"/>
        <w:rPr>
          <w:rFonts w:ascii="Times New Roman" w:hAnsi="Times New Roman" w:cs="Times New Roman"/>
          <w:bCs/>
          <w:i/>
          <w:sz w:val="26"/>
          <w:szCs w:val="26"/>
        </w:rPr>
      </w:pPr>
    </w:p>
    <w:p w:rsidR="000C1DE7" w:rsidRDefault="000C1DE7" w:rsidP="000C1DE7">
      <w:pPr>
        <w:jc w:val="both"/>
        <w:rPr>
          <w:rFonts w:ascii="Times New Roman" w:hAnsi="Times New Roman" w:cs="Times New Roman"/>
          <w:bCs/>
          <w:i/>
          <w:sz w:val="26"/>
          <w:szCs w:val="26"/>
        </w:rPr>
      </w:pPr>
      <w:r>
        <w:rPr>
          <w:rFonts w:ascii="Times New Roman" w:hAnsi="Times New Roman" w:cs="Times New Roman"/>
          <w:bCs/>
          <w:i/>
          <w:sz w:val="26"/>
          <w:szCs w:val="26"/>
        </w:rPr>
        <w:t xml:space="preserve">1.5.3.3. </w:t>
      </w:r>
      <w:r w:rsidR="008A3AA6">
        <w:rPr>
          <w:rFonts w:ascii="Constantia" w:hAnsi="Constantia" w:cs="Times New Roman"/>
          <w:bCs/>
          <w:i/>
          <w:sz w:val="26"/>
          <w:szCs w:val="26"/>
        </w:rPr>
        <w:t>ESBLs tipo</w:t>
      </w:r>
      <w:r w:rsidR="008A3AA6">
        <w:rPr>
          <w:rFonts w:ascii="Times New Roman" w:hAnsi="Times New Roman" w:cs="Times New Roman"/>
          <w:bCs/>
          <w:i/>
          <w:sz w:val="26"/>
          <w:szCs w:val="26"/>
        </w:rPr>
        <w:t xml:space="preserve"> </w:t>
      </w:r>
      <w:r>
        <w:rPr>
          <w:rFonts w:ascii="Times New Roman" w:hAnsi="Times New Roman" w:cs="Times New Roman"/>
          <w:bCs/>
          <w:i/>
          <w:sz w:val="26"/>
          <w:szCs w:val="26"/>
        </w:rPr>
        <w:t>CTX-M</w:t>
      </w:r>
    </w:p>
    <w:p w:rsidR="005F61D6" w:rsidRDefault="0011687F" w:rsidP="000C1DE7">
      <w:pPr>
        <w:jc w:val="both"/>
        <w:rPr>
          <w:rFonts w:ascii="Times New Roman" w:hAnsi="Times New Roman" w:cs="Times New Roman"/>
          <w:bCs/>
          <w:sz w:val="24"/>
          <w:szCs w:val="24"/>
        </w:rPr>
      </w:pPr>
      <w:r>
        <w:rPr>
          <w:rFonts w:ascii="Times New Roman" w:hAnsi="Times New Roman" w:cs="Times New Roman"/>
          <w:bCs/>
          <w:sz w:val="24"/>
          <w:szCs w:val="24"/>
        </w:rPr>
        <w:t>As ESBLs tipo CTX-M têm sido descritas em todo o mundo e consideradas responsáveis pelo aumento dramático de ESBLs.</w:t>
      </w:r>
      <w:r w:rsidR="0067408E">
        <w:rPr>
          <w:rFonts w:ascii="Times New Roman" w:hAnsi="Times New Roman" w:cs="Times New Roman"/>
          <w:bCs/>
          <w:color w:val="000000" w:themeColor="text1"/>
          <w:sz w:val="24"/>
          <w:szCs w:val="24"/>
          <w:vertAlign w:val="superscript"/>
        </w:rPr>
        <w:t>10,59</w:t>
      </w:r>
      <w:r>
        <w:rPr>
          <w:rFonts w:ascii="Times New Roman" w:hAnsi="Times New Roman" w:cs="Times New Roman"/>
          <w:bCs/>
          <w:color w:val="FF0000"/>
          <w:sz w:val="24"/>
          <w:szCs w:val="24"/>
        </w:rPr>
        <w:t xml:space="preserve"> </w:t>
      </w:r>
      <w:r>
        <w:rPr>
          <w:rFonts w:ascii="Times New Roman" w:hAnsi="Times New Roman" w:cs="Times New Roman"/>
          <w:bCs/>
          <w:sz w:val="24"/>
          <w:szCs w:val="24"/>
        </w:rPr>
        <w:t xml:space="preserve">Designadas por </w:t>
      </w:r>
      <w:r w:rsidRPr="0011687F">
        <w:rPr>
          <w:rFonts w:ascii="Times New Roman" w:hAnsi="Times New Roman" w:cs="Times New Roman"/>
          <w:bCs/>
          <w:sz w:val="24"/>
          <w:szCs w:val="24"/>
          <w:u w:val="single"/>
        </w:rPr>
        <w:t>C</w:t>
      </w:r>
      <w:r>
        <w:rPr>
          <w:rFonts w:ascii="Times New Roman" w:hAnsi="Times New Roman" w:cs="Times New Roman"/>
          <w:bCs/>
          <w:sz w:val="24"/>
          <w:szCs w:val="24"/>
        </w:rPr>
        <w:t>efo</w:t>
      </w:r>
      <w:r w:rsidR="003323C1">
        <w:rPr>
          <w:rFonts w:ascii="Times New Roman" w:hAnsi="Times New Roman" w:cs="Times New Roman"/>
          <w:bCs/>
          <w:sz w:val="24"/>
          <w:szCs w:val="24"/>
          <w:u w:val="single"/>
        </w:rPr>
        <w:t>t</w:t>
      </w:r>
      <w:r>
        <w:rPr>
          <w:rFonts w:ascii="Times New Roman" w:hAnsi="Times New Roman" w:cs="Times New Roman"/>
          <w:bCs/>
          <w:sz w:val="24"/>
          <w:szCs w:val="24"/>
        </w:rPr>
        <w:t>a</w:t>
      </w:r>
      <w:r w:rsidR="003323C1">
        <w:rPr>
          <w:rFonts w:ascii="Times New Roman" w:hAnsi="Times New Roman" w:cs="Times New Roman"/>
          <w:bCs/>
          <w:sz w:val="24"/>
          <w:szCs w:val="24"/>
          <w:u w:val="single"/>
        </w:rPr>
        <w:t>x</w:t>
      </w:r>
      <w:r>
        <w:rPr>
          <w:rFonts w:ascii="Times New Roman" w:hAnsi="Times New Roman" w:cs="Times New Roman"/>
          <w:bCs/>
          <w:sz w:val="24"/>
          <w:szCs w:val="24"/>
        </w:rPr>
        <w:t>i</w:t>
      </w:r>
      <w:r w:rsidR="003323C1">
        <w:rPr>
          <w:rFonts w:ascii="Times New Roman" w:hAnsi="Times New Roman" w:cs="Times New Roman"/>
          <w:bCs/>
          <w:sz w:val="24"/>
          <w:szCs w:val="24"/>
          <w:u w:val="single"/>
        </w:rPr>
        <w:t>m</w:t>
      </w:r>
      <w:r w:rsidR="00180D8E">
        <w:rPr>
          <w:rFonts w:ascii="Times New Roman" w:hAnsi="Times New Roman" w:cs="Times New Roman"/>
          <w:bCs/>
          <w:sz w:val="24"/>
          <w:szCs w:val="24"/>
        </w:rPr>
        <w:t>ases</w:t>
      </w:r>
      <w:r>
        <w:rPr>
          <w:rFonts w:ascii="Times New Roman" w:hAnsi="Times New Roman" w:cs="Times New Roman"/>
          <w:bCs/>
          <w:sz w:val="24"/>
          <w:szCs w:val="24"/>
        </w:rPr>
        <w:t xml:space="preserve"> devido às primeiras enzimas apresentarem maior actividade hidrolítica sobre a cefotaxima do que contra a ceftazidima,</w:t>
      </w:r>
      <w:r w:rsidR="0067408E">
        <w:rPr>
          <w:rFonts w:ascii="Times New Roman" w:hAnsi="Times New Roman" w:cs="Times New Roman"/>
          <w:bCs/>
          <w:sz w:val="24"/>
          <w:szCs w:val="24"/>
          <w:vertAlign w:val="superscript"/>
        </w:rPr>
        <w:t>11,60</w:t>
      </w:r>
      <w:r>
        <w:rPr>
          <w:rFonts w:ascii="Times New Roman" w:hAnsi="Times New Roman" w:cs="Times New Roman"/>
          <w:bCs/>
          <w:sz w:val="24"/>
          <w:szCs w:val="24"/>
        </w:rPr>
        <w:t xml:space="preserve"> actualmente as ESBLs do tipo CTX-M revelam um poder hidrolítico equitativo sobre estes dois β-lactâmicos.</w:t>
      </w:r>
      <w:r w:rsidR="0067408E">
        <w:rPr>
          <w:rFonts w:ascii="Times New Roman" w:hAnsi="Times New Roman" w:cs="Times New Roman"/>
          <w:bCs/>
          <w:color w:val="000000" w:themeColor="text1"/>
          <w:sz w:val="24"/>
          <w:szCs w:val="24"/>
          <w:vertAlign w:val="superscript"/>
        </w:rPr>
        <w:t>51,61</w:t>
      </w:r>
      <w:r>
        <w:rPr>
          <w:rFonts w:ascii="Times New Roman" w:hAnsi="Times New Roman" w:cs="Times New Roman"/>
          <w:bCs/>
          <w:sz w:val="24"/>
          <w:szCs w:val="24"/>
        </w:rPr>
        <w:t xml:space="preserve"> </w:t>
      </w:r>
    </w:p>
    <w:p w:rsidR="00D662E5" w:rsidRDefault="00180D8E" w:rsidP="00D662E5">
      <w:pPr>
        <w:jc w:val="both"/>
        <w:rPr>
          <w:rFonts w:ascii="Times New Roman" w:hAnsi="Times New Roman" w:cs="Times New Roman"/>
          <w:bCs/>
          <w:sz w:val="24"/>
          <w:szCs w:val="24"/>
        </w:rPr>
      </w:pPr>
      <w:r>
        <w:rPr>
          <w:rFonts w:ascii="Times New Roman" w:hAnsi="Times New Roman" w:cs="Times New Roman"/>
          <w:bCs/>
          <w:sz w:val="24"/>
          <w:szCs w:val="24"/>
        </w:rPr>
        <w:t>A primeira ESBL do tipo CTX-M foi descrita em 1986</w:t>
      </w:r>
      <w:r w:rsidR="001E562C">
        <w:rPr>
          <w:rFonts w:ascii="Times New Roman" w:hAnsi="Times New Roman" w:cs="Times New Roman"/>
          <w:bCs/>
          <w:sz w:val="24"/>
          <w:szCs w:val="24"/>
        </w:rPr>
        <w:t>,</w:t>
      </w:r>
      <w:r>
        <w:rPr>
          <w:rFonts w:ascii="Times New Roman" w:hAnsi="Times New Roman" w:cs="Times New Roman"/>
          <w:bCs/>
          <w:sz w:val="24"/>
          <w:szCs w:val="24"/>
        </w:rPr>
        <w:t xml:space="preserve"> e devido à sua emergência e disseminação</w:t>
      </w:r>
      <w:r w:rsidR="001E562C">
        <w:rPr>
          <w:rFonts w:ascii="Times New Roman" w:hAnsi="Times New Roman" w:cs="Times New Roman"/>
          <w:bCs/>
          <w:sz w:val="24"/>
          <w:szCs w:val="24"/>
        </w:rPr>
        <w:t>,</w:t>
      </w:r>
      <w:r>
        <w:rPr>
          <w:rFonts w:ascii="Times New Roman" w:hAnsi="Times New Roman" w:cs="Times New Roman"/>
          <w:bCs/>
          <w:sz w:val="24"/>
          <w:szCs w:val="24"/>
        </w:rPr>
        <w:t xml:space="preserve"> hoje é relatada em todo o mundo. </w:t>
      </w:r>
      <w:r w:rsidR="00375B4C">
        <w:rPr>
          <w:rFonts w:ascii="Times New Roman" w:hAnsi="Times New Roman" w:cs="Times New Roman"/>
          <w:bCs/>
          <w:sz w:val="24"/>
          <w:szCs w:val="24"/>
        </w:rPr>
        <w:t>Estas ESBLs</w:t>
      </w:r>
      <w:r w:rsidR="00C512E1">
        <w:rPr>
          <w:rFonts w:ascii="Times New Roman" w:hAnsi="Times New Roman" w:cs="Times New Roman"/>
          <w:bCs/>
          <w:sz w:val="24"/>
          <w:szCs w:val="24"/>
        </w:rPr>
        <w:t>,</w:t>
      </w:r>
      <w:r w:rsidR="00375B4C">
        <w:rPr>
          <w:rFonts w:ascii="Times New Roman" w:hAnsi="Times New Roman" w:cs="Times New Roman"/>
          <w:bCs/>
          <w:sz w:val="24"/>
          <w:szCs w:val="24"/>
        </w:rPr>
        <w:t xml:space="preserve"> pertencentes à classe A de Ambler e ao grupo 2b de Bush</w:t>
      </w:r>
      <w:r w:rsidR="00C512E1">
        <w:rPr>
          <w:rFonts w:ascii="Times New Roman" w:hAnsi="Times New Roman" w:cs="Times New Roman"/>
          <w:bCs/>
          <w:sz w:val="24"/>
          <w:szCs w:val="24"/>
        </w:rPr>
        <w:t>,</w:t>
      </w:r>
      <w:r w:rsidR="00375B4C">
        <w:rPr>
          <w:rFonts w:ascii="Times New Roman" w:hAnsi="Times New Roman" w:cs="Times New Roman"/>
          <w:bCs/>
          <w:sz w:val="24"/>
          <w:szCs w:val="24"/>
        </w:rPr>
        <w:t xml:space="preserve"> foram descritas em Portugal pela primeira vez em 1999 numa estirpe de </w:t>
      </w:r>
      <w:r w:rsidR="00375B4C" w:rsidRPr="00375B4C">
        <w:rPr>
          <w:rFonts w:ascii="Times New Roman" w:hAnsi="Times New Roman" w:cs="Times New Roman"/>
          <w:bCs/>
          <w:i/>
          <w:sz w:val="24"/>
          <w:szCs w:val="24"/>
        </w:rPr>
        <w:t>E. coli</w:t>
      </w:r>
      <w:r w:rsidR="00375B4C">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11</w:t>
      </w:r>
      <w:r w:rsidR="00375B4C">
        <w:rPr>
          <w:rFonts w:ascii="Times New Roman" w:hAnsi="Times New Roman" w:cs="Times New Roman"/>
          <w:bCs/>
          <w:sz w:val="24"/>
          <w:szCs w:val="24"/>
        </w:rPr>
        <w:t xml:space="preserve"> </w:t>
      </w:r>
    </w:p>
    <w:p w:rsidR="00262F39" w:rsidRPr="000C7DDA" w:rsidRDefault="00180D8E" w:rsidP="000C1DE7">
      <w:pPr>
        <w:jc w:val="both"/>
        <w:rPr>
          <w:rFonts w:ascii="Times New Roman" w:hAnsi="Times New Roman" w:cs="Times New Roman"/>
          <w:bCs/>
          <w:sz w:val="24"/>
          <w:szCs w:val="24"/>
        </w:rPr>
      </w:pPr>
      <w:r>
        <w:rPr>
          <w:rFonts w:ascii="Times New Roman" w:hAnsi="Times New Roman" w:cs="Times New Roman"/>
          <w:bCs/>
          <w:sz w:val="24"/>
          <w:szCs w:val="24"/>
        </w:rPr>
        <w:lastRenderedPageBreak/>
        <w:t>Com aproximadamente 120 variantes</w:t>
      </w:r>
      <w:r w:rsidR="004A333D">
        <w:rPr>
          <w:rFonts w:ascii="Times New Roman" w:hAnsi="Times New Roman" w:cs="Times New Roman"/>
          <w:bCs/>
          <w:sz w:val="24"/>
          <w:szCs w:val="24"/>
        </w:rPr>
        <w:t>,</w:t>
      </w:r>
      <w:r w:rsidR="004F1CA9" w:rsidRPr="004F1CA9">
        <w:rPr>
          <w:rFonts w:ascii="Times New Roman" w:hAnsi="Times New Roman" w:cs="Times New Roman"/>
          <w:bCs/>
          <w:sz w:val="24"/>
          <w:szCs w:val="24"/>
          <w:vertAlign w:val="superscript"/>
        </w:rPr>
        <w:t>5</w:t>
      </w:r>
      <w:r w:rsidR="0067408E">
        <w:rPr>
          <w:rFonts w:ascii="Times New Roman" w:hAnsi="Times New Roman" w:cs="Times New Roman"/>
          <w:bCs/>
          <w:sz w:val="24"/>
          <w:szCs w:val="24"/>
          <w:vertAlign w:val="superscript"/>
        </w:rPr>
        <w:t>6</w:t>
      </w:r>
      <w:r>
        <w:rPr>
          <w:rFonts w:ascii="Times New Roman" w:hAnsi="Times New Roman" w:cs="Times New Roman"/>
          <w:bCs/>
          <w:sz w:val="24"/>
          <w:szCs w:val="24"/>
        </w:rPr>
        <w:t xml:space="preserve"> as ESBLs do tipo CTX-M foram organizadas em 6 grupos (1, 2, 8, 9, 25 e 45) </w:t>
      </w:r>
      <w:r w:rsidR="00375B4C">
        <w:rPr>
          <w:rFonts w:ascii="Times New Roman" w:hAnsi="Times New Roman" w:cs="Times New Roman"/>
          <w:bCs/>
          <w:sz w:val="24"/>
          <w:szCs w:val="24"/>
        </w:rPr>
        <w:t>com base na sua sequência de aminoácidos</w:t>
      </w:r>
      <w:r w:rsidR="000C7DDA">
        <w:rPr>
          <w:rFonts w:ascii="Times New Roman" w:hAnsi="Times New Roman" w:cs="Times New Roman"/>
          <w:bCs/>
          <w:sz w:val="24"/>
          <w:szCs w:val="24"/>
        </w:rPr>
        <w:t>.</w:t>
      </w:r>
      <w:r w:rsidR="0067408E">
        <w:rPr>
          <w:rFonts w:ascii="Times New Roman" w:hAnsi="Times New Roman" w:cs="Times New Roman"/>
          <w:bCs/>
          <w:color w:val="000000" w:themeColor="text1"/>
          <w:sz w:val="24"/>
          <w:szCs w:val="24"/>
          <w:vertAlign w:val="superscript"/>
        </w:rPr>
        <w:t>62</w:t>
      </w:r>
      <w:r w:rsidR="000C7DDA">
        <w:rPr>
          <w:rFonts w:ascii="Times New Roman" w:hAnsi="Times New Roman" w:cs="Times New Roman"/>
          <w:bCs/>
          <w:color w:val="FF0000"/>
          <w:sz w:val="24"/>
          <w:szCs w:val="24"/>
          <w:vertAlign w:val="superscript"/>
        </w:rPr>
        <w:t xml:space="preserve"> </w:t>
      </w:r>
      <w:r w:rsidR="000C7DDA">
        <w:rPr>
          <w:rFonts w:ascii="Times New Roman" w:hAnsi="Times New Roman" w:cs="Times New Roman"/>
          <w:bCs/>
          <w:sz w:val="24"/>
          <w:szCs w:val="24"/>
        </w:rPr>
        <w:t>A</w:t>
      </w:r>
      <w:r w:rsidR="00C512E1">
        <w:rPr>
          <w:rFonts w:ascii="Times New Roman" w:hAnsi="Times New Roman" w:cs="Times New Roman"/>
          <w:bCs/>
          <w:sz w:val="24"/>
          <w:szCs w:val="24"/>
        </w:rPr>
        <w:t xml:space="preserve"> CTX-M-15, pertencente às CTX-M</w:t>
      </w:r>
      <w:r w:rsidR="000C7DDA" w:rsidRPr="000C7DDA">
        <w:rPr>
          <w:rFonts w:ascii="Times New Roman" w:hAnsi="Times New Roman" w:cs="Times New Roman"/>
          <w:bCs/>
          <w:sz w:val="24"/>
          <w:szCs w:val="24"/>
        </w:rPr>
        <w:t xml:space="preserve"> do grupo 1</w:t>
      </w:r>
      <w:r w:rsidR="000C7DDA">
        <w:rPr>
          <w:rFonts w:ascii="Times New Roman" w:hAnsi="Times New Roman" w:cs="Times New Roman"/>
          <w:bCs/>
          <w:sz w:val="24"/>
          <w:szCs w:val="24"/>
        </w:rPr>
        <w:t xml:space="preserve">, é a variante mais </w:t>
      </w:r>
      <w:r w:rsidR="003323C1">
        <w:rPr>
          <w:rFonts w:ascii="Times New Roman" w:hAnsi="Times New Roman" w:cs="Times New Roman"/>
          <w:bCs/>
          <w:sz w:val="24"/>
          <w:szCs w:val="24"/>
        </w:rPr>
        <w:t>frequente e</w:t>
      </w:r>
      <w:r w:rsidR="002F176F">
        <w:rPr>
          <w:rFonts w:ascii="Times New Roman" w:hAnsi="Times New Roman" w:cs="Times New Roman"/>
          <w:bCs/>
          <w:sz w:val="24"/>
          <w:szCs w:val="24"/>
        </w:rPr>
        <w:t>m</w:t>
      </w:r>
      <w:r w:rsidR="000C7DDA">
        <w:rPr>
          <w:rFonts w:ascii="Times New Roman" w:hAnsi="Times New Roman" w:cs="Times New Roman"/>
          <w:bCs/>
          <w:sz w:val="24"/>
          <w:szCs w:val="24"/>
        </w:rPr>
        <w:t xml:space="preserve"> vários países (incluindo Portugal), </w:t>
      </w:r>
      <w:r w:rsidR="00C65BD8">
        <w:rPr>
          <w:rFonts w:ascii="Times New Roman" w:hAnsi="Times New Roman" w:cs="Times New Roman"/>
          <w:bCs/>
          <w:sz w:val="24"/>
          <w:szCs w:val="24"/>
        </w:rPr>
        <w:t>manifesta multirresistências antimicrobianas e uma rapidez de disseminaçã</w:t>
      </w:r>
      <w:r w:rsidR="002F176F">
        <w:rPr>
          <w:rFonts w:ascii="Times New Roman" w:hAnsi="Times New Roman" w:cs="Times New Roman"/>
          <w:bCs/>
          <w:sz w:val="24"/>
          <w:szCs w:val="24"/>
        </w:rPr>
        <w:t>o superior às suas semelhantes. É</w:t>
      </w:r>
      <w:r w:rsidR="00C65BD8">
        <w:rPr>
          <w:rFonts w:ascii="Times New Roman" w:hAnsi="Times New Roman" w:cs="Times New Roman"/>
          <w:bCs/>
          <w:sz w:val="24"/>
          <w:szCs w:val="24"/>
        </w:rPr>
        <w:t xml:space="preserve"> actualmente a ESBL do tipo CTX-M mais comummente descrita em infecções </w:t>
      </w:r>
      <w:r w:rsidR="00A951D8">
        <w:rPr>
          <w:rFonts w:ascii="Times New Roman" w:hAnsi="Times New Roman" w:cs="Times New Roman"/>
          <w:bCs/>
          <w:sz w:val="24"/>
          <w:szCs w:val="24"/>
        </w:rPr>
        <w:t>associadas aos cuidados de saúde (</w:t>
      </w:r>
      <w:r w:rsidR="00461A52">
        <w:rPr>
          <w:rFonts w:ascii="Times New Roman" w:hAnsi="Times New Roman" w:cs="Times New Roman"/>
          <w:bCs/>
          <w:sz w:val="24"/>
          <w:szCs w:val="24"/>
        </w:rPr>
        <w:t>IACS</w:t>
      </w:r>
      <w:r w:rsidR="00A951D8">
        <w:rPr>
          <w:rFonts w:ascii="Times New Roman" w:hAnsi="Times New Roman" w:cs="Times New Roman"/>
          <w:bCs/>
          <w:sz w:val="24"/>
          <w:szCs w:val="24"/>
        </w:rPr>
        <w:t>)</w:t>
      </w:r>
      <w:r w:rsidR="00C65BD8">
        <w:rPr>
          <w:rFonts w:ascii="Times New Roman" w:hAnsi="Times New Roman" w:cs="Times New Roman"/>
          <w:bCs/>
          <w:sz w:val="24"/>
          <w:szCs w:val="24"/>
        </w:rPr>
        <w:t xml:space="preserve"> e comunitárias.</w:t>
      </w:r>
      <w:r w:rsidR="0067408E" w:rsidRPr="0067408E">
        <w:rPr>
          <w:rFonts w:ascii="Times New Roman" w:hAnsi="Times New Roman" w:cs="Times New Roman"/>
          <w:bCs/>
          <w:color w:val="000000" w:themeColor="text1"/>
          <w:sz w:val="24"/>
          <w:szCs w:val="24"/>
          <w:vertAlign w:val="superscript"/>
        </w:rPr>
        <w:t>11,51</w:t>
      </w:r>
      <w:r w:rsidR="000C7DDA" w:rsidRPr="0067408E">
        <w:rPr>
          <w:rFonts w:ascii="Times New Roman" w:hAnsi="Times New Roman" w:cs="Times New Roman"/>
          <w:bCs/>
          <w:color w:val="000000" w:themeColor="text1"/>
          <w:sz w:val="24"/>
          <w:szCs w:val="24"/>
          <w:vertAlign w:val="superscript"/>
        </w:rPr>
        <w:t>,</w:t>
      </w:r>
      <w:r w:rsidR="0067408E" w:rsidRPr="0067408E">
        <w:rPr>
          <w:rFonts w:ascii="Times New Roman" w:hAnsi="Times New Roman" w:cs="Times New Roman"/>
          <w:bCs/>
          <w:color w:val="000000" w:themeColor="text1"/>
          <w:sz w:val="24"/>
          <w:szCs w:val="24"/>
          <w:vertAlign w:val="superscript"/>
        </w:rPr>
        <w:t>58</w:t>
      </w:r>
      <w:r w:rsidR="0024112D" w:rsidRPr="0067408E">
        <w:rPr>
          <w:rFonts w:ascii="Times New Roman" w:hAnsi="Times New Roman" w:cs="Times New Roman"/>
          <w:bCs/>
          <w:color w:val="000000" w:themeColor="text1"/>
          <w:sz w:val="24"/>
          <w:szCs w:val="24"/>
          <w:vertAlign w:val="superscript"/>
        </w:rPr>
        <w:t>,</w:t>
      </w:r>
      <w:r w:rsidR="0067408E" w:rsidRPr="0067408E">
        <w:rPr>
          <w:rFonts w:ascii="Times New Roman" w:hAnsi="Times New Roman" w:cs="Times New Roman"/>
          <w:bCs/>
          <w:color w:val="000000" w:themeColor="text1"/>
          <w:sz w:val="24"/>
          <w:szCs w:val="24"/>
          <w:vertAlign w:val="superscript"/>
        </w:rPr>
        <w:t>59</w:t>
      </w:r>
      <w:r w:rsidR="000C7DDA">
        <w:rPr>
          <w:rFonts w:ascii="Times New Roman" w:hAnsi="Times New Roman" w:cs="Times New Roman"/>
          <w:bCs/>
          <w:sz w:val="24"/>
          <w:szCs w:val="24"/>
        </w:rPr>
        <w:t xml:space="preserve"> </w:t>
      </w:r>
      <w:r w:rsidR="00375B4C" w:rsidRPr="000C7DDA">
        <w:rPr>
          <w:rFonts w:ascii="Times New Roman" w:hAnsi="Times New Roman" w:cs="Times New Roman"/>
          <w:bCs/>
          <w:sz w:val="24"/>
          <w:szCs w:val="24"/>
        </w:rPr>
        <w:t xml:space="preserve"> </w:t>
      </w:r>
    </w:p>
    <w:p w:rsidR="005F61D6" w:rsidRDefault="005F61D6" w:rsidP="00953CB6">
      <w:pPr>
        <w:rPr>
          <w:rFonts w:ascii="Times New Roman" w:hAnsi="Times New Roman" w:cs="Times New Roman"/>
          <w:bCs/>
          <w:sz w:val="24"/>
          <w:szCs w:val="24"/>
        </w:rPr>
      </w:pPr>
    </w:p>
    <w:p w:rsidR="000C1DE7" w:rsidRDefault="000C1DE7" w:rsidP="00953CB6">
      <w:pPr>
        <w:rPr>
          <w:rFonts w:ascii="Times New Roman" w:hAnsi="Times New Roman" w:cs="Times New Roman"/>
          <w:bCs/>
          <w:i/>
          <w:sz w:val="26"/>
          <w:szCs w:val="26"/>
        </w:rPr>
      </w:pPr>
      <w:r>
        <w:rPr>
          <w:rFonts w:ascii="Times New Roman" w:hAnsi="Times New Roman" w:cs="Times New Roman"/>
          <w:bCs/>
          <w:i/>
          <w:sz w:val="26"/>
          <w:szCs w:val="26"/>
        </w:rPr>
        <w:t xml:space="preserve">1.5.3.4. </w:t>
      </w:r>
      <w:r w:rsidR="008A3AA6">
        <w:rPr>
          <w:rFonts w:ascii="Constantia" w:hAnsi="Constantia" w:cs="Times New Roman"/>
          <w:bCs/>
          <w:i/>
          <w:sz w:val="26"/>
          <w:szCs w:val="26"/>
        </w:rPr>
        <w:t>ESBLs tipo</w:t>
      </w:r>
      <w:r w:rsidR="008A3AA6">
        <w:rPr>
          <w:rFonts w:ascii="Times New Roman" w:hAnsi="Times New Roman" w:cs="Times New Roman"/>
          <w:bCs/>
          <w:i/>
          <w:sz w:val="26"/>
          <w:szCs w:val="26"/>
        </w:rPr>
        <w:t xml:space="preserve"> </w:t>
      </w:r>
      <w:r>
        <w:rPr>
          <w:rFonts w:ascii="Times New Roman" w:hAnsi="Times New Roman" w:cs="Times New Roman"/>
          <w:bCs/>
          <w:i/>
          <w:sz w:val="26"/>
          <w:szCs w:val="26"/>
        </w:rPr>
        <w:t>OXA</w:t>
      </w:r>
    </w:p>
    <w:p w:rsidR="005F61D6" w:rsidRDefault="008B5DFD" w:rsidP="000C1DE7">
      <w:pPr>
        <w:jc w:val="both"/>
        <w:rPr>
          <w:rFonts w:ascii="Times New Roman" w:hAnsi="Times New Roman" w:cs="Times New Roman"/>
          <w:bCs/>
          <w:sz w:val="24"/>
          <w:szCs w:val="24"/>
        </w:rPr>
      </w:pPr>
      <w:r>
        <w:rPr>
          <w:rFonts w:ascii="Times New Roman" w:hAnsi="Times New Roman" w:cs="Times New Roman"/>
          <w:bCs/>
          <w:sz w:val="24"/>
          <w:szCs w:val="24"/>
        </w:rPr>
        <w:t>As ESBLs do tipo OXA, ao contrário das anteriores, são ESBLs pertencentes à classe D</w:t>
      </w:r>
      <w:r w:rsidR="006F7042">
        <w:rPr>
          <w:rFonts w:ascii="Times New Roman" w:hAnsi="Times New Roman" w:cs="Times New Roman"/>
          <w:bCs/>
          <w:sz w:val="24"/>
          <w:szCs w:val="24"/>
        </w:rPr>
        <w:t xml:space="preserve"> de Ambler e grupo funcional 2d. Caracterizadas pela rápida hidrólise da </w:t>
      </w:r>
      <w:r w:rsidR="006F7042" w:rsidRPr="006F7042">
        <w:rPr>
          <w:rFonts w:ascii="Times New Roman" w:hAnsi="Times New Roman" w:cs="Times New Roman"/>
          <w:bCs/>
          <w:sz w:val="24"/>
          <w:szCs w:val="24"/>
          <w:u w:val="single"/>
        </w:rPr>
        <w:t>oxa</w:t>
      </w:r>
      <w:r w:rsidR="006F7042">
        <w:rPr>
          <w:rFonts w:ascii="Times New Roman" w:hAnsi="Times New Roman" w:cs="Times New Roman"/>
          <w:bCs/>
          <w:sz w:val="24"/>
          <w:szCs w:val="24"/>
        </w:rPr>
        <w:t xml:space="preserve">cilina, de onde deriva a sua designação, são um tipo de ESBL menos descrito em </w:t>
      </w:r>
      <w:r w:rsidR="006F7042" w:rsidRPr="006F7042">
        <w:rPr>
          <w:rFonts w:ascii="Times New Roman" w:hAnsi="Times New Roman" w:cs="Times New Roman"/>
          <w:bCs/>
          <w:i/>
          <w:sz w:val="24"/>
          <w:szCs w:val="24"/>
        </w:rPr>
        <w:t>Enterobacteriaceae</w:t>
      </w:r>
      <w:r w:rsidR="006F7042">
        <w:rPr>
          <w:rFonts w:ascii="Times New Roman" w:hAnsi="Times New Roman" w:cs="Times New Roman"/>
          <w:bCs/>
          <w:sz w:val="24"/>
          <w:szCs w:val="24"/>
        </w:rPr>
        <w:t>.</w:t>
      </w:r>
      <w:r w:rsidR="00CC2E73">
        <w:rPr>
          <w:rFonts w:ascii="Times New Roman" w:hAnsi="Times New Roman" w:cs="Times New Roman"/>
          <w:bCs/>
          <w:color w:val="000000" w:themeColor="text1"/>
          <w:sz w:val="24"/>
          <w:szCs w:val="24"/>
          <w:vertAlign w:val="superscript"/>
        </w:rPr>
        <w:t>41</w:t>
      </w:r>
      <w:r w:rsidR="006F7042">
        <w:rPr>
          <w:rFonts w:ascii="Times New Roman" w:hAnsi="Times New Roman" w:cs="Times New Roman"/>
          <w:bCs/>
          <w:sz w:val="24"/>
          <w:szCs w:val="24"/>
        </w:rPr>
        <w:t xml:space="preserve"> </w:t>
      </w:r>
    </w:p>
    <w:p w:rsidR="00D662E5" w:rsidRDefault="00210E7E" w:rsidP="000C1DE7">
      <w:pPr>
        <w:jc w:val="both"/>
        <w:rPr>
          <w:rFonts w:ascii="Times New Roman" w:hAnsi="Times New Roman" w:cs="Times New Roman"/>
          <w:bCs/>
          <w:sz w:val="24"/>
          <w:szCs w:val="24"/>
        </w:rPr>
      </w:pPr>
      <w:r>
        <w:rPr>
          <w:rFonts w:ascii="Times New Roman" w:hAnsi="Times New Roman" w:cs="Times New Roman"/>
          <w:bCs/>
          <w:sz w:val="24"/>
          <w:szCs w:val="24"/>
        </w:rPr>
        <w:t xml:space="preserve">As β-lactamases OXA foram descritas pela primeira vez numa estirpe de </w:t>
      </w:r>
      <w:r w:rsidRPr="00210E7E">
        <w:rPr>
          <w:rFonts w:ascii="Times New Roman" w:hAnsi="Times New Roman" w:cs="Times New Roman"/>
          <w:bCs/>
          <w:i/>
          <w:sz w:val="24"/>
          <w:szCs w:val="24"/>
        </w:rPr>
        <w:t>Pseudomonas aeruginosa</w:t>
      </w:r>
      <w:r>
        <w:rPr>
          <w:rFonts w:ascii="Times New Roman" w:hAnsi="Times New Roman" w:cs="Times New Roman"/>
          <w:bCs/>
          <w:sz w:val="24"/>
          <w:szCs w:val="24"/>
        </w:rPr>
        <w:t xml:space="preserve"> e manifestavam uma baixa actividade hidrolítica sobre as cefalosporinas de terceira geração e fraca inibição pelo ácido clavulânico, apresentando por isso uma importância clínica pouco relevante.</w:t>
      </w:r>
      <w:r w:rsidR="0067408E">
        <w:rPr>
          <w:rFonts w:ascii="Times New Roman" w:hAnsi="Times New Roman" w:cs="Times New Roman"/>
          <w:bCs/>
          <w:color w:val="000000" w:themeColor="text1"/>
          <w:sz w:val="24"/>
          <w:szCs w:val="24"/>
          <w:vertAlign w:val="superscript"/>
        </w:rPr>
        <w:t>51</w:t>
      </w:r>
      <w:r>
        <w:rPr>
          <w:rFonts w:ascii="Times New Roman" w:hAnsi="Times New Roman" w:cs="Times New Roman"/>
          <w:bCs/>
          <w:sz w:val="24"/>
          <w:szCs w:val="24"/>
        </w:rPr>
        <w:t xml:space="preserve"> Porém, mutações pontuais nos genes </w:t>
      </w:r>
      <w:r w:rsidRPr="00210E7E">
        <w:rPr>
          <w:rFonts w:ascii="Times New Roman" w:hAnsi="Times New Roman" w:cs="Times New Roman"/>
          <w:bCs/>
          <w:i/>
          <w:sz w:val="24"/>
          <w:szCs w:val="24"/>
        </w:rPr>
        <w:t>bla</w:t>
      </w:r>
      <w:r w:rsidRPr="00210E7E">
        <w:rPr>
          <w:rFonts w:ascii="Times New Roman" w:hAnsi="Times New Roman" w:cs="Times New Roman"/>
          <w:bCs/>
          <w:sz w:val="24"/>
          <w:szCs w:val="24"/>
          <w:vertAlign w:val="subscript"/>
        </w:rPr>
        <w:t>OXA</w:t>
      </w:r>
      <w:r>
        <w:rPr>
          <w:rFonts w:ascii="Times New Roman" w:hAnsi="Times New Roman" w:cs="Times New Roman"/>
          <w:bCs/>
          <w:sz w:val="24"/>
          <w:szCs w:val="24"/>
        </w:rPr>
        <w:t xml:space="preserve"> têm originado variantes destas en</w:t>
      </w:r>
      <w:r w:rsidR="00A82B07">
        <w:rPr>
          <w:rFonts w:ascii="Times New Roman" w:hAnsi="Times New Roman" w:cs="Times New Roman"/>
          <w:bCs/>
          <w:sz w:val="24"/>
          <w:szCs w:val="24"/>
        </w:rPr>
        <w:t>z</w:t>
      </w:r>
      <w:r>
        <w:rPr>
          <w:rFonts w:ascii="Times New Roman" w:hAnsi="Times New Roman" w:cs="Times New Roman"/>
          <w:bCs/>
          <w:sz w:val="24"/>
          <w:szCs w:val="24"/>
        </w:rPr>
        <w:t>imas com fenótipos ESBLs,</w:t>
      </w:r>
      <w:r w:rsidR="00A82B07">
        <w:rPr>
          <w:rFonts w:ascii="Times New Roman" w:hAnsi="Times New Roman" w:cs="Times New Roman"/>
          <w:bCs/>
          <w:sz w:val="24"/>
          <w:szCs w:val="24"/>
        </w:rPr>
        <w:t xml:space="preserve"> aumentando o seu espectro de actividade mas mantendo a sua frac</w:t>
      </w:r>
      <w:r w:rsidR="00CE3A32">
        <w:rPr>
          <w:rFonts w:ascii="Times New Roman" w:hAnsi="Times New Roman" w:cs="Times New Roman"/>
          <w:bCs/>
          <w:sz w:val="24"/>
          <w:szCs w:val="24"/>
        </w:rPr>
        <w:t>a inibição pelo ácido clavulânic</w:t>
      </w:r>
      <w:r w:rsidR="00A82B07">
        <w:rPr>
          <w:rFonts w:ascii="Times New Roman" w:hAnsi="Times New Roman" w:cs="Times New Roman"/>
          <w:bCs/>
          <w:sz w:val="24"/>
          <w:szCs w:val="24"/>
        </w:rPr>
        <w:t>o. São exemplo destas enzimas a</w:t>
      </w:r>
      <w:r>
        <w:rPr>
          <w:rFonts w:ascii="Times New Roman" w:hAnsi="Times New Roman" w:cs="Times New Roman"/>
          <w:bCs/>
          <w:sz w:val="24"/>
          <w:szCs w:val="24"/>
        </w:rPr>
        <w:t xml:space="preserve"> OXA-1</w:t>
      </w:r>
      <w:r w:rsidR="00A82B07">
        <w:rPr>
          <w:rFonts w:ascii="Times New Roman" w:hAnsi="Times New Roman" w:cs="Times New Roman"/>
          <w:bCs/>
          <w:sz w:val="24"/>
          <w:szCs w:val="24"/>
        </w:rPr>
        <w:t xml:space="preserve"> e as OXA-1-</w:t>
      </w:r>
      <w:r w:rsidR="00A82B07" w:rsidRPr="00A82B07">
        <w:rPr>
          <w:rFonts w:ascii="Times New Roman" w:hAnsi="Times New Roman" w:cs="Times New Roman"/>
          <w:bCs/>
          <w:i/>
          <w:sz w:val="24"/>
          <w:szCs w:val="24"/>
        </w:rPr>
        <w:t>like</w:t>
      </w:r>
      <w:r w:rsidR="00A82B07">
        <w:rPr>
          <w:rFonts w:ascii="Times New Roman" w:hAnsi="Times New Roman" w:cs="Times New Roman"/>
          <w:bCs/>
          <w:sz w:val="24"/>
          <w:szCs w:val="24"/>
        </w:rPr>
        <w:t xml:space="preserve"> (OXA-1, OXA-4, OXA-30).</w:t>
      </w:r>
      <w:r w:rsidR="0067408E">
        <w:rPr>
          <w:rFonts w:ascii="Times New Roman" w:hAnsi="Times New Roman" w:cs="Times New Roman"/>
          <w:bCs/>
          <w:color w:val="000000" w:themeColor="text1"/>
          <w:sz w:val="24"/>
          <w:szCs w:val="24"/>
          <w:vertAlign w:val="superscript"/>
        </w:rPr>
        <w:t>11</w:t>
      </w:r>
      <w:r>
        <w:rPr>
          <w:rFonts w:ascii="Times New Roman" w:hAnsi="Times New Roman" w:cs="Times New Roman"/>
          <w:bCs/>
          <w:sz w:val="24"/>
          <w:szCs w:val="24"/>
        </w:rPr>
        <w:t xml:space="preserve"> </w:t>
      </w:r>
      <w:r w:rsidR="00D61216">
        <w:rPr>
          <w:rFonts w:ascii="Times New Roman" w:hAnsi="Times New Roman" w:cs="Times New Roman"/>
          <w:bCs/>
          <w:sz w:val="24"/>
          <w:szCs w:val="24"/>
        </w:rPr>
        <w:t>Apesar de estar</w:t>
      </w:r>
      <w:r w:rsidR="00885F58">
        <w:rPr>
          <w:rFonts w:ascii="Times New Roman" w:hAnsi="Times New Roman" w:cs="Times New Roman"/>
          <w:bCs/>
          <w:sz w:val="24"/>
          <w:szCs w:val="24"/>
        </w:rPr>
        <w:t>em</w:t>
      </w:r>
      <w:r w:rsidR="00D61216">
        <w:rPr>
          <w:rFonts w:ascii="Times New Roman" w:hAnsi="Times New Roman" w:cs="Times New Roman"/>
          <w:bCs/>
          <w:sz w:val="24"/>
          <w:szCs w:val="24"/>
        </w:rPr>
        <w:t xml:space="preserve"> descritas aproximadamente 220 β-lactamases OXA</w:t>
      </w:r>
      <w:r w:rsidR="004F1CA9" w:rsidRPr="004F1CA9">
        <w:rPr>
          <w:rFonts w:ascii="Times New Roman" w:hAnsi="Times New Roman" w:cs="Times New Roman"/>
          <w:bCs/>
          <w:sz w:val="24"/>
          <w:szCs w:val="24"/>
          <w:vertAlign w:val="superscript"/>
        </w:rPr>
        <w:t>5</w:t>
      </w:r>
      <w:r w:rsidR="0067408E">
        <w:rPr>
          <w:rFonts w:ascii="Times New Roman" w:hAnsi="Times New Roman" w:cs="Times New Roman"/>
          <w:bCs/>
          <w:sz w:val="24"/>
          <w:szCs w:val="24"/>
          <w:vertAlign w:val="superscript"/>
        </w:rPr>
        <w:t>6</w:t>
      </w:r>
      <w:r w:rsidR="00D61216">
        <w:rPr>
          <w:rFonts w:ascii="Times New Roman" w:hAnsi="Times New Roman" w:cs="Times New Roman"/>
          <w:bCs/>
          <w:sz w:val="24"/>
          <w:szCs w:val="24"/>
        </w:rPr>
        <w:t xml:space="preserve"> nem todas apresentam fenótipo ESBL. </w:t>
      </w:r>
    </w:p>
    <w:p w:rsidR="000C1DE7" w:rsidRPr="00D662E5" w:rsidRDefault="001E224E" w:rsidP="000C1DE7">
      <w:pPr>
        <w:jc w:val="both"/>
        <w:rPr>
          <w:rFonts w:ascii="Times New Roman" w:hAnsi="Times New Roman" w:cs="Times New Roman"/>
          <w:bCs/>
          <w:sz w:val="24"/>
          <w:szCs w:val="24"/>
        </w:rPr>
      </w:pPr>
      <w:r>
        <w:rPr>
          <w:rFonts w:ascii="Times New Roman" w:hAnsi="Times New Roman" w:cs="Times New Roman"/>
          <w:bCs/>
          <w:sz w:val="24"/>
          <w:szCs w:val="24"/>
        </w:rPr>
        <w:t>Sem descrição epidemiológica</w:t>
      </w:r>
      <w:r w:rsidR="00D61216">
        <w:rPr>
          <w:rFonts w:ascii="Times New Roman" w:hAnsi="Times New Roman" w:cs="Times New Roman"/>
          <w:bCs/>
          <w:sz w:val="24"/>
          <w:szCs w:val="24"/>
        </w:rPr>
        <w:t xml:space="preserve"> descrita em Portugal, a OXA-1 parece ser a ESBL do tipo OXA mais disseminada, sendo na sua maioria em associação com outras ESBLs.</w:t>
      </w:r>
      <w:r w:rsidR="00CC2E73">
        <w:rPr>
          <w:rFonts w:ascii="Times New Roman" w:hAnsi="Times New Roman" w:cs="Times New Roman"/>
          <w:bCs/>
          <w:color w:val="000000" w:themeColor="text1"/>
          <w:sz w:val="24"/>
          <w:szCs w:val="24"/>
          <w:vertAlign w:val="superscript"/>
        </w:rPr>
        <w:t>51</w:t>
      </w:r>
    </w:p>
    <w:p w:rsidR="00BF7BE2" w:rsidRDefault="00BF7BE2" w:rsidP="000C1DE7">
      <w:pPr>
        <w:jc w:val="both"/>
        <w:rPr>
          <w:rFonts w:ascii="Times New Roman" w:hAnsi="Times New Roman" w:cs="Times New Roman"/>
          <w:bCs/>
          <w:sz w:val="28"/>
          <w:szCs w:val="28"/>
        </w:rPr>
      </w:pPr>
    </w:p>
    <w:p w:rsidR="001669F9" w:rsidRPr="00E46F5D" w:rsidRDefault="000C1DE7" w:rsidP="000C1DE7">
      <w:pPr>
        <w:jc w:val="both"/>
        <w:rPr>
          <w:rFonts w:ascii="Times New Roman" w:hAnsi="Times New Roman" w:cs="Times New Roman"/>
          <w:bCs/>
          <w:sz w:val="28"/>
          <w:szCs w:val="28"/>
        </w:rPr>
      </w:pPr>
      <w:r w:rsidRPr="00E46F5D">
        <w:rPr>
          <w:rFonts w:ascii="Times New Roman" w:hAnsi="Times New Roman" w:cs="Times New Roman"/>
          <w:bCs/>
          <w:sz w:val="28"/>
          <w:szCs w:val="28"/>
        </w:rPr>
        <w:t>1.5.4. β-lactamases AmpC</w:t>
      </w:r>
    </w:p>
    <w:p w:rsidR="008B5DFD" w:rsidRPr="00507AAF" w:rsidRDefault="009D1A63" w:rsidP="000C1DE7">
      <w:pPr>
        <w:jc w:val="both"/>
        <w:rPr>
          <w:rFonts w:ascii="Times New Roman" w:hAnsi="Times New Roman" w:cs="Times New Roman"/>
          <w:bCs/>
          <w:sz w:val="24"/>
          <w:szCs w:val="24"/>
        </w:rPr>
      </w:pPr>
      <w:r>
        <w:rPr>
          <w:rFonts w:ascii="Times New Roman" w:hAnsi="Times New Roman" w:cs="Times New Roman"/>
          <w:bCs/>
          <w:sz w:val="24"/>
          <w:szCs w:val="24"/>
        </w:rPr>
        <w:t>As β-lactamases AmpCs são cef</w:t>
      </w:r>
      <w:r w:rsidR="00CD4C0E">
        <w:rPr>
          <w:rFonts w:ascii="Times New Roman" w:hAnsi="Times New Roman" w:cs="Times New Roman"/>
          <w:bCs/>
          <w:sz w:val="24"/>
          <w:szCs w:val="24"/>
        </w:rPr>
        <w:t>al</w:t>
      </w:r>
      <w:r>
        <w:rPr>
          <w:rFonts w:ascii="Times New Roman" w:hAnsi="Times New Roman" w:cs="Times New Roman"/>
          <w:bCs/>
          <w:sz w:val="24"/>
          <w:szCs w:val="24"/>
        </w:rPr>
        <w:t xml:space="preserve">osporinases </w:t>
      </w:r>
      <w:r w:rsidR="00DC53F2">
        <w:rPr>
          <w:rFonts w:ascii="Times New Roman" w:hAnsi="Times New Roman" w:cs="Times New Roman"/>
          <w:bCs/>
          <w:sz w:val="24"/>
          <w:szCs w:val="24"/>
        </w:rPr>
        <w:t xml:space="preserve">de actividade indutiva </w:t>
      </w:r>
      <w:r>
        <w:rPr>
          <w:rFonts w:ascii="Times New Roman" w:hAnsi="Times New Roman" w:cs="Times New Roman"/>
          <w:bCs/>
          <w:sz w:val="24"/>
          <w:szCs w:val="24"/>
        </w:rPr>
        <w:t xml:space="preserve">pertencentes à classe C de Ambler. </w:t>
      </w:r>
      <w:r w:rsidR="00CC2E73">
        <w:rPr>
          <w:rFonts w:ascii="Times New Roman" w:hAnsi="Times New Roman" w:cs="Times New Roman"/>
          <w:bCs/>
          <w:sz w:val="24"/>
          <w:szCs w:val="24"/>
          <w:vertAlign w:val="superscript"/>
        </w:rPr>
        <w:t>6,</w:t>
      </w:r>
      <w:r w:rsidR="00CC2E73" w:rsidRPr="00CC2E73">
        <w:rPr>
          <w:rFonts w:ascii="Times New Roman" w:hAnsi="Times New Roman" w:cs="Times New Roman"/>
          <w:bCs/>
          <w:color w:val="000000" w:themeColor="text1"/>
          <w:sz w:val="24"/>
          <w:szCs w:val="24"/>
          <w:vertAlign w:val="superscript"/>
        </w:rPr>
        <w:t>63</w:t>
      </w:r>
      <w:r w:rsidRPr="00CC2E73">
        <w:rPr>
          <w:rFonts w:ascii="Times New Roman" w:hAnsi="Times New Roman" w:cs="Times New Roman"/>
          <w:bCs/>
          <w:color w:val="000000" w:themeColor="text1"/>
          <w:sz w:val="24"/>
          <w:szCs w:val="24"/>
          <w:vertAlign w:val="superscript"/>
        </w:rPr>
        <w:t>,</w:t>
      </w:r>
      <w:r w:rsidR="00CC2E73" w:rsidRPr="00CC2E73">
        <w:rPr>
          <w:rFonts w:ascii="Times New Roman" w:hAnsi="Times New Roman" w:cs="Times New Roman"/>
          <w:bCs/>
          <w:color w:val="000000" w:themeColor="text1"/>
          <w:sz w:val="24"/>
          <w:szCs w:val="24"/>
          <w:vertAlign w:val="superscript"/>
        </w:rPr>
        <w:t>64</w:t>
      </w:r>
      <w:r>
        <w:rPr>
          <w:rFonts w:ascii="Times New Roman" w:hAnsi="Times New Roman" w:cs="Times New Roman"/>
          <w:bCs/>
          <w:color w:val="FF0000"/>
          <w:sz w:val="24"/>
          <w:szCs w:val="24"/>
        </w:rPr>
        <w:t xml:space="preserve"> </w:t>
      </w:r>
      <w:r>
        <w:rPr>
          <w:rFonts w:ascii="Times New Roman" w:hAnsi="Times New Roman" w:cs="Times New Roman"/>
          <w:bCs/>
          <w:sz w:val="24"/>
          <w:szCs w:val="24"/>
        </w:rPr>
        <w:t xml:space="preserve">Com actividade hidrolítica </w:t>
      </w:r>
      <w:r w:rsidR="009D06BD">
        <w:rPr>
          <w:rFonts w:ascii="Times New Roman" w:hAnsi="Times New Roman" w:cs="Times New Roman"/>
          <w:bCs/>
          <w:sz w:val="24"/>
          <w:szCs w:val="24"/>
        </w:rPr>
        <w:t xml:space="preserve">sobre </w:t>
      </w:r>
      <w:r>
        <w:rPr>
          <w:rFonts w:ascii="Times New Roman" w:hAnsi="Times New Roman" w:cs="Times New Roman"/>
          <w:bCs/>
          <w:sz w:val="24"/>
          <w:szCs w:val="24"/>
        </w:rPr>
        <w:t xml:space="preserve">as penicilinas e cefalosporinas de terceira geração e susceptibilidade às de quarta geração (cefepime e </w:t>
      </w:r>
      <w:r>
        <w:rPr>
          <w:rFonts w:ascii="Times New Roman" w:hAnsi="Times New Roman" w:cs="Times New Roman"/>
          <w:sz w:val="24"/>
          <w:szCs w:val="24"/>
        </w:rPr>
        <w:t>cefpiroma)</w:t>
      </w:r>
      <w:r>
        <w:rPr>
          <w:rFonts w:ascii="Times New Roman" w:hAnsi="Times New Roman" w:cs="Times New Roman"/>
          <w:bCs/>
          <w:sz w:val="24"/>
          <w:szCs w:val="24"/>
        </w:rPr>
        <w:t xml:space="preserve">, as AmpCs são diferenciadas das ESBLs pela sua acção de hidrólise sobre as cefamicinas (cefoxitina e </w:t>
      </w:r>
      <w:r w:rsidR="00D26D13">
        <w:rPr>
          <w:rFonts w:ascii="Times New Roman" w:hAnsi="Times New Roman" w:cs="Times New Roman"/>
          <w:bCs/>
          <w:sz w:val="24"/>
          <w:szCs w:val="24"/>
        </w:rPr>
        <w:t>cefotetan</w:t>
      </w:r>
      <w:r>
        <w:rPr>
          <w:rFonts w:ascii="Times New Roman" w:hAnsi="Times New Roman" w:cs="Times New Roman"/>
          <w:bCs/>
          <w:sz w:val="24"/>
          <w:szCs w:val="24"/>
        </w:rPr>
        <w:t xml:space="preserve">) e pela </w:t>
      </w:r>
      <w:r w:rsidR="008C1778">
        <w:rPr>
          <w:rFonts w:ascii="Times New Roman" w:hAnsi="Times New Roman" w:cs="Times New Roman"/>
          <w:bCs/>
          <w:sz w:val="24"/>
          <w:szCs w:val="24"/>
        </w:rPr>
        <w:t>não</w:t>
      </w:r>
      <w:r w:rsidR="003323C1">
        <w:rPr>
          <w:rFonts w:ascii="Times New Roman" w:hAnsi="Times New Roman" w:cs="Times New Roman"/>
          <w:bCs/>
          <w:sz w:val="24"/>
          <w:szCs w:val="24"/>
        </w:rPr>
        <w:t xml:space="preserve">-susceptibilidade ao </w:t>
      </w:r>
      <w:r>
        <w:rPr>
          <w:rFonts w:ascii="Times New Roman" w:hAnsi="Times New Roman" w:cs="Times New Roman"/>
          <w:bCs/>
          <w:sz w:val="24"/>
          <w:szCs w:val="24"/>
        </w:rPr>
        <w:t xml:space="preserve">ácido clavulânico. </w:t>
      </w:r>
      <w:r w:rsidR="00CC2E73" w:rsidRPr="00CC2E73">
        <w:rPr>
          <w:rFonts w:ascii="Times New Roman" w:hAnsi="Times New Roman" w:cs="Times New Roman"/>
          <w:bCs/>
          <w:color w:val="000000" w:themeColor="text1"/>
          <w:sz w:val="24"/>
          <w:szCs w:val="24"/>
          <w:vertAlign w:val="superscript"/>
        </w:rPr>
        <w:t>7,64,65,66</w:t>
      </w:r>
      <w:r w:rsidRPr="00CC2E73">
        <w:rPr>
          <w:rFonts w:ascii="Times New Roman" w:hAnsi="Times New Roman" w:cs="Times New Roman"/>
          <w:bCs/>
          <w:color w:val="000000" w:themeColor="text1"/>
          <w:sz w:val="24"/>
          <w:szCs w:val="24"/>
          <w:vertAlign w:val="superscript"/>
        </w:rPr>
        <w:t>,</w:t>
      </w:r>
      <w:r w:rsidR="00CC2E73" w:rsidRPr="00CC2E73">
        <w:rPr>
          <w:rFonts w:ascii="Times New Roman" w:hAnsi="Times New Roman" w:cs="Times New Roman"/>
          <w:bCs/>
          <w:color w:val="000000" w:themeColor="text1"/>
          <w:sz w:val="24"/>
          <w:szCs w:val="24"/>
          <w:vertAlign w:val="superscript"/>
        </w:rPr>
        <w:t>67</w:t>
      </w:r>
      <w:r w:rsidR="008C1778">
        <w:rPr>
          <w:rFonts w:ascii="Times New Roman" w:hAnsi="Times New Roman" w:cs="Times New Roman"/>
          <w:bCs/>
          <w:sz w:val="24"/>
          <w:szCs w:val="24"/>
        </w:rPr>
        <w:t xml:space="preserve"> </w:t>
      </w:r>
      <w:r w:rsidR="00F25CCD">
        <w:rPr>
          <w:rFonts w:ascii="Times New Roman" w:hAnsi="Times New Roman" w:cs="Times New Roman"/>
          <w:bCs/>
          <w:sz w:val="24"/>
          <w:szCs w:val="24"/>
        </w:rPr>
        <w:t xml:space="preserve">Apesar da </w:t>
      </w:r>
      <w:r w:rsidR="00E8004A">
        <w:rPr>
          <w:rFonts w:ascii="Times New Roman" w:hAnsi="Times New Roman" w:cs="Times New Roman"/>
          <w:bCs/>
          <w:sz w:val="24"/>
          <w:szCs w:val="24"/>
        </w:rPr>
        <w:t>susceptibilidade</w:t>
      </w:r>
      <w:r w:rsidR="00F25CCD">
        <w:rPr>
          <w:rFonts w:ascii="Times New Roman" w:hAnsi="Times New Roman" w:cs="Times New Roman"/>
          <w:bCs/>
          <w:sz w:val="24"/>
          <w:szCs w:val="24"/>
        </w:rPr>
        <w:t xml:space="preserve"> manifestada </w:t>
      </w:r>
      <w:r w:rsidR="00F25CCD" w:rsidRPr="00F25CCD">
        <w:rPr>
          <w:rFonts w:ascii="Times New Roman" w:hAnsi="Times New Roman" w:cs="Times New Roman"/>
          <w:bCs/>
          <w:i/>
          <w:sz w:val="24"/>
          <w:szCs w:val="24"/>
        </w:rPr>
        <w:t>in vitro</w:t>
      </w:r>
      <w:r w:rsidR="00F25CCD">
        <w:rPr>
          <w:rFonts w:ascii="Times New Roman" w:hAnsi="Times New Roman" w:cs="Times New Roman"/>
          <w:bCs/>
          <w:sz w:val="24"/>
          <w:szCs w:val="24"/>
        </w:rPr>
        <w:t xml:space="preserve"> deste tipo de β-lactamases aos carbapenemos</w:t>
      </w:r>
      <w:r w:rsidR="003323C1">
        <w:rPr>
          <w:rFonts w:ascii="Times New Roman" w:hAnsi="Times New Roman" w:cs="Times New Roman"/>
          <w:bCs/>
          <w:sz w:val="24"/>
          <w:szCs w:val="24"/>
        </w:rPr>
        <w:t>,</w:t>
      </w:r>
      <w:r w:rsidR="00F25CCD">
        <w:rPr>
          <w:rFonts w:ascii="Times New Roman" w:hAnsi="Times New Roman" w:cs="Times New Roman"/>
          <w:bCs/>
          <w:sz w:val="24"/>
          <w:szCs w:val="24"/>
        </w:rPr>
        <w:t xml:space="preserve"> o seu uso terapêutico não é recomendado uma vez que estes compostos, tal como a cefoxitina e o ácido clavulânico, são fortes indutores de AmpCs cromossómicas.</w:t>
      </w:r>
      <w:r w:rsidR="00CC2E73">
        <w:rPr>
          <w:rFonts w:ascii="Times New Roman" w:hAnsi="Times New Roman" w:cs="Times New Roman"/>
          <w:bCs/>
          <w:color w:val="000000" w:themeColor="text1"/>
          <w:sz w:val="24"/>
          <w:szCs w:val="24"/>
          <w:vertAlign w:val="superscript"/>
        </w:rPr>
        <w:t>2</w:t>
      </w:r>
      <w:r w:rsidR="008C1778">
        <w:rPr>
          <w:rFonts w:ascii="Times New Roman" w:hAnsi="Times New Roman" w:cs="Times New Roman"/>
          <w:bCs/>
          <w:sz w:val="24"/>
          <w:szCs w:val="24"/>
        </w:rPr>
        <w:t xml:space="preserve"> </w:t>
      </w:r>
    </w:p>
    <w:p w:rsidR="00DE3B42" w:rsidRDefault="00282AAC"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As AmpCs foram originalmente descritas como β-lactamases </w:t>
      </w:r>
      <w:r w:rsidR="008C1778">
        <w:rPr>
          <w:rFonts w:ascii="Times New Roman" w:hAnsi="Times New Roman" w:cs="Times New Roman"/>
          <w:bCs/>
          <w:sz w:val="24"/>
          <w:szCs w:val="24"/>
        </w:rPr>
        <w:t>cromossómicas</w:t>
      </w:r>
      <w:r w:rsidR="00CA185B">
        <w:rPr>
          <w:rFonts w:ascii="Times New Roman" w:hAnsi="Times New Roman" w:cs="Times New Roman"/>
          <w:bCs/>
          <w:sz w:val="24"/>
          <w:szCs w:val="24"/>
        </w:rPr>
        <w:t xml:space="preserve"> presentes em estirpes de </w:t>
      </w:r>
      <w:r w:rsidR="00CA185B" w:rsidRPr="00CA185B">
        <w:rPr>
          <w:rFonts w:ascii="Times New Roman" w:hAnsi="Times New Roman" w:cs="Times New Roman"/>
          <w:bCs/>
          <w:i/>
          <w:sz w:val="24"/>
          <w:szCs w:val="24"/>
        </w:rPr>
        <w:t>E. coli</w:t>
      </w:r>
      <w:r w:rsidR="00CA185B">
        <w:rPr>
          <w:rFonts w:ascii="Times New Roman" w:hAnsi="Times New Roman" w:cs="Times New Roman"/>
          <w:bCs/>
          <w:sz w:val="24"/>
          <w:szCs w:val="24"/>
        </w:rPr>
        <w:t xml:space="preserve">, </w:t>
      </w:r>
      <w:r w:rsidR="00CA185B" w:rsidRPr="00CA185B">
        <w:rPr>
          <w:rFonts w:ascii="Times New Roman" w:hAnsi="Times New Roman" w:cs="Times New Roman"/>
          <w:bCs/>
          <w:i/>
          <w:sz w:val="24"/>
          <w:szCs w:val="24"/>
        </w:rPr>
        <w:t>Citrobacter freundii</w:t>
      </w:r>
      <w:r w:rsidR="00CA185B">
        <w:rPr>
          <w:rFonts w:ascii="Times New Roman" w:hAnsi="Times New Roman" w:cs="Times New Roman"/>
          <w:bCs/>
          <w:sz w:val="24"/>
          <w:szCs w:val="24"/>
        </w:rPr>
        <w:t xml:space="preserve">, </w:t>
      </w:r>
      <w:r w:rsidR="00CA185B" w:rsidRPr="00CA185B">
        <w:rPr>
          <w:rFonts w:ascii="Times New Roman" w:hAnsi="Times New Roman" w:cs="Times New Roman"/>
          <w:bCs/>
          <w:i/>
          <w:sz w:val="24"/>
          <w:szCs w:val="24"/>
        </w:rPr>
        <w:t>Enterobacter cloacae</w:t>
      </w:r>
      <w:r w:rsidR="00CA185B">
        <w:rPr>
          <w:rFonts w:ascii="Times New Roman" w:hAnsi="Times New Roman" w:cs="Times New Roman"/>
          <w:bCs/>
          <w:sz w:val="24"/>
          <w:szCs w:val="24"/>
        </w:rPr>
        <w:t xml:space="preserve"> e outras espécies de </w:t>
      </w:r>
      <w:r w:rsidR="00CA185B" w:rsidRPr="00CA185B">
        <w:rPr>
          <w:rFonts w:ascii="Times New Roman" w:hAnsi="Times New Roman" w:cs="Times New Roman"/>
          <w:bCs/>
          <w:i/>
          <w:sz w:val="24"/>
          <w:szCs w:val="24"/>
        </w:rPr>
        <w:t>Aeromonas</w:t>
      </w:r>
      <w:r w:rsidR="00CA185B">
        <w:rPr>
          <w:rFonts w:ascii="Times New Roman" w:hAnsi="Times New Roman" w:cs="Times New Roman"/>
          <w:bCs/>
          <w:sz w:val="24"/>
          <w:szCs w:val="24"/>
        </w:rPr>
        <w:t xml:space="preserve">. </w:t>
      </w:r>
      <w:r w:rsidR="00B21155">
        <w:rPr>
          <w:rFonts w:ascii="Times New Roman" w:hAnsi="Times New Roman" w:cs="Times New Roman"/>
          <w:bCs/>
          <w:sz w:val="24"/>
          <w:szCs w:val="24"/>
        </w:rPr>
        <w:t>No entanto</w:t>
      </w:r>
      <w:r w:rsidR="005C2372">
        <w:rPr>
          <w:rFonts w:ascii="Times New Roman" w:hAnsi="Times New Roman" w:cs="Times New Roman"/>
          <w:bCs/>
          <w:sz w:val="24"/>
          <w:szCs w:val="24"/>
        </w:rPr>
        <w:t>,</w:t>
      </w:r>
      <w:r w:rsidR="00B21155">
        <w:rPr>
          <w:rFonts w:ascii="Times New Roman" w:hAnsi="Times New Roman" w:cs="Times New Roman"/>
          <w:bCs/>
          <w:sz w:val="24"/>
          <w:szCs w:val="24"/>
        </w:rPr>
        <w:t xml:space="preserve"> a produção destas β-lactamases por estirpes cromossomicamente negativas para AmpCs, como </w:t>
      </w:r>
      <w:r w:rsidR="00B21155" w:rsidRPr="00B21155">
        <w:rPr>
          <w:rFonts w:ascii="Times New Roman" w:hAnsi="Times New Roman" w:cs="Times New Roman"/>
          <w:bCs/>
          <w:i/>
          <w:sz w:val="24"/>
          <w:szCs w:val="24"/>
        </w:rPr>
        <w:t>K. pneumoniae</w:t>
      </w:r>
      <w:r w:rsidR="00B21155">
        <w:rPr>
          <w:rFonts w:ascii="Times New Roman" w:hAnsi="Times New Roman" w:cs="Times New Roman"/>
          <w:bCs/>
          <w:sz w:val="24"/>
          <w:szCs w:val="24"/>
        </w:rPr>
        <w:t xml:space="preserve">, </w:t>
      </w:r>
      <w:r w:rsidR="00B21155" w:rsidRPr="00B21155">
        <w:rPr>
          <w:rFonts w:ascii="Times New Roman" w:hAnsi="Times New Roman" w:cs="Times New Roman"/>
          <w:bCs/>
          <w:i/>
          <w:sz w:val="24"/>
          <w:szCs w:val="24"/>
        </w:rPr>
        <w:t>Klebsiella oxytoca</w:t>
      </w:r>
      <w:r w:rsidR="00B21155">
        <w:rPr>
          <w:rFonts w:ascii="Times New Roman" w:hAnsi="Times New Roman" w:cs="Times New Roman"/>
          <w:bCs/>
          <w:sz w:val="24"/>
          <w:szCs w:val="24"/>
        </w:rPr>
        <w:t xml:space="preserve">, </w:t>
      </w:r>
      <w:r w:rsidR="00B21155" w:rsidRPr="00B21155">
        <w:rPr>
          <w:rFonts w:ascii="Times New Roman" w:hAnsi="Times New Roman" w:cs="Times New Roman"/>
          <w:bCs/>
          <w:i/>
          <w:sz w:val="24"/>
          <w:szCs w:val="24"/>
        </w:rPr>
        <w:t>Salmonella</w:t>
      </w:r>
      <w:r w:rsidR="00B21155">
        <w:rPr>
          <w:rFonts w:ascii="Times New Roman" w:hAnsi="Times New Roman" w:cs="Times New Roman"/>
          <w:bCs/>
          <w:sz w:val="24"/>
          <w:szCs w:val="24"/>
        </w:rPr>
        <w:t xml:space="preserve"> spp. e </w:t>
      </w:r>
      <w:r w:rsidR="00B21155" w:rsidRPr="00B21155">
        <w:rPr>
          <w:rFonts w:ascii="Times New Roman" w:hAnsi="Times New Roman" w:cs="Times New Roman"/>
          <w:bCs/>
          <w:i/>
          <w:sz w:val="24"/>
          <w:szCs w:val="24"/>
        </w:rPr>
        <w:t>Proteus</w:t>
      </w:r>
      <w:r w:rsidR="00B21155">
        <w:rPr>
          <w:rFonts w:ascii="Times New Roman" w:hAnsi="Times New Roman" w:cs="Times New Roman"/>
          <w:bCs/>
          <w:sz w:val="24"/>
          <w:szCs w:val="24"/>
        </w:rPr>
        <w:t xml:space="preserve"> spp., permitiu verificar a mediação plasmídica das β-lactamases AmpCs. </w:t>
      </w:r>
      <w:r w:rsidR="00CC2E73" w:rsidRPr="00CC2E73">
        <w:rPr>
          <w:rFonts w:ascii="Times New Roman" w:hAnsi="Times New Roman" w:cs="Times New Roman"/>
          <w:bCs/>
          <w:color w:val="000000" w:themeColor="text1"/>
          <w:sz w:val="24"/>
          <w:szCs w:val="24"/>
          <w:vertAlign w:val="superscript"/>
        </w:rPr>
        <w:t>6,63,64,67,68</w:t>
      </w:r>
      <w:r w:rsidR="00B21155" w:rsidRPr="00CC2E73">
        <w:rPr>
          <w:rFonts w:ascii="Times New Roman" w:hAnsi="Times New Roman" w:cs="Times New Roman"/>
          <w:bCs/>
          <w:color w:val="000000" w:themeColor="text1"/>
          <w:sz w:val="24"/>
          <w:szCs w:val="24"/>
          <w:vertAlign w:val="superscript"/>
        </w:rPr>
        <w:t xml:space="preserve"> </w:t>
      </w:r>
    </w:p>
    <w:p w:rsidR="00DE3B42" w:rsidRDefault="00DE3B42" w:rsidP="000C1DE7">
      <w:pPr>
        <w:jc w:val="both"/>
        <w:rPr>
          <w:rFonts w:ascii="Times New Roman" w:hAnsi="Times New Roman" w:cs="Times New Roman"/>
          <w:bCs/>
          <w:color w:val="000000" w:themeColor="text1"/>
          <w:sz w:val="24"/>
          <w:szCs w:val="24"/>
          <w:vertAlign w:val="superscript"/>
        </w:rPr>
      </w:pPr>
    </w:p>
    <w:p w:rsidR="00AD14F8" w:rsidRPr="00CC2E73" w:rsidRDefault="00B21155"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As AmpCs mediadas por plasmídeo derivam das </w:t>
      </w:r>
      <w:r w:rsidR="008C1778">
        <w:rPr>
          <w:rFonts w:ascii="Times New Roman" w:hAnsi="Times New Roman" w:cs="Times New Roman"/>
          <w:bCs/>
          <w:sz w:val="24"/>
          <w:szCs w:val="24"/>
        </w:rPr>
        <w:t>cromossómicas</w:t>
      </w:r>
      <w:r>
        <w:rPr>
          <w:rFonts w:ascii="Times New Roman" w:hAnsi="Times New Roman" w:cs="Times New Roman"/>
          <w:bCs/>
          <w:sz w:val="24"/>
          <w:szCs w:val="24"/>
        </w:rPr>
        <w:t xml:space="preserve"> e podem co-existir em estirpes cromossomicamente positivas como </w:t>
      </w:r>
      <w:r w:rsidRPr="00B21155">
        <w:rPr>
          <w:rFonts w:ascii="Times New Roman" w:hAnsi="Times New Roman" w:cs="Times New Roman"/>
          <w:bCs/>
          <w:i/>
          <w:sz w:val="24"/>
          <w:szCs w:val="24"/>
        </w:rPr>
        <w:t>E. coli</w:t>
      </w:r>
      <w:r w:rsidR="003323C1">
        <w:rPr>
          <w:rFonts w:ascii="Times New Roman" w:hAnsi="Times New Roman" w:cs="Times New Roman"/>
          <w:bCs/>
          <w:i/>
          <w:sz w:val="24"/>
          <w:szCs w:val="24"/>
        </w:rPr>
        <w:t>,</w:t>
      </w:r>
      <w:r>
        <w:rPr>
          <w:rFonts w:ascii="Times New Roman" w:hAnsi="Times New Roman" w:cs="Times New Roman"/>
          <w:bCs/>
          <w:sz w:val="24"/>
          <w:szCs w:val="24"/>
        </w:rPr>
        <w:t xml:space="preserve"> aumentando a sua expressão.</w:t>
      </w:r>
      <w:r w:rsidR="00CC2E73">
        <w:rPr>
          <w:rFonts w:ascii="Times New Roman" w:hAnsi="Times New Roman" w:cs="Times New Roman"/>
          <w:bCs/>
          <w:color w:val="000000" w:themeColor="text1"/>
          <w:sz w:val="24"/>
          <w:szCs w:val="24"/>
          <w:vertAlign w:val="superscript"/>
        </w:rPr>
        <w:t>6,67</w:t>
      </w:r>
    </w:p>
    <w:p w:rsidR="00282AAC" w:rsidRDefault="00AD14F8" w:rsidP="000C1DE7">
      <w:pPr>
        <w:jc w:val="both"/>
        <w:rPr>
          <w:rFonts w:ascii="Times New Roman" w:hAnsi="Times New Roman" w:cs="Times New Roman"/>
          <w:bCs/>
          <w:sz w:val="24"/>
          <w:szCs w:val="24"/>
        </w:rPr>
      </w:pPr>
      <w:r>
        <w:rPr>
          <w:rFonts w:ascii="Times New Roman" w:hAnsi="Times New Roman" w:cs="Times New Roman"/>
          <w:bCs/>
          <w:color w:val="000000" w:themeColor="text1"/>
          <w:sz w:val="24"/>
          <w:szCs w:val="24"/>
        </w:rPr>
        <w:t xml:space="preserve">Em 1989, na Coreia do Sul, foi descrita a primeira </w:t>
      </w:r>
      <w:r>
        <w:rPr>
          <w:rFonts w:ascii="Times New Roman" w:hAnsi="Times New Roman" w:cs="Times New Roman"/>
          <w:bCs/>
          <w:sz w:val="24"/>
          <w:szCs w:val="24"/>
        </w:rPr>
        <w:t>AmpC mediada por plasmídeo, a CMY-1.</w:t>
      </w:r>
      <w:r w:rsidR="00CC2E73">
        <w:rPr>
          <w:rFonts w:ascii="Times New Roman" w:hAnsi="Times New Roman" w:cs="Times New Roman"/>
          <w:bCs/>
          <w:color w:val="000000" w:themeColor="text1"/>
          <w:sz w:val="24"/>
          <w:szCs w:val="24"/>
          <w:vertAlign w:val="superscript"/>
        </w:rPr>
        <w:t>67</w:t>
      </w:r>
      <w:r>
        <w:rPr>
          <w:rFonts w:ascii="Times New Roman" w:hAnsi="Times New Roman" w:cs="Times New Roman"/>
          <w:bCs/>
          <w:sz w:val="24"/>
          <w:szCs w:val="24"/>
        </w:rPr>
        <w:t xml:space="preserve"> Até aos dias de hoje, inúmeras destas enzimas têm sido descobertas e estudadas surgindo a necessidade de as catalogar em 6 grupos</w:t>
      </w:r>
      <w:r w:rsidR="00CC2E73">
        <w:rPr>
          <w:rFonts w:ascii="Times New Roman" w:hAnsi="Times New Roman" w:cs="Times New Roman"/>
          <w:bCs/>
          <w:color w:val="000000" w:themeColor="text1"/>
          <w:sz w:val="24"/>
          <w:szCs w:val="24"/>
          <w:vertAlign w:val="superscript"/>
        </w:rPr>
        <w:t>7</w:t>
      </w:r>
      <w:r>
        <w:rPr>
          <w:rFonts w:ascii="Times New Roman" w:hAnsi="Times New Roman" w:cs="Times New Roman"/>
          <w:bCs/>
          <w:sz w:val="24"/>
          <w:szCs w:val="24"/>
        </w:rPr>
        <w:t>: CIT, DHA, MOX, EBC, FOX e ACC.</w:t>
      </w:r>
      <w:r w:rsidR="004F1CA9" w:rsidRPr="004F1CA9">
        <w:rPr>
          <w:rFonts w:ascii="Times New Roman" w:hAnsi="Times New Roman" w:cs="Times New Roman"/>
          <w:bCs/>
          <w:sz w:val="24"/>
          <w:szCs w:val="24"/>
          <w:vertAlign w:val="superscript"/>
        </w:rPr>
        <w:t>5</w:t>
      </w:r>
      <w:r w:rsidR="00CC2E73">
        <w:rPr>
          <w:rFonts w:ascii="Times New Roman" w:hAnsi="Times New Roman" w:cs="Times New Roman"/>
          <w:bCs/>
          <w:sz w:val="24"/>
          <w:szCs w:val="24"/>
          <w:vertAlign w:val="superscript"/>
        </w:rPr>
        <w:t>6</w:t>
      </w:r>
      <w:r>
        <w:rPr>
          <w:rFonts w:ascii="Times New Roman" w:hAnsi="Times New Roman" w:cs="Times New Roman"/>
          <w:bCs/>
          <w:sz w:val="24"/>
          <w:szCs w:val="24"/>
        </w:rPr>
        <w:t xml:space="preserve"> </w:t>
      </w:r>
    </w:p>
    <w:p w:rsidR="00953CB6" w:rsidRDefault="00953CB6" w:rsidP="000C1DE7">
      <w:pPr>
        <w:jc w:val="both"/>
        <w:rPr>
          <w:rFonts w:ascii="Times New Roman" w:hAnsi="Times New Roman" w:cs="Times New Roman"/>
          <w:bCs/>
          <w:color w:val="FF0000"/>
          <w:sz w:val="28"/>
          <w:szCs w:val="28"/>
        </w:rPr>
      </w:pPr>
    </w:p>
    <w:p w:rsidR="00991C52" w:rsidRPr="00991C52" w:rsidRDefault="00991C52" w:rsidP="00991C52">
      <w:pPr>
        <w:spacing w:after="0" w:line="240" w:lineRule="auto"/>
        <w:jc w:val="both"/>
        <w:rPr>
          <w:rFonts w:ascii="Times New Roman" w:hAnsi="Times New Roman" w:cs="Times New Roman"/>
          <w:bCs/>
          <w:sz w:val="24"/>
          <w:szCs w:val="24"/>
        </w:rPr>
      </w:pPr>
    </w:p>
    <w:p w:rsidR="008B5DFD" w:rsidRPr="00A40F31" w:rsidRDefault="001669F9" w:rsidP="000C1DE7">
      <w:pPr>
        <w:jc w:val="both"/>
        <w:rPr>
          <w:rFonts w:ascii="Times New Roman" w:hAnsi="Times New Roman" w:cs="Times New Roman"/>
          <w:bCs/>
          <w:sz w:val="28"/>
          <w:szCs w:val="28"/>
        </w:rPr>
      </w:pPr>
      <w:r w:rsidRPr="00A40F31">
        <w:rPr>
          <w:rFonts w:ascii="Times New Roman" w:hAnsi="Times New Roman" w:cs="Times New Roman"/>
          <w:bCs/>
          <w:sz w:val="28"/>
          <w:szCs w:val="28"/>
        </w:rPr>
        <w:t xml:space="preserve">1.5.5. Co-produção </w:t>
      </w:r>
      <w:r w:rsidR="00B2344B">
        <w:rPr>
          <w:rFonts w:ascii="Times New Roman" w:hAnsi="Times New Roman" w:cs="Times New Roman"/>
          <w:bCs/>
          <w:sz w:val="28"/>
          <w:szCs w:val="28"/>
        </w:rPr>
        <w:t xml:space="preserve">de </w:t>
      </w:r>
      <w:r w:rsidRPr="00A40F31">
        <w:rPr>
          <w:rFonts w:ascii="Times New Roman" w:hAnsi="Times New Roman" w:cs="Times New Roman"/>
          <w:bCs/>
          <w:sz w:val="28"/>
          <w:szCs w:val="28"/>
        </w:rPr>
        <w:t>β-</w:t>
      </w:r>
      <w:r w:rsidR="00B2344B">
        <w:rPr>
          <w:rFonts w:ascii="Times New Roman" w:hAnsi="Times New Roman" w:cs="Times New Roman"/>
          <w:bCs/>
          <w:sz w:val="28"/>
          <w:szCs w:val="28"/>
        </w:rPr>
        <w:t>lactamases</w:t>
      </w:r>
    </w:p>
    <w:p w:rsidR="00695AFE" w:rsidRDefault="00D86EED" w:rsidP="000C1DE7">
      <w:pPr>
        <w:jc w:val="both"/>
        <w:rPr>
          <w:rFonts w:ascii="Times New Roman" w:hAnsi="Times New Roman" w:cs="Times New Roman"/>
          <w:bCs/>
          <w:sz w:val="24"/>
          <w:szCs w:val="24"/>
        </w:rPr>
      </w:pPr>
      <w:r>
        <w:rPr>
          <w:rFonts w:ascii="Times New Roman" w:hAnsi="Times New Roman" w:cs="Times New Roman"/>
          <w:bCs/>
          <w:sz w:val="24"/>
          <w:szCs w:val="24"/>
        </w:rPr>
        <w:t>A identificação fenotípica das β-lactamases, baseada na sua actividade hidrolítica sobre os difer</w:t>
      </w:r>
      <w:r w:rsidR="00B2344B">
        <w:rPr>
          <w:rFonts w:ascii="Times New Roman" w:hAnsi="Times New Roman" w:cs="Times New Roman"/>
          <w:bCs/>
          <w:sz w:val="24"/>
          <w:szCs w:val="24"/>
        </w:rPr>
        <w:t xml:space="preserve">entes β-lactâmicos, actualmente </w:t>
      </w:r>
      <w:r>
        <w:rPr>
          <w:rFonts w:ascii="Times New Roman" w:hAnsi="Times New Roman" w:cs="Times New Roman"/>
          <w:bCs/>
          <w:sz w:val="24"/>
          <w:szCs w:val="24"/>
        </w:rPr>
        <w:t xml:space="preserve">tem sido alvo de controvérsia. </w:t>
      </w:r>
      <w:r w:rsidR="00695AFE">
        <w:rPr>
          <w:rFonts w:ascii="Times New Roman" w:hAnsi="Times New Roman" w:cs="Times New Roman"/>
          <w:bCs/>
          <w:sz w:val="24"/>
          <w:szCs w:val="24"/>
        </w:rPr>
        <w:t>O insucesso da antibioterapia baseada ne</w:t>
      </w:r>
      <w:r>
        <w:rPr>
          <w:rFonts w:ascii="Times New Roman" w:hAnsi="Times New Roman" w:cs="Times New Roman"/>
          <w:bCs/>
          <w:sz w:val="24"/>
          <w:szCs w:val="24"/>
        </w:rPr>
        <w:t>ste tipo de identificação</w:t>
      </w:r>
      <w:r w:rsidR="00695AFE">
        <w:rPr>
          <w:rFonts w:ascii="Times New Roman" w:hAnsi="Times New Roman" w:cs="Times New Roman"/>
          <w:bCs/>
          <w:sz w:val="24"/>
          <w:szCs w:val="24"/>
        </w:rPr>
        <w:t xml:space="preserve"> apresenta como principal causa o fenómeno de co-produção </w:t>
      </w:r>
      <w:r w:rsidR="00B2344B">
        <w:rPr>
          <w:rFonts w:ascii="Times New Roman" w:hAnsi="Times New Roman" w:cs="Times New Roman"/>
          <w:bCs/>
          <w:sz w:val="24"/>
          <w:szCs w:val="24"/>
        </w:rPr>
        <w:t xml:space="preserve">de </w:t>
      </w:r>
      <w:r w:rsidR="00695AFE">
        <w:rPr>
          <w:rFonts w:ascii="Times New Roman" w:hAnsi="Times New Roman" w:cs="Times New Roman"/>
          <w:bCs/>
          <w:sz w:val="24"/>
          <w:szCs w:val="24"/>
        </w:rPr>
        <w:t>β-lact</w:t>
      </w:r>
      <w:r w:rsidR="00B2344B">
        <w:rPr>
          <w:rFonts w:ascii="Times New Roman" w:hAnsi="Times New Roman" w:cs="Times New Roman"/>
          <w:bCs/>
          <w:sz w:val="24"/>
          <w:szCs w:val="24"/>
        </w:rPr>
        <w:t>amases</w:t>
      </w:r>
      <w:r w:rsidR="00695AFE">
        <w:rPr>
          <w:rFonts w:ascii="Times New Roman" w:hAnsi="Times New Roman" w:cs="Times New Roman"/>
          <w:bCs/>
          <w:sz w:val="24"/>
          <w:szCs w:val="24"/>
        </w:rPr>
        <w:t>.</w:t>
      </w:r>
      <w:r w:rsidR="00CC2E73">
        <w:rPr>
          <w:rFonts w:ascii="Times New Roman" w:hAnsi="Times New Roman" w:cs="Times New Roman"/>
          <w:bCs/>
          <w:color w:val="000000" w:themeColor="text1"/>
          <w:sz w:val="24"/>
          <w:szCs w:val="24"/>
          <w:vertAlign w:val="superscript"/>
        </w:rPr>
        <w:t>64</w:t>
      </w:r>
      <w:r w:rsidR="00695AFE">
        <w:rPr>
          <w:rFonts w:ascii="Times New Roman" w:hAnsi="Times New Roman" w:cs="Times New Roman"/>
          <w:bCs/>
          <w:sz w:val="24"/>
          <w:szCs w:val="24"/>
        </w:rPr>
        <w:t xml:space="preserve"> </w:t>
      </w:r>
    </w:p>
    <w:p w:rsidR="000A11B6" w:rsidRPr="00CC2E73" w:rsidRDefault="00695AFE"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A co-produção </w:t>
      </w:r>
      <w:r w:rsidR="00507AAF">
        <w:rPr>
          <w:rFonts w:ascii="Times New Roman" w:hAnsi="Times New Roman" w:cs="Times New Roman"/>
          <w:bCs/>
          <w:sz w:val="24"/>
          <w:szCs w:val="24"/>
        </w:rPr>
        <w:t>de β-lactamases</w:t>
      </w:r>
      <w:r>
        <w:rPr>
          <w:rFonts w:ascii="Times New Roman" w:hAnsi="Times New Roman" w:cs="Times New Roman"/>
          <w:bCs/>
          <w:sz w:val="24"/>
          <w:szCs w:val="24"/>
        </w:rPr>
        <w:t xml:space="preserve"> define-se como sendo a capacidade de a mesma estirpe produzir diferentes tipos de β-lactamases, </w:t>
      </w:r>
      <w:r w:rsidR="000A11B6">
        <w:rPr>
          <w:rFonts w:ascii="Times New Roman" w:hAnsi="Times New Roman" w:cs="Times New Roman"/>
          <w:bCs/>
          <w:sz w:val="24"/>
          <w:szCs w:val="24"/>
        </w:rPr>
        <w:t xml:space="preserve">sendo a co-existência dos genes </w:t>
      </w:r>
      <w:r w:rsidR="000A11B6" w:rsidRPr="000A11B6">
        <w:rPr>
          <w:rFonts w:ascii="Times New Roman" w:hAnsi="Times New Roman" w:cs="Times New Roman"/>
          <w:bCs/>
          <w:i/>
          <w:sz w:val="24"/>
          <w:szCs w:val="24"/>
        </w:rPr>
        <w:t>bla</w:t>
      </w:r>
      <w:r w:rsidR="000A11B6" w:rsidRPr="000A11B6">
        <w:rPr>
          <w:rFonts w:ascii="Times New Roman" w:hAnsi="Times New Roman" w:cs="Times New Roman"/>
          <w:bCs/>
          <w:sz w:val="24"/>
          <w:szCs w:val="24"/>
          <w:vertAlign w:val="subscript"/>
        </w:rPr>
        <w:t>ESBL</w:t>
      </w:r>
      <w:r w:rsidR="000A11B6">
        <w:rPr>
          <w:rFonts w:ascii="Times New Roman" w:hAnsi="Times New Roman" w:cs="Times New Roman"/>
          <w:bCs/>
          <w:sz w:val="24"/>
          <w:szCs w:val="24"/>
        </w:rPr>
        <w:t xml:space="preserve"> e dos genes </w:t>
      </w:r>
      <w:r w:rsidR="000A11B6" w:rsidRPr="000A11B6">
        <w:rPr>
          <w:rFonts w:ascii="Times New Roman" w:hAnsi="Times New Roman" w:cs="Times New Roman"/>
          <w:bCs/>
          <w:i/>
          <w:sz w:val="24"/>
          <w:szCs w:val="24"/>
        </w:rPr>
        <w:t>bla</w:t>
      </w:r>
      <w:r w:rsidR="000A11B6" w:rsidRPr="000A11B6">
        <w:rPr>
          <w:rFonts w:ascii="Times New Roman" w:hAnsi="Times New Roman" w:cs="Times New Roman"/>
          <w:bCs/>
          <w:sz w:val="24"/>
          <w:szCs w:val="24"/>
          <w:vertAlign w:val="subscript"/>
        </w:rPr>
        <w:t>AmpC</w:t>
      </w:r>
      <w:r w:rsidR="003323C1">
        <w:rPr>
          <w:rFonts w:ascii="Times New Roman" w:hAnsi="Times New Roman" w:cs="Times New Roman"/>
          <w:bCs/>
          <w:sz w:val="24"/>
          <w:szCs w:val="24"/>
        </w:rPr>
        <w:t xml:space="preserve"> na mesma estirpe</w:t>
      </w:r>
      <w:r w:rsidR="000A11B6">
        <w:rPr>
          <w:rFonts w:ascii="Times New Roman" w:hAnsi="Times New Roman" w:cs="Times New Roman"/>
          <w:bCs/>
          <w:sz w:val="24"/>
          <w:szCs w:val="24"/>
        </w:rPr>
        <w:t xml:space="preserve"> a co-produção com maior impacto clínico. Este mecanismo tem sido descrito em vários microrganismos, com maior frequência em </w:t>
      </w:r>
      <w:r w:rsidR="000A11B6" w:rsidRPr="000A11B6">
        <w:rPr>
          <w:rFonts w:ascii="Times New Roman" w:hAnsi="Times New Roman" w:cs="Times New Roman"/>
          <w:bCs/>
          <w:i/>
          <w:sz w:val="24"/>
          <w:szCs w:val="24"/>
        </w:rPr>
        <w:t>E. coli</w:t>
      </w:r>
      <w:r w:rsidR="000A11B6">
        <w:rPr>
          <w:rFonts w:ascii="Times New Roman" w:hAnsi="Times New Roman" w:cs="Times New Roman"/>
          <w:bCs/>
          <w:sz w:val="24"/>
          <w:szCs w:val="24"/>
        </w:rPr>
        <w:t xml:space="preserve"> e </w:t>
      </w:r>
      <w:r w:rsidR="000A11B6" w:rsidRPr="000A11B6">
        <w:rPr>
          <w:rFonts w:ascii="Times New Roman" w:hAnsi="Times New Roman" w:cs="Times New Roman"/>
          <w:bCs/>
          <w:i/>
          <w:sz w:val="24"/>
          <w:szCs w:val="24"/>
        </w:rPr>
        <w:t>K. pneumoniae</w:t>
      </w:r>
      <w:r w:rsidR="000A11B6">
        <w:rPr>
          <w:rFonts w:ascii="Times New Roman" w:hAnsi="Times New Roman" w:cs="Times New Roman"/>
          <w:bCs/>
          <w:sz w:val="24"/>
          <w:szCs w:val="24"/>
        </w:rPr>
        <w:t>, e em várias partes do mundo.</w:t>
      </w:r>
      <w:r w:rsidR="00CC2E73">
        <w:rPr>
          <w:rFonts w:ascii="Times New Roman" w:hAnsi="Times New Roman" w:cs="Times New Roman"/>
          <w:bCs/>
          <w:color w:val="000000" w:themeColor="text1"/>
          <w:sz w:val="24"/>
          <w:szCs w:val="24"/>
          <w:vertAlign w:val="superscript"/>
        </w:rPr>
        <w:t>65,69</w:t>
      </w:r>
    </w:p>
    <w:p w:rsidR="00D228DD" w:rsidRPr="00CC2E73" w:rsidRDefault="000A11B6"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A rápida e eficaz disseminação de estirpes co-produtoras de ESBLs e AmpCs inicia-se </w:t>
      </w:r>
      <w:r w:rsidR="00752C7D">
        <w:rPr>
          <w:rFonts w:ascii="Times New Roman" w:hAnsi="Times New Roman" w:cs="Times New Roman"/>
          <w:bCs/>
          <w:sz w:val="24"/>
          <w:szCs w:val="24"/>
        </w:rPr>
        <w:t>com a dificuldade laboratorial d</w:t>
      </w:r>
      <w:r>
        <w:rPr>
          <w:rFonts w:ascii="Times New Roman" w:hAnsi="Times New Roman" w:cs="Times New Roman"/>
          <w:bCs/>
          <w:sz w:val="24"/>
          <w:szCs w:val="24"/>
        </w:rPr>
        <w:t>a sua identificação. De acordo com as normas d</w:t>
      </w:r>
      <w:r w:rsidR="00034C92">
        <w:rPr>
          <w:rFonts w:ascii="Times New Roman" w:hAnsi="Times New Roman" w:cs="Times New Roman"/>
          <w:bCs/>
          <w:sz w:val="24"/>
          <w:szCs w:val="24"/>
        </w:rPr>
        <w:t>o CLSI</w:t>
      </w:r>
      <w:r w:rsidR="00863879">
        <w:rPr>
          <w:rFonts w:ascii="Times New Roman" w:hAnsi="Times New Roman" w:cs="Times New Roman"/>
          <w:bCs/>
          <w:sz w:val="24"/>
          <w:szCs w:val="24"/>
        </w:rPr>
        <w:t xml:space="preserve">, onde ainda não está definido qualquer teste </w:t>
      </w:r>
      <w:r w:rsidR="003323C1">
        <w:rPr>
          <w:rFonts w:ascii="Times New Roman" w:hAnsi="Times New Roman" w:cs="Times New Roman"/>
          <w:bCs/>
          <w:i/>
          <w:sz w:val="24"/>
          <w:szCs w:val="24"/>
        </w:rPr>
        <w:t>scre</w:t>
      </w:r>
      <w:r w:rsidR="00863879" w:rsidRPr="00863879">
        <w:rPr>
          <w:rFonts w:ascii="Times New Roman" w:hAnsi="Times New Roman" w:cs="Times New Roman"/>
          <w:bCs/>
          <w:i/>
          <w:sz w:val="24"/>
          <w:szCs w:val="24"/>
        </w:rPr>
        <w:t>en</w:t>
      </w:r>
      <w:r w:rsidR="003323C1">
        <w:rPr>
          <w:rFonts w:ascii="Times New Roman" w:hAnsi="Times New Roman" w:cs="Times New Roman"/>
          <w:bCs/>
          <w:i/>
          <w:sz w:val="24"/>
          <w:szCs w:val="24"/>
        </w:rPr>
        <w:t>nig</w:t>
      </w:r>
      <w:r w:rsidR="00863879">
        <w:rPr>
          <w:rFonts w:ascii="Times New Roman" w:hAnsi="Times New Roman" w:cs="Times New Roman"/>
          <w:bCs/>
          <w:sz w:val="24"/>
          <w:szCs w:val="24"/>
        </w:rPr>
        <w:t xml:space="preserve"> ou confirmatório para a identificação fenotípica de AmpCs, a identificação fenotípica de ESBLs é confirmada na presença de resistência a todas as penicilinas, cefalosporinas (incluindo as da quarta geração) e ao aztreonam (monobactamo) e na presença de inibição pelo ácido clavulân</w:t>
      </w:r>
      <w:r w:rsidR="00752C7D">
        <w:rPr>
          <w:rFonts w:ascii="Times New Roman" w:hAnsi="Times New Roman" w:cs="Times New Roman"/>
          <w:bCs/>
          <w:sz w:val="24"/>
          <w:szCs w:val="24"/>
        </w:rPr>
        <w:t>ic</w:t>
      </w:r>
      <w:r w:rsidR="00863879">
        <w:rPr>
          <w:rFonts w:ascii="Times New Roman" w:hAnsi="Times New Roman" w:cs="Times New Roman"/>
          <w:bCs/>
          <w:sz w:val="24"/>
          <w:szCs w:val="24"/>
        </w:rPr>
        <w:t>o.</w:t>
      </w:r>
      <w:r w:rsidR="00CC2E73">
        <w:rPr>
          <w:rFonts w:ascii="Times New Roman" w:hAnsi="Times New Roman" w:cs="Times New Roman"/>
          <w:bCs/>
          <w:color w:val="000000" w:themeColor="text1"/>
          <w:sz w:val="24"/>
          <w:szCs w:val="24"/>
          <w:vertAlign w:val="superscript"/>
        </w:rPr>
        <w:t>65</w:t>
      </w:r>
      <w:r w:rsidR="00863879">
        <w:rPr>
          <w:rFonts w:ascii="Times New Roman" w:hAnsi="Times New Roman" w:cs="Times New Roman"/>
          <w:bCs/>
          <w:sz w:val="24"/>
          <w:szCs w:val="24"/>
        </w:rPr>
        <w:t xml:space="preserve"> Um</w:t>
      </w:r>
      <w:r w:rsidR="00C42724">
        <w:rPr>
          <w:rFonts w:ascii="Times New Roman" w:hAnsi="Times New Roman" w:cs="Times New Roman"/>
          <w:bCs/>
          <w:sz w:val="24"/>
          <w:szCs w:val="24"/>
        </w:rPr>
        <w:t xml:space="preserve"> perfil com um aumento da susceptibilidade </w:t>
      </w:r>
      <w:r w:rsidR="00752C7D">
        <w:rPr>
          <w:rFonts w:ascii="Times New Roman" w:hAnsi="Times New Roman" w:cs="Times New Roman"/>
          <w:bCs/>
          <w:sz w:val="24"/>
          <w:szCs w:val="24"/>
        </w:rPr>
        <w:t>ao</w:t>
      </w:r>
      <w:r w:rsidR="00863879">
        <w:rPr>
          <w:rFonts w:ascii="Times New Roman" w:hAnsi="Times New Roman" w:cs="Times New Roman"/>
          <w:bCs/>
          <w:sz w:val="24"/>
          <w:szCs w:val="24"/>
        </w:rPr>
        <w:t xml:space="preserve"> cefepime (cefalosporina de quarta geração) e uma fraca inactivação pelo ácido clavulânico pode originar um resultado falso-negativo para ESBLs</w:t>
      </w:r>
      <w:r w:rsidR="00C42724">
        <w:rPr>
          <w:rFonts w:ascii="Times New Roman" w:hAnsi="Times New Roman" w:cs="Times New Roman"/>
          <w:bCs/>
          <w:sz w:val="24"/>
          <w:szCs w:val="24"/>
        </w:rPr>
        <w:t xml:space="preserve"> em estirpes co-produtoras de ESBLs e AmpCs.</w:t>
      </w:r>
      <w:r w:rsidR="00CC2E73">
        <w:rPr>
          <w:rFonts w:ascii="Times New Roman" w:hAnsi="Times New Roman" w:cs="Times New Roman"/>
          <w:bCs/>
          <w:sz w:val="24"/>
          <w:szCs w:val="24"/>
          <w:vertAlign w:val="superscript"/>
        </w:rPr>
        <w:t>69</w:t>
      </w:r>
      <w:r w:rsidR="00C42724">
        <w:rPr>
          <w:rFonts w:ascii="Times New Roman" w:hAnsi="Times New Roman" w:cs="Times New Roman"/>
          <w:bCs/>
          <w:sz w:val="24"/>
          <w:szCs w:val="24"/>
        </w:rPr>
        <w:t xml:space="preserve"> A capacidade das AmpCs mascararem, fenotipicamente, a co-produção de ESBLs </w:t>
      </w:r>
      <w:r w:rsidR="00D228DD">
        <w:rPr>
          <w:rFonts w:ascii="Times New Roman" w:hAnsi="Times New Roman" w:cs="Times New Roman"/>
          <w:bCs/>
          <w:sz w:val="24"/>
          <w:szCs w:val="24"/>
        </w:rPr>
        <w:t>origina uma antibioterapia ineficaz e consequentemente, pela sua codificação em plasmídeo, a sua rápida disseminação.</w:t>
      </w:r>
      <w:r w:rsidR="00CC2E73">
        <w:rPr>
          <w:rFonts w:ascii="Times New Roman" w:hAnsi="Times New Roman" w:cs="Times New Roman"/>
          <w:bCs/>
          <w:color w:val="000000" w:themeColor="text1"/>
          <w:sz w:val="24"/>
          <w:szCs w:val="24"/>
          <w:vertAlign w:val="superscript"/>
        </w:rPr>
        <w:t>64,65,69</w:t>
      </w:r>
    </w:p>
    <w:p w:rsidR="008B5DFD" w:rsidRPr="00CC2E73" w:rsidRDefault="009870DB" w:rsidP="000C1DE7">
      <w:pPr>
        <w:jc w:val="both"/>
        <w:rPr>
          <w:rFonts w:ascii="Times New Roman" w:hAnsi="Times New Roman" w:cs="Times New Roman"/>
          <w:bCs/>
          <w:sz w:val="24"/>
          <w:szCs w:val="24"/>
          <w:vertAlign w:val="superscript"/>
        </w:rPr>
      </w:pPr>
      <w:r>
        <w:rPr>
          <w:rFonts w:ascii="Times New Roman" w:hAnsi="Times New Roman" w:cs="Times New Roman"/>
          <w:bCs/>
          <w:sz w:val="24"/>
          <w:szCs w:val="24"/>
        </w:rPr>
        <w:t xml:space="preserve">Vários estudos têm sido realizados com o propósito de desenvolver um teste eficaz para a identificação fenotípica </w:t>
      </w:r>
      <w:r w:rsidR="009F4C1D">
        <w:rPr>
          <w:rFonts w:ascii="Times New Roman" w:hAnsi="Times New Roman" w:cs="Times New Roman"/>
          <w:bCs/>
          <w:sz w:val="24"/>
          <w:szCs w:val="24"/>
        </w:rPr>
        <w:t>de ESBLs em estirpes co-produtoras de ESBLs e AmpCs</w:t>
      </w:r>
      <w:r w:rsidR="0035206E">
        <w:rPr>
          <w:rFonts w:ascii="Times New Roman" w:hAnsi="Times New Roman" w:cs="Times New Roman"/>
          <w:bCs/>
          <w:sz w:val="24"/>
          <w:szCs w:val="24"/>
        </w:rPr>
        <w:t xml:space="preserve">. Na presença de um resultado </w:t>
      </w:r>
      <w:r w:rsidR="006B28D0">
        <w:rPr>
          <w:rFonts w:ascii="Times New Roman" w:hAnsi="Times New Roman" w:cs="Times New Roman"/>
          <w:bCs/>
          <w:sz w:val="24"/>
          <w:szCs w:val="24"/>
        </w:rPr>
        <w:t>falso-</w:t>
      </w:r>
      <w:r w:rsidR="0035206E" w:rsidRPr="00752C7D">
        <w:rPr>
          <w:rFonts w:ascii="Times New Roman" w:hAnsi="Times New Roman" w:cs="Times New Roman"/>
          <w:bCs/>
          <w:sz w:val="24"/>
          <w:szCs w:val="24"/>
        </w:rPr>
        <w:t xml:space="preserve">negativo </w:t>
      </w:r>
      <w:r w:rsidR="006B28D0" w:rsidRPr="00752C7D">
        <w:rPr>
          <w:rFonts w:ascii="Times New Roman" w:hAnsi="Times New Roman" w:cs="Times New Roman"/>
          <w:bCs/>
          <w:sz w:val="24"/>
          <w:szCs w:val="24"/>
        </w:rPr>
        <w:t>no teste confirmatório para a identificação fenotípica de ESBLs, a</w:t>
      </w:r>
      <w:r w:rsidR="0035206E" w:rsidRPr="00752C7D">
        <w:rPr>
          <w:rFonts w:ascii="Times New Roman" w:hAnsi="Times New Roman" w:cs="Times New Roman"/>
          <w:bCs/>
          <w:sz w:val="24"/>
          <w:szCs w:val="24"/>
        </w:rPr>
        <w:t xml:space="preserve"> combinação </w:t>
      </w:r>
      <w:r w:rsidR="00752C7D" w:rsidRPr="00752C7D">
        <w:rPr>
          <w:rFonts w:ascii="Times New Roman" w:hAnsi="Times New Roman" w:cs="Times New Roman"/>
          <w:bCs/>
          <w:sz w:val="24"/>
          <w:szCs w:val="24"/>
        </w:rPr>
        <w:t xml:space="preserve">de </w:t>
      </w:r>
      <w:r w:rsidR="0035206E" w:rsidRPr="00752C7D">
        <w:rPr>
          <w:rFonts w:ascii="Times New Roman" w:hAnsi="Times New Roman" w:cs="Times New Roman"/>
          <w:bCs/>
          <w:sz w:val="24"/>
          <w:szCs w:val="24"/>
        </w:rPr>
        <w:t>cefepime</w:t>
      </w:r>
      <w:r w:rsidR="00752C7D" w:rsidRPr="00752C7D">
        <w:rPr>
          <w:rFonts w:ascii="Times New Roman" w:hAnsi="Times New Roman" w:cs="Times New Roman"/>
          <w:bCs/>
          <w:sz w:val="24"/>
          <w:szCs w:val="24"/>
        </w:rPr>
        <w:t xml:space="preserve"> e </w:t>
      </w:r>
      <w:r w:rsidR="0035206E" w:rsidRPr="00752C7D">
        <w:rPr>
          <w:rFonts w:ascii="Times New Roman" w:hAnsi="Times New Roman" w:cs="Times New Roman"/>
          <w:bCs/>
          <w:sz w:val="24"/>
          <w:szCs w:val="24"/>
        </w:rPr>
        <w:t>cefepime</w:t>
      </w:r>
      <w:r w:rsidR="00991C52">
        <w:rPr>
          <w:rFonts w:ascii="Times New Roman" w:hAnsi="Times New Roman" w:cs="Times New Roman"/>
          <w:bCs/>
          <w:sz w:val="24"/>
          <w:szCs w:val="24"/>
        </w:rPr>
        <w:t>/</w:t>
      </w:r>
      <w:r w:rsidR="0035206E" w:rsidRPr="00752C7D">
        <w:rPr>
          <w:rFonts w:ascii="Times New Roman" w:hAnsi="Times New Roman" w:cs="Times New Roman"/>
          <w:bCs/>
          <w:sz w:val="24"/>
          <w:szCs w:val="24"/>
        </w:rPr>
        <w:t>ácido clavulânico</w:t>
      </w:r>
      <w:r w:rsidR="006B28D0" w:rsidRPr="00752C7D">
        <w:rPr>
          <w:rFonts w:ascii="Times New Roman" w:hAnsi="Times New Roman" w:cs="Times New Roman"/>
          <w:bCs/>
          <w:sz w:val="24"/>
          <w:szCs w:val="24"/>
        </w:rPr>
        <w:t xml:space="preserve"> </w:t>
      </w:r>
      <w:r w:rsidR="00764F9E" w:rsidRPr="00752C7D">
        <w:rPr>
          <w:rFonts w:ascii="Times New Roman" w:hAnsi="Times New Roman" w:cs="Times New Roman"/>
          <w:bCs/>
          <w:sz w:val="24"/>
          <w:szCs w:val="24"/>
        </w:rPr>
        <w:t xml:space="preserve">parece </w:t>
      </w:r>
      <w:r w:rsidR="00900236" w:rsidRPr="00752C7D">
        <w:rPr>
          <w:rFonts w:ascii="Times New Roman" w:hAnsi="Times New Roman" w:cs="Times New Roman"/>
          <w:bCs/>
          <w:sz w:val="24"/>
          <w:szCs w:val="24"/>
        </w:rPr>
        <w:t>evidenciar fenotipicamente a presença das ESBLs em estirpes co-produtoras.</w:t>
      </w:r>
      <w:r w:rsidR="00CC2E73">
        <w:rPr>
          <w:rFonts w:ascii="Times New Roman" w:hAnsi="Times New Roman" w:cs="Times New Roman"/>
          <w:bCs/>
          <w:sz w:val="24"/>
          <w:szCs w:val="24"/>
          <w:vertAlign w:val="superscript"/>
        </w:rPr>
        <w:t>64,65</w:t>
      </w:r>
    </w:p>
    <w:p w:rsidR="005F61D6" w:rsidRDefault="00991C52" w:rsidP="004F7FB2">
      <w:pPr>
        <w:rPr>
          <w:rFonts w:ascii="Times New Roman" w:hAnsi="Times New Roman" w:cs="Times New Roman"/>
          <w:b/>
          <w:bCs/>
          <w:sz w:val="28"/>
          <w:szCs w:val="28"/>
        </w:rPr>
      </w:pPr>
      <w:r>
        <w:rPr>
          <w:rFonts w:ascii="Times New Roman" w:hAnsi="Times New Roman" w:cs="Times New Roman"/>
          <w:b/>
          <w:bCs/>
          <w:sz w:val="28"/>
          <w:szCs w:val="28"/>
        </w:rPr>
        <w:br w:type="page"/>
      </w:r>
    </w:p>
    <w:p w:rsidR="005F61D6" w:rsidRDefault="005F61D6" w:rsidP="005F61D6">
      <w:pPr>
        <w:spacing w:after="0" w:line="240" w:lineRule="auto"/>
        <w:rPr>
          <w:rFonts w:ascii="Times New Roman" w:hAnsi="Times New Roman" w:cs="Times New Roman"/>
          <w:b/>
          <w:bCs/>
          <w:sz w:val="28"/>
          <w:szCs w:val="28"/>
        </w:rPr>
      </w:pPr>
    </w:p>
    <w:p w:rsidR="004F7FB2" w:rsidRPr="00335644" w:rsidRDefault="004F7FB2" w:rsidP="004F7FB2">
      <w:pPr>
        <w:rPr>
          <w:rFonts w:ascii="Times New Roman" w:hAnsi="Times New Roman" w:cs="Times New Roman"/>
          <w:b/>
          <w:bCs/>
          <w:sz w:val="28"/>
          <w:szCs w:val="28"/>
        </w:rPr>
      </w:pPr>
      <w:r>
        <w:rPr>
          <w:rFonts w:ascii="Times New Roman" w:hAnsi="Times New Roman" w:cs="Times New Roman"/>
          <w:b/>
          <w:bCs/>
          <w:sz w:val="28"/>
          <w:szCs w:val="28"/>
        </w:rPr>
        <w:t>1.6</w:t>
      </w:r>
      <w:r w:rsidRPr="00335644">
        <w:rPr>
          <w:rFonts w:ascii="Times New Roman" w:hAnsi="Times New Roman" w:cs="Times New Roman"/>
          <w:b/>
          <w:bCs/>
          <w:sz w:val="28"/>
          <w:szCs w:val="28"/>
        </w:rPr>
        <w:t>.</w:t>
      </w:r>
      <w:r>
        <w:rPr>
          <w:rFonts w:ascii="Times New Roman" w:hAnsi="Times New Roman" w:cs="Times New Roman"/>
          <w:b/>
          <w:bCs/>
          <w:sz w:val="28"/>
          <w:szCs w:val="28"/>
        </w:rPr>
        <w:t xml:space="preserve"> Epidemiologia de </w:t>
      </w:r>
      <w:r w:rsidRPr="004F7FB2">
        <w:rPr>
          <w:rFonts w:ascii="Times New Roman" w:hAnsi="Times New Roman" w:cs="Times New Roman"/>
          <w:b/>
          <w:bCs/>
          <w:i/>
          <w:sz w:val="28"/>
          <w:szCs w:val="28"/>
        </w:rPr>
        <w:t>Enterobacteriaceae</w:t>
      </w:r>
      <w:r>
        <w:rPr>
          <w:rFonts w:ascii="Times New Roman" w:hAnsi="Times New Roman" w:cs="Times New Roman"/>
          <w:b/>
          <w:bCs/>
          <w:sz w:val="28"/>
          <w:szCs w:val="28"/>
        </w:rPr>
        <w:t xml:space="preserve"> ESBLs e AmpC</w:t>
      </w:r>
      <w:r w:rsidR="002E4223">
        <w:rPr>
          <w:rFonts w:ascii="Times New Roman" w:hAnsi="Times New Roman" w:cs="Times New Roman"/>
          <w:b/>
          <w:bCs/>
          <w:sz w:val="28"/>
          <w:szCs w:val="28"/>
        </w:rPr>
        <w:t>s</w:t>
      </w:r>
      <w:r>
        <w:rPr>
          <w:rFonts w:ascii="Times New Roman" w:hAnsi="Times New Roman" w:cs="Times New Roman"/>
          <w:b/>
          <w:bCs/>
          <w:sz w:val="28"/>
          <w:szCs w:val="28"/>
        </w:rPr>
        <w:t xml:space="preserve"> </w:t>
      </w:r>
    </w:p>
    <w:p w:rsidR="00CD4C0E" w:rsidRPr="00CC2E73" w:rsidRDefault="00764F9E"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 xml:space="preserve">A actividade hidrolitíca de espectro alargado e codificação em plasmídeo proporcionou às estirpes </w:t>
      </w:r>
      <w:r w:rsidRPr="00764F9E">
        <w:rPr>
          <w:rFonts w:ascii="Times New Roman" w:hAnsi="Times New Roman" w:cs="Times New Roman"/>
          <w:bCs/>
          <w:i/>
          <w:sz w:val="24"/>
          <w:szCs w:val="24"/>
        </w:rPr>
        <w:t>Enterobacteriaceae</w:t>
      </w:r>
      <w:r>
        <w:rPr>
          <w:rFonts w:ascii="Times New Roman" w:hAnsi="Times New Roman" w:cs="Times New Roman"/>
          <w:bCs/>
          <w:sz w:val="24"/>
          <w:szCs w:val="24"/>
        </w:rPr>
        <w:t xml:space="preserve"> com fenótipo ESBL uma rápida disseminação. </w:t>
      </w:r>
      <w:r w:rsidR="00B83FCB">
        <w:rPr>
          <w:rFonts w:ascii="Times New Roman" w:hAnsi="Times New Roman" w:cs="Times New Roman"/>
          <w:bCs/>
          <w:sz w:val="24"/>
          <w:szCs w:val="24"/>
        </w:rPr>
        <w:t>Como consequência, ao longo dos últimos anos tem-se verificado uma alteração da epidemiologia dos fenómenos de resistência.</w:t>
      </w:r>
      <w:r w:rsidR="00CC2E73">
        <w:rPr>
          <w:rFonts w:ascii="Times New Roman" w:hAnsi="Times New Roman" w:cs="Times New Roman"/>
          <w:bCs/>
          <w:color w:val="000000" w:themeColor="text1"/>
          <w:sz w:val="24"/>
          <w:szCs w:val="24"/>
          <w:vertAlign w:val="superscript"/>
        </w:rPr>
        <w:t>1</w:t>
      </w:r>
    </w:p>
    <w:p w:rsidR="00774FCA" w:rsidRPr="00CC2E73" w:rsidRDefault="00B83FCB" w:rsidP="000C1DE7">
      <w:pPr>
        <w:jc w:val="both"/>
        <w:rPr>
          <w:rFonts w:ascii="Times New Roman" w:hAnsi="Times New Roman" w:cs="Times New Roman"/>
          <w:bCs/>
          <w:color w:val="000000" w:themeColor="text1"/>
          <w:sz w:val="24"/>
          <w:szCs w:val="24"/>
          <w:vertAlign w:val="superscript"/>
        </w:rPr>
      </w:pPr>
      <w:r>
        <w:rPr>
          <w:rFonts w:ascii="Times New Roman" w:hAnsi="Times New Roman" w:cs="Times New Roman"/>
          <w:bCs/>
          <w:sz w:val="24"/>
          <w:szCs w:val="24"/>
        </w:rPr>
        <w:t>Durante os anos 90</w:t>
      </w:r>
      <w:r w:rsidR="00536B3E">
        <w:rPr>
          <w:rFonts w:ascii="Times New Roman" w:hAnsi="Times New Roman" w:cs="Times New Roman"/>
          <w:bCs/>
          <w:sz w:val="24"/>
          <w:szCs w:val="24"/>
        </w:rPr>
        <w:t>,</w:t>
      </w:r>
      <w:r>
        <w:rPr>
          <w:rFonts w:ascii="Times New Roman" w:hAnsi="Times New Roman" w:cs="Times New Roman"/>
          <w:bCs/>
          <w:sz w:val="24"/>
          <w:szCs w:val="24"/>
        </w:rPr>
        <w:t xml:space="preserve"> as variantes do tipo TEM e SHV eram as ESBLs mais prevalentes em todo o mundo, excepto na América do Sul onde dominava a CTX-M-2.</w:t>
      </w:r>
      <w:r w:rsidR="006C68B3">
        <w:rPr>
          <w:rFonts w:ascii="Times New Roman" w:hAnsi="Times New Roman" w:cs="Times New Roman"/>
          <w:bCs/>
          <w:sz w:val="24"/>
          <w:szCs w:val="24"/>
        </w:rPr>
        <w:t xml:space="preserve"> Nessa década</w:t>
      </w:r>
      <w:r w:rsidR="00774FCA">
        <w:rPr>
          <w:rFonts w:ascii="Times New Roman" w:hAnsi="Times New Roman" w:cs="Times New Roman"/>
          <w:bCs/>
          <w:sz w:val="24"/>
          <w:szCs w:val="24"/>
        </w:rPr>
        <w:t xml:space="preserve"> a disseminação de ESBLs do tipo TEM e SHV ocorria, na sua grand</w:t>
      </w:r>
      <w:r w:rsidR="00B12F3F">
        <w:rPr>
          <w:rFonts w:ascii="Times New Roman" w:hAnsi="Times New Roman" w:cs="Times New Roman"/>
          <w:bCs/>
          <w:sz w:val="24"/>
          <w:szCs w:val="24"/>
        </w:rPr>
        <w:t>e maioria, através de clones en</w:t>
      </w:r>
      <w:r w:rsidR="00774FCA">
        <w:rPr>
          <w:rFonts w:ascii="Times New Roman" w:hAnsi="Times New Roman" w:cs="Times New Roman"/>
          <w:bCs/>
          <w:sz w:val="24"/>
          <w:szCs w:val="24"/>
        </w:rPr>
        <w:t xml:space="preserve">démicos, constituindo a bactéria </w:t>
      </w:r>
      <w:r w:rsidR="00774FCA" w:rsidRPr="00774FCA">
        <w:rPr>
          <w:rFonts w:ascii="Times New Roman" w:hAnsi="Times New Roman" w:cs="Times New Roman"/>
          <w:bCs/>
          <w:i/>
          <w:sz w:val="24"/>
          <w:szCs w:val="24"/>
        </w:rPr>
        <w:t>K. pneumoniae</w:t>
      </w:r>
      <w:r w:rsidR="00774FCA">
        <w:rPr>
          <w:rFonts w:ascii="Times New Roman" w:hAnsi="Times New Roman" w:cs="Times New Roman"/>
          <w:bCs/>
          <w:sz w:val="24"/>
          <w:szCs w:val="24"/>
        </w:rPr>
        <w:t xml:space="preserve"> o principal reservatório de genes </w:t>
      </w:r>
      <w:r w:rsidR="00774FCA" w:rsidRPr="00774FCA">
        <w:rPr>
          <w:rFonts w:ascii="Times New Roman" w:hAnsi="Times New Roman" w:cs="Times New Roman"/>
          <w:bCs/>
          <w:i/>
          <w:sz w:val="24"/>
          <w:szCs w:val="24"/>
        </w:rPr>
        <w:t>bla</w:t>
      </w:r>
      <w:r w:rsidR="00774FCA" w:rsidRPr="00774FCA">
        <w:rPr>
          <w:rFonts w:ascii="Times New Roman" w:hAnsi="Times New Roman" w:cs="Times New Roman"/>
          <w:bCs/>
          <w:sz w:val="24"/>
          <w:szCs w:val="24"/>
          <w:vertAlign w:val="subscript"/>
        </w:rPr>
        <w:t>ESB</w:t>
      </w:r>
      <w:r w:rsidR="00774FCA">
        <w:rPr>
          <w:rFonts w:ascii="Times New Roman" w:hAnsi="Times New Roman" w:cs="Times New Roman"/>
          <w:bCs/>
          <w:sz w:val="24"/>
          <w:szCs w:val="24"/>
          <w:vertAlign w:val="subscript"/>
        </w:rPr>
        <w:t>L</w:t>
      </w:r>
      <w:r w:rsidR="00774FCA">
        <w:rPr>
          <w:rFonts w:ascii="Times New Roman" w:hAnsi="Times New Roman" w:cs="Times New Roman"/>
          <w:bCs/>
          <w:sz w:val="24"/>
          <w:szCs w:val="24"/>
        </w:rPr>
        <w:t>.</w:t>
      </w:r>
      <w:r w:rsidR="00CC2E73">
        <w:rPr>
          <w:rFonts w:ascii="Times New Roman" w:hAnsi="Times New Roman" w:cs="Times New Roman"/>
          <w:bCs/>
          <w:color w:val="000000" w:themeColor="text1"/>
          <w:sz w:val="24"/>
          <w:szCs w:val="24"/>
          <w:vertAlign w:val="superscript"/>
        </w:rPr>
        <w:t>70</w:t>
      </w:r>
      <w:r w:rsidR="003C773A">
        <w:rPr>
          <w:rFonts w:ascii="Times New Roman" w:hAnsi="Times New Roman" w:cs="Times New Roman"/>
          <w:bCs/>
          <w:sz w:val="24"/>
          <w:szCs w:val="24"/>
        </w:rPr>
        <w:t xml:space="preserve"> </w:t>
      </w:r>
      <w:r w:rsidR="00774FCA">
        <w:rPr>
          <w:rFonts w:ascii="Times New Roman" w:hAnsi="Times New Roman" w:cs="Times New Roman"/>
          <w:bCs/>
          <w:sz w:val="24"/>
          <w:szCs w:val="24"/>
        </w:rPr>
        <w:t xml:space="preserve">As estirpes produtoras de ESBL eram essencialmente isoladas em </w:t>
      </w:r>
      <w:r w:rsidR="00461A52">
        <w:rPr>
          <w:rFonts w:ascii="Times New Roman" w:hAnsi="Times New Roman" w:cs="Times New Roman"/>
          <w:bCs/>
          <w:sz w:val="24"/>
          <w:szCs w:val="24"/>
        </w:rPr>
        <w:t>IACS</w:t>
      </w:r>
      <w:r w:rsidR="00536B3E">
        <w:rPr>
          <w:rFonts w:ascii="Times New Roman" w:hAnsi="Times New Roman" w:cs="Times New Roman"/>
          <w:bCs/>
          <w:sz w:val="24"/>
          <w:szCs w:val="24"/>
        </w:rPr>
        <w:t>,</w:t>
      </w:r>
      <w:r w:rsidR="00774FCA">
        <w:rPr>
          <w:rFonts w:ascii="Times New Roman" w:hAnsi="Times New Roman" w:cs="Times New Roman"/>
          <w:bCs/>
          <w:sz w:val="24"/>
          <w:szCs w:val="24"/>
        </w:rPr>
        <w:t xml:space="preserve"> com elevada frequência em Unidades de Cuidados Intensivos (UCI), e pouco incidentes em infecções adquiridas na comunidade.</w:t>
      </w:r>
      <w:r w:rsidR="00CC2E73">
        <w:rPr>
          <w:rFonts w:ascii="Times New Roman" w:hAnsi="Times New Roman" w:cs="Times New Roman"/>
          <w:bCs/>
          <w:color w:val="000000" w:themeColor="text1"/>
          <w:sz w:val="24"/>
          <w:szCs w:val="24"/>
          <w:vertAlign w:val="superscript"/>
        </w:rPr>
        <w:t>46</w:t>
      </w:r>
    </w:p>
    <w:p w:rsidR="00201717" w:rsidRDefault="003C773A" w:rsidP="000C1DE7">
      <w:pPr>
        <w:jc w:val="both"/>
        <w:rPr>
          <w:rFonts w:ascii="Times New Roman" w:hAnsi="Times New Roman" w:cs="Times New Roman"/>
          <w:bCs/>
          <w:sz w:val="24"/>
          <w:szCs w:val="24"/>
        </w:rPr>
      </w:pPr>
      <w:r>
        <w:rPr>
          <w:rFonts w:ascii="Times New Roman" w:hAnsi="Times New Roman" w:cs="Times New Roman"/>
          <w:bCs/>
          <w:sz w:val="24"/>
          <w:szCs w:val="24"/>
        </w:rPr>
        <w:t xml:space="preserve">As primeiras alterações epidemiológicas começaram a surgir com a disseminação das ESBLs do tipo CTX-M. Com uma acção de hidrólise mais abrangente e utilizando a bactéria </w:t>
      </w:r>
      <w:r w:rsidRPr="00C54A80">
        <w:rPr>
          <w:rFonts w:ascii="Times New Roman" w:hAnsi="Times New Roman" w:cs="Times New Roman"/>
          <w:bCs/>
          <w:i/>
          <w:sz w:val="24"/>
          <w:szCs w:val="24"/>
        </w:rPr>
        <w:t>E. coli</w:t>
      </w:r>
      <w:r>
        <w:rPr>
          <w:rFonts w:ascii="Times New Roman" w:hAnsi="Times New Roman" w:cs="Times New Roman"/>
          <w:bCs/>
          <w:sz w:val="24"/>
          <w:szCs w:val="24"/>
        </w:rPr>
        <w:t xml:space="preserve"> como reservatório</w:t>
      </w:r>
      <w:r w:rsidR="00C54A80">
        <w:rPr>
          <w:rFonts w:ascii="Times New Roman" w:hAnsi="Times New Roman" w:cs="Times New Roman"/>
          <w:bCs/>
          <w:sz w:val="24"/>
          <w:szCs w:val="24"/>
        </w:rPr>
        <w:t xml:space="preserve">, este tipo de ESBLs vinham a ser descritas com maior frequência em várias partes de mundo e </w:t>
      </w:r>
      <w:r w:rsidR="00536B3E">
        <w:rPr>
          <w:rFonts w:ascii="Times New Roman" w:hAnsi="Times New Roman" w:cs="Times New Roman"/>
          <w:bCs/>
          <w:sz w:val="24"/>
          <w:szCs w:val="24"/>
        </w:rPr>
        <w:t>ambiente (hospitalar e comunitário</w:t>
      </w:r>
      <w:r w:rsidR="00C54A80">
        <w:rPr>
          <w:rFonts w:ascii="Times New Roman" w:hAnsi="Times New Roman" w:cs="Times New Roman"/>
          <w:bCs/>
          <w:sz w:val="24"/>
          <w:szCs w:val="24"/>
        </w:rPr>
        <w:t>).</w:t>
      </w:r>
      <w:r w:rsidR="00CC2E73">
        <w:rPr>
          <w:rFonts w:ascii="Times New Roman" w:hAnsi="Times New Roman" w:cs="Times New Roman"/>
          <w:bCs/>
          <w:color w:val="000000" w:themeColor="text1"/>
          <w:sz w:val="24"/>
          <w:szCs w:val="24"/>
          <w:vertAlign w:val="superscript"/>
        </w:rPr>
        <w:t>70</w:t>
      </w:r>
      <w:r w:rsidR="00C54A80">
        <w:rPr>
          <w:rFonts w:ascii="Times New Roman" w:hAnsi="Times New Roman" w:cs="Times New Roman"/>
          <w:bCs/>
          <w:sz w:val="24"/>
          <w:szCs w:val="24"/>
        </w:rPr>
        <w:t xml:space="preserve"> Poré</w:t>
      </w:r>
      <w:r w:rsidR="00201717">
        <w:rPr>
          <w:rFonts w:ascii="Times New Roman" w:hAnsi="Times New Roman" w:cs="Times New Roman"/>
          <w:bCs/>
          <w:sz w:val="24"/>
          <w:szCs w:val="24"/>
        </w:rPr>
        <w:t xml:space="preserve">m, foi nos meados da mudança do século </w:t>
      </w:r>
      <w:r w:rsidR="00C54A80">
        <w:rPr>
          <w:rFonts w:ascii="Times New Roman" w:hAnsi="Times New Roman" w:cs="Times New Roman"/>
          <w:bCs/>
          <w:sz w:val="24"/>
          <w:szCs w:val="24"/>
        </w:rPr>
        <w:t xml:space="preserve">que se </w:t>
      </w:r>
      <w:r w:rsidR="00201717">
        <w:rPr>
          <w:rFonts w:ascii="Times New Roman" w:hAnsi="Times New Roman" w:cs="Times New Roman"/>
          <w:bCs/>
          <w:sz w:val="24"/>
          <w:szCs w:val="24"/>
        </w:rPr>
        <w:t>assistiu</w:t>
      </w:r>
      <w:r w:rsidR="00C54A80">
        <w:rPr>
          <w:rFonts w:ascii="Times New Roman" w:hAnsi="Times New Roman" w:cs="Times New Roman"/>
          <w:bCs/>
          <w:sz w:val="24"/>
          <w:szCs w:val="24"/>
        </w:rPr>
        <w:t xml:space="preserve"> </w:t>
      </w:r>
      <w:r w:rsidR="00201717">
        <w:rPr>
          <w:rFonts w:ascii="Times New Roman" w:hAnsi="Times New Roman" w:cs="Times New Roman"/>
          <w:bCs/>
          <w:sz w:val="24"/>
          <w:szCs w:val="24"/>
        </w:rPr>
        <w:t>à</w:t>
      </w:r>
      <w:r w:rsidR="00C54A80">
        <w:rPr>
          <w:rFonts w:ascii="Times New Roman" w:hAnsi="Times New Roman" w:cs="Times New Roman"/>
          <w:bCs/>
          <w:sz w:val="24"/>
          <w:szCs w:val="24"/>
        </w:rPr>
        <w:t xml:space="preserve"> alteração drástica da epidemiologia de resistências</w:t>
      </w:r>
      <w:r w:rsidR="00201717">
        <w:rPr>
          <w:rFonts w:ascii="Times New Roman" w:hAnsi="Times New Roman" w:cs="Times New Roman"/>
          <w:bCs/>
          <w:sz w:val="24"/>
          <w:szCs w:val="24"/>
        </w:rPr>
        <w:t xml:space="preserve"> de ESBLs como </w:t>
      </w:r>
      <w:r w:rsidR="006F7927">
        <w:rPr>
          <w:rFonts w:ascii="Times New Roman" w:hAnsi="Times New Roman" w:cs="Times New Roman"/>
          <w:bCs/>
          <w:sz w:val="24"/>
          <w:szCs w:val="24"/>
        </w:rPr>
        <w:t>consequência</w:t>
      </w:r>
      <w:r w:rsidR="00201717">
        <w:rPr>
          <w:rFonts w:ascii="Times New Roman" w:hAnsi="Times New Roman" w:cs="Times New Roman"/>
          <w:bCs/>
          <w:sz w:val="24"/>
          <w:szCs w:val="24"/>
        </w:rPr>
        <w:t xml:space="preserve"> d</w:t>
      </w:r>
      <w:r w:rsidR="006F7927">
        <w:rPr>
          <w:rFonts w:ascii="Times New Roman" w:hAnsi="Times New Roman" w:cs="Times New Roman"/>
          <w:bCs/>
          <w:sz w:val="24"/>
          <w:szCs w:val="24"/>
        </w:rPr>
        <w:t>estas variantes</w:t>
      </w:r>
      <w:r w:rsidR="00CC2E73">
        <w:rPr>
          <w:rFonts w:ascii="Times New Roman" w:hAnsi="Times New Roman" w:cs="Times New Roman"/>
          <w:bCs/>
          <w:sz w:val="24"/>
          <w:szCs w:val="24"/>
        </w:rPr>
        <w:t>.</w:t>
      </w:r>
      <w:r w:rsidR="00CC2E73">
        <w:rPr>
          <w:rFonts w:ascii="Times New Roman" w:hAnsi="Times New Roman" w:cs="Times New Roman"/>
          <w:bCs/>
          <w:color w:val="000000" w:themeColor="text1"/>
          <w:sz w:val="24"/>
          <w:szCs w:val="24"/>
          <w:vertAlign w:val="superscript"/>
        </w:rPr>
        <w:t>1</w:t>
      </w:r>
      <w:r w:rsidR="006F7927">
        <w:rPr>
          <w:rFonts w:ascii="Times New Roman" w:hAnsi="Times New Roman" w:cs="Times New Roman"/>
          <w:bCs/>
          <w:sz w:val="24"/>
          <w:szCs w:val="24"/>
        </w:rPr>
        <w:t xml:space="preserve"> </w:t>
      </w:r>
    </w:p>
    <w:p w:rsidR="0069186C" w:rsidRPr="00CC2E73" w:rsidRDefault="006F7927" w:rsidP="000C1DE7">
      <w:pPr>
        <w:jc w:val="both"/>
        <w:rPr>
          <w:rFonts w:ascii="Times New Roman" w:hAnsi="Times New Roman" w:cs="Times New Roman"/>
          <w:bCs/>
          <w:color w:val="000000" w:themeColor="text1"/>
          <w:sz w:val="24"/>
          <w:szCs w:val="24"/>
        </w:rPr>
      </w:pPr>
      <w:r>
        <w:rPr>
          <w:rFonts w:ascii="Times New Roman" w:hAnsi="Times New Roman" w:cs="Times New Roman"/>
          <w:bCs/>
          <w:sz w:val="24"/>
          <w:szCs w:val="24"/>
        </w:rPr>
        <w:t>Actualmente as ESBLs do tipo CTX-M são as β-lactamases mais prevalentes na maior parte dos países Europeus, na Ásia e na América do Sul. Apesar desta vasta distribuição se dever em muito à CTX-M-15,</w:t>
      </w:r>
      <w:r w:rsidR="00F82F19">
        <w:rPr>
          <w:rFonts w:ascii="Times New Roman" w:hAnsi="Times New Roman" w:cs="Times New Roman"/>
          <w:bCs/>
          <w:sz w:val="24"/>
          <w:szCs w:val="24"/>
        </w:rPr>
        <w:t xml:space="preserve"> outras variantes CTX-M são amplificadas localmente como a CTX-M-9 e CTX-M-14 em Espanha, CTX-M-1 na Itália, CTX-M-5 na Bielorrúsia e na Rússia e a CTX-M-3 nos Países de Leste</w:t>
      </w:r>
      <w:r w:rsidR="002E4223">
        <w:rPr>
          <w:rFonts w:ascii="Times New Roman" w:hAnsi="Times New Roman" w:cs="Times New Roman"/>
          <w:bCs/>
          <w:sz w:val="24"/>
          <w:szCs w:val="24"/>
        </w:rPr>
        <w:t xml:space="preserve"> (Figura 1.5.)</w:t>
      </w:r>
      <w:r w:rsidR="00F82F19">
        <w:rPr>
          <w:rFonts w:ascii="Times New Roman" w:hAnsi="Times New Roman" w:cs="Times New Roman"/>
          <w:bCs/>
          <w:sz w:val="24"/>
          <w:szCs w:val="24"/>
        </w:rPr>
        <w:t>.</w:t>
      </w:r>
      <w:r w:rsidR="00CC2E73">
        <w:rPr>
          <w:rFonts w:ascii="Times New Roman" w:hAnsi="Times New Roman" w:cs="Times New Roman"/>
          <w:bCs/>
          <w:color w:val="000000" w:themeColor="text1"/>
          <w:sz w:val="24"/>
          <w:szCs w:val="24"/>
          <w:vertAlign w:val="superscript"/>
        </w:rPr>
        <w:t>1,4</w:t>
      </w:r>
    </w:p>
    <w:p w:rsidR="00660B22" w:rsidRDefault="0069186C" w:rsidP="000C1DE7">
      <w:pPr>
        <w:jc w:val="both"/>
        <w:rPr>
          <w:rFonts w:ascii="Times New Roman" w:hAnsi="Times New Roman" w:cs="Times New Roman"/>
          <w:bCs/>
          <w:color w:val="FF0000"/>
          <w:sz w:val="24"/>
          <w:szCs w:val="24"/>
        </w:rPr>
      </w:pPr>
      <w:r>
        <w:rPr>
          <w:rFonts w:ascii="Times New Roman" w:hAnsi="Times New Roman" w:cs="Times New Roman"/>
          <w:bCs/>
          <w:sz w:val="24"/>
          <w:szCs w:val="24"/>
        </w:rPr>
        <w:t>Relativamente às ESBLs do tipo SHV</w:t>
      </w:r>
      <w:r w:rsidR="005C2372">
        <w:rPr>
          <w:rFonts w:ascii="Times New Roman" w:hAnsi="Times New Roman" w:cs="Times New Roman"/>
          <w:bCs/>
          <w:sz w:val="24"/>
          <w:szCs w:val="24"/>
        </w:rPr>
        <w:t>,</w:t>
      </w:r>
      <w:r>
        <w:rPr>
          <w:rFonts w:ascii="Times New Roman" w:hAnsi="Times New Roman" w:cs="Times New Roman"/>
          <w:bCs/>
          <w:sz w:val="24"/>
          <w:szCs w:val="24"/>
        </w:rPr>
        <w:t xml:space="preserve"> destacam-se as enzimas SHV-5 e SHV-12 como as mais</w:t>
      </w:r>
      <w:r w:rsidR="00536B3E">
        <w:rPr>
          <w:rFonts w:ascii="Times New Roman" w:hAnsi="Times New Roman" w:cs="Times New Roman"/>
          <w:bCs/>
          <w:sz w:val="24"/>
          <w:szCs w:val="24"/>
        </w:rPr>
        <w:t xml:space="preserve"> predominantes. D</w:t>
      </w:r>
      <w:r>
        <w:rPr>
          <w:rFonts w:ascii="Times New Roman" w:hAnsi="Times New Roman" w:cs="Times New Roman"/>
          <w:bCs/>
          <w:sz w:val="24"/>
          <w:szCs w:val="24"/>
        </w:rPr>
        <w:t xml:space="preserve">escritas em países como Portugal, Bósnia, Croácia, Grécia, Hungria e Polónia, estas enzimas encontram-se intimamente relacionadas com </w:t>
      </w:r>
      <w:r w:rsidR="00461A52">
        <w:rPr>
          <w:rFonts w:ascii="Times New Roman" w:hAnsi="Times New Roman" w:cs="Times New Roman"/>
          <w:bCs/>
          <w:sz w:val="24"/>
          <w:szCs w:val="24"/>
        </w:rPr>
        <w:t>IACS</w:t>
      </w:r>
      <w:r>
        <w:rPr>
          <w:rFonts w:ascii="Times New Roman" w:hAnsi="Times New Roman" w:cs="Times New Roman"/>
          <w:bCs/>
          <w:sz w:val="24"/>
          <w:szCs w:val="24"/>
        </w:rPr>
        <w:t xml:space="preserve"> provocadas por </w:t>
      </w:r>
      <w:r w:rsidRPr="0069186C">
        <w:rPr>
          <w:rFonts w:ascii="Times New Roman" w:hAnsi="Times New Roman" w:cs="Times New Roman"/>
          <w:bCs/>
          <w:i/>
          <w:sz w:val="24"/>
          <w:szCs w:val="24"/>
        </w:rPr>
        <w:t>K. pneumoniae</w:t>
      </w:r>
      <w:r>
        <w:rPr>
          <w:rFonts w:ascii="Times New Roman" w:hAnsi="Times New Roman" w:cs="Times New Roman"/>
          <w:bCs/>
          <w:sz w:val="24"/>
          <w:szCs w:val="24"/>
        </w:rPr>
        <w:t>.</w:t>
      </w:r>
      <w:r w:rsidR="00CC2E73" w:rsidRPr="00CC2E73">
        <w:rPr>
          <w:rFonts w:ascii="Times New Roman" w:hAnsi="Times New Roman" w:cs="Times New Roman"/>
          <w:bCs/>
          <w:color w:val="000000" w:themeColor="text1"/>
          <w:sz w:val="24"/>
          <w:szCs w:val="24"/>
          <w:vertAlign w:val="superscript"/>
        </w:rPr>
        <w:t>4,51</w:t>
      </w:r>
      <w:r w:rsidRPr="00CC2E73">
        <w:rPr>
          <w:rFonts w:ascii="Times New Roman" w:hAnsi="Times New Roman" w:cs="Times New Roman"/>
          <w:bCs/>
          <w:color w:val="000000" w:themeColor="text1"/>
          <w:sz w:val="24"/>
          <w:szCs w:val="24"/>
          <w:vertAlign w:val="superscript"/>
        </w:rPr>
        <w:t>,</w:t>
      </w:r>
      <w:r w:rsidR="00CC2E73" w:rsidRPr="00CC2E73">
        <w:rPr>
          <w:rFonts w:ascii="Times New Roman" w:hAnsi="Times New Roman" w:cs="Times New Roman"/>
          <w:bCs/>
          <w:color w:val="000000" w:themeColor="text1"/>
          <w:sz w:val="24"/>
          <w:szCs w:val="24"/>
          <w:vertAlign w:val="superscript"/>
        </w:rPr>
        <w:t>58</w:t>
      </w:r>
      <w:r w:rsidR="00660B22">
        <w:rPr>
          <w:rFonts w:ascii="Times New Roman" w:hAnsi="Times New Roman" w:cs="Times New Roman"/>
          <w:bCs/>
          <w:color w:val="FF0000"/>
          <w:sz w:val="24"/>
          <w:szCs w:val="24"/>
        </w:rPr>
        <w:t xml:space="preserve"> </w:t>
      </w:r>
    </w:p>
    <w:p w:rsidR="0069186C" w:rsidRPr="00660B22" w:rsidRDefault="00660B22" w:rsidP="000C1DE7">
      <w:pPr>
        <w:jc w:val="both"/>
        <w:rPr>
          <w:rFonts w:ascii="Times New Roman" w:hAnsi="Times New Roman" w:cs="Times New Roman"/>
          <w:bCs/>
          <w:sz w:val="24"/>
          <w:szCs w:val="24"/>
        </w:rPr>
      </w:pPr>
      <w:r w:rsidRPr="00660B22">
        <w:rPr>
          <w:rFonts w:ascii="Times New Roman" w:hAnsi="Times New Roman" w:cs="Times New Roman"/>
          <w:bCs/>
          <w:sz w:val="24"/>
          <w:szCs w:val="24"/>
        </w:rPr>
        <w:t>Entre as aproximadamente 190 variantes de</w:t>
      </w:r>
      <w:r>
        <w:rPr>
          <w:rFonts w:ascii="Times New Roman" w:hAnsi="Times New Roman" w:cs="Times New Roman"/>
          <w:bCs/>
          <w:sz w:val="24"/>
          <w:szCs w:val="24"/>
        </w:rPr>
        <w:t xml:space="preserve"> ESBLs do tipo</w:t>
      </w:r>
      <w:r w:rsidRPr="00660B22">
        <w:rPr>
          <w:rFonts w:ascii="Times New Roman" w:hAnsi="Times New Roman" w:cs="Times New Roman"/>
          <w:bCs/>
          <w:sz w:val="24"/>
          <w:szCs w:val="24"/>
        </w:rPr>
        <w:t xml:space="preserve"> TEM</w:t>
      </w:r>
      <w:r>
        <w:rPr>
          <w:rFonts w:ascii="Times New Roman" w:hAnsi="Times New Roman" w:cs="Times New Roman"/>
          <w:bCs/>
          <w:sz w:val="24"/>
          <w:szCs w:val="24"/>
        </w:rPr>
        <w:t>,</w:t>
      </w:r>
      <w:r w:rsidRPr="00660B22">
        <w:rPr>
          <w:rFonts w:ascii="Times New Roman" w:hAnsi="Times New Roman" w:cs="Times New Roman"/>
          <w:bCs/>
          <w:sz w:val="24"/>
          <w:szCs w:val="24"/>
        </w:rPr>
        <w:t xml:space="preserve"> </w:t>
      </w:r>
      <w:r>
        <w:rPr>
          <w:rFonts w:ascii="Times New Roman" w:hAnsi="Times New Roman" w:cs="Times New Roman"/>
          <w:bCs/>
          <w:sz w:val="24"/>
          <w:szCs w:val="24"/>
        </w:rPr>
        <w:t>e</w:t>
      </w:r>
      <w:r w:rsidRPr="00665941">
        <w:rPr>
          <w:rFonts w:ascii="Times New Roman" w:hAnsi="Times New Roman" w:cs="Times New Roman"/>
          <w:bCs/>
          <w:sz w:val="24"/>
          <w:szCs w:val="24"/>
        </w:rPr>
        <w:t>pidemiologicamente</w:t>
      </w:r>
      <w:r>
        <w:rPr>
          <w:rFonts w:ascii="Times New Roman" w:hAnsi="Times New Roman" w:cs="Times New Roman"/>
          <w:bCs/>
          <w:sz w:val="24"/>
          <w:szCs w:val="24"/>
        </w:rPr>
        <w:t xml:space="preserve">, as enzimas TEM- (-3, -4, -10, -12, -21, -24, -26 e -56) encontram-se disseminadas com maior frequência em regiões geográficas particulares, aparentemente devido à localização dos genes </w:t>
      </w:r>
      <w:r w:rsidRPr="001A6EF7">
        <w:rPr>
          <w:rFonts w:ascii="Times New Roman" w:hAnsi="Times New Roman" w:cs="Times New Roman"/>
          <w:bCs/>
          <w:i/>
          <w:sz w:val="24"/>
          <w:szCs w:val="24"/>
        </w:rPr>
        <w:t>bla</w:t>
      </w:r>
      <w:r w:rsidRPr="001A6EF7">
        <w:rPr>
          <w:rFonts w:ascii="Times New Roman" w:hAnsi="Times New Roman" w:cs="Times New Roman"/>
          <w:bCs/>
          <w:sz w:val="24"/>
          <w:szCs w:val="24"/>
          <w:vertAlign w:val="subscript"/>
        </w:rPr>
        <w:t>TEM</w:t>
      </w:r>
      <w:r>
        <w:rPr>
          <w:rFonts w:ascii="Times New Roman" w:hAnsi="Times New Roman" w:cs="Times New Roman"/>
          <w:bCs/>
          <w:sz w:val="24"/>
          <w:szCs w:val="24"/>
        </w:rPr>
        <w:t xml:space="preserve"> nos plasmídeos conjugativos e</w:t>
      </w:r>
      <w:r w:rsidR="003D54DC">
        <w:rPr>
          <w:rFonts w:ascii="Times New Roman" w:hAnsi="Times New Roman" w:cs="Times New Roman"/>
          <w:bCs/>
          <w:sz w:val="24"/>
          <w:szCs w:val="24"/>
        </w:rPr>
        <w:t>n</w:t>
      </w:r>
      <w:r>
        <w:rPr>
          <w:rFonts w:ascii="Times New Roman" w:hAnsi="Times New Roman" w:cs="Times New Roman"/>
          <w:bCs/>
          <w:sz w:val="24"/>
          <w:szCs w:val="24"/>
        </w:rPr>
        <w:t xml:space="preserve">démicos. As enzimas TEM-3 e TEM-4 surgem em </w:t>
      </w:r>
      <w:r w:rsidRPr="00660B22">
        <w:rPr>
          <w:rFonts w:ascii="Times New Roman" w:hAnsi="Times New Roman" w:cs="Times New Roman"/>
          <w:bCs/>
          <w:i/>
          <w:sz w:val="24"/>
          <w:szCs w:val="24"/>
        </w:rPr>
        <w:t>K. pneumoniae</w:t>
      </w:r>
      <w:r>
        <w:rPr>
          <w:rFonts w:ascii="Times New Roman" w:hAnsi="Times New Roman" w:cs="Times New Roman"/>
          <w:bCs/>
          <w:sz w:val="24"/>
          <w:szCs w:val="24"/>
        </w:rPr>
        <w:t xml:space="preserve"> em França e Espanha, a TEM-24 associada à bactéria </w:t>
      </w:r>
      <w:r w:rsidRPr="00660B22">
        <w:rPr>
          <w:rFonts w:ascii="Times New Roman" w:hAnsi="Times New Roman" w:cs="Times New Roman"/>
          <w:bCs/>
          <w:i/>
          <w:sz w:val="24"/>
          <w:szCs w:val="24"/>
        </w:rPr>
        <w:t>Enterobacter aerogenes</w:t>
      </w:r>
      <w:r>
        <w:rPr>
          <w:rFonts w:ascii="Times New Roman" w:hAnsi="Times New Roman" w:cs="Times New Roman"/>
          <w:bCs/>
          <w:sz w:val="24"/>
          <w:szCs w:val="24"/>
        </w:rPr>
        <w:t xml:space="preserve"> é frequentemente descrita na Bélgica, França, Portugal e Espanha e </w:t>
      </w:r>
      <w:r w:rsidR="00F61A68">
        <w:rPr>
          <w:rFonts w:ascii="Times New Roman" w:hAnsi="Times New Roman" w:cs="Times New Roman"/>
          <w:bCs/>
          <w:sz w:val="24"/>
          <w:szCs w:val="24"/>
        </w:rPr>
        <w:t xml:space="preserve">a </w:t>
      </w:r>
      <w:r>
        <w:rPr>
          <w:rFonts w:ascii="Times New Roman" w:hAnsi="Times New Roman" w:cs="Times New Roman"/>
          <w:bCs/>
          <w:sz w:val="24"/>
          <w:szCs w:val="24"/>
        </w:rPr>
        <w:t>TEM-52, inicialmente cingida a estirpes de origem animal, é actualmente uma das enzimas mais frequentes em infecções humanas em Po</w:t>
      </w:r>
      <w:r w:rsidR="008649FD">
        <w:rPr>
          <w:rFonts w:ascii="Times New Roman" w:hAnsi="Times New Roman" w:cs="Times New Roman"/>
          <w:bCs/>
          <w:sz w:val="24"/>
          <w:szCs w:val="24"/>
        </w:rPr>
        <w:t>r</w:t>
      </w:r>
      <w:r>
        <w:rPr>
          <w:rFonts w:ascii="Times New Roman" w:hAnsi="Times New Roman" w:cs="Times New Roman"/>
          <w:bCs/>
          <w:sz w:val="24"/>
          <w:szCs w:val="24"/>
        </w:rPr>
        <w:t>tugal.</w:t>
      </w:r>
      <w:r w:rsidR="00CC2E73" w:rsidRPr="00CC2E73">
        <w:rPr>
          <w:rFonts w:ascii="Times New Roman" w:hAnsi="Times New Roman" w:cs="Times New Roman"/>
          <w:bCs/>
          <w:color w:val="000000" w:themeColor="text1"/>
          <w:sz w:val="24"/>
          <w:szCs w:val="24"/>
          <w:vertAlign w:val="superscript"/>
        </w:rPr>
        <w:t>4,8</w:t>
      </w:r>
      <w:r>
        <w:rPr>
          <w:rFonts w:ascii="Times New Roman" w:hAnsi="Times New Roman" w:cs="Times New Roman"/>
          <w:bCs/>
          <w:sz w:val="24"/>
          <w:szCs w:val="24"/>
        </w:rPr>
        <w:t xml:space="preserve"> </w:t>
      </w:r>
      <w:r w:rsidRPr="00665941">
        <w:rPr>
          <w:rFonts w:ascii="Times New Roman" w:hAnsi="Times New Roman" w:cs="Times New Roman"/>
          <w:bCs/>
          <w:sz w:val="24"/>
          <w:szCs w:val="24"/>
        </w:rPr>
        <w:t xml:space="preserve"> </w:t>
      </w:r>
    </w:p>
    <w:p w:rsidR="004F7FB2" w:rsidRDefault="004F7FB2" w:rsidP="000C1DE7">
      <w:pPr>
        <w:jc w:val="both"/>
        <w:rPr>
          <w:rFonts w:ascii="Times New Roman" w:hAnsi="Times New Roman" w:cs="Times New Roman"/>
          <w:b/>
          <w:bCs/>
          <w:color w:val="FF0000"/>
          <w:sz w:val="28"/>
          <w:szCs w:val="28"/>
        </w:rPr>
      </w:pPr>
    </w:p>
    <w:p w:rsidR="008C0033" w:rsidRDefault="008C0033" w:rsidP="000C1DE7">
      <w:pPr>
        <w:jc w:val="both"/>
        <w:rPr>
          <w:rFonts w:ascii="Times New Roman" w:hAnsi="Times New Roman" w:cs="Times New Roman"/>
          <w:b/>
          <w:bCs/>
          <w:color w:val="FF0000"/>
          <w:sz w:val="28"/>
          <w:szCs w:val="28"/>
        </w:rPr>
      </w:pPr>
    </w:p>
    <w:p w:rsidR="00991C52" w:rsidRDefault="00991C52" w:rsidP="000C1DE7">
      <w:pPr>
        <w:jc w:val="both"/>
        <w:rPr>
          <w:rFonts w:ascii="Times New Roman" w:hAnsi="Times New Roman" w:cs="Times New Roman"/>
          <w:b/>
          <w:bCs/>
          <w:color w:val="FF0000"/>
          <w:sz w:val="28"/>
          <w:szCs w:val="28"/>
        </w:rPr>
      </w:pPr>
    </w:p>
    <w:p w:rsidR="00991C52" w:rsidRDefault="00991C52" w:rsidP="000C1DE7">
      <w:pPr>
        <w:jc w:val="both"/>
        <w:rPr>
          <w:rFonts w:ascii="Times New Roman" w:hAnsi="Times New Roman" w:cs="Times New Roman"/>
          <w:b/>
          <w:bCs/>
          <w:color w:val="FF0000"/>
          <w:sz w:val="28"/>
          <w:szCs w:val="28"/>
        </w:rPr>
      </w:pPr>
    </w:p>
    <w:p w:rsidR="004F7FB2" w:rsidRDefault="006E33AD" w:rsidP="000C1DE7">
      <w:pPr>
        <w:jc w:val="both"/>
        <w:rPr>
          <w:rFonts w:ascii="Times New Roman" w:hAnsi="Times New Roman" w:cs="Times New Roman"/>
          <w:b/>
          <w:bCs/>
          <w:color w:val="FF0000"/>
          <w:sz w:val="28"/>
          <w:szCs w:val="28"/>
        </w:rPr>
      </w:pPr>
      <w:r>
        <w:rPr>
          <w:rFonts w:ascii="Times New Roman" w:hAnsi="Times New Roman" w:cs="Times New Roman"/>
          <w:b/>
          <w:bCs/>
          <w:noProof/>
          <w:color w:val="FF0000"/>
          <w:sz w:val="28"/>
          <w:szCs w:val="28"/>
          <w:lang w:eastAsia="pt-PT"/>
        </w:rPr>
        <w:drawing>
          <wp:anchor distT="0" distB="0" distL="114300" distR="114300" simplePos="0" relativeHeight="251673600" behindDoc="1" locked="0" layoutInCell="1" allowOverlap="1">
            <wp:simplePos x="0" y="0"/>
            <wp:positionH relativeFrom="column">
              <wp:posOffset>15240</wp:posOffset>
            </wp:positionH>
            <wp:positionV relativeFrom="paragraph">
              <wp:posOffset>4445</wp:posOffset>
            </wp:positionV>
            <wp:extent cx="5579745" cy="3286125"/>
            <wp:effectExtent l="19050" t="0" r="1905" b="0"/>
            <wp:wrapNone/>
            <wp:docPr id="1" name="Imagem 1" descr="C:\Users\Katya\Desktop\CCF27072011_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ya\Desktop\CCF27072011_00000.jpg"/>
                    <pic:cNvPicPr>
                      <a:picLocks noChangeAspect="1" noChangeArrowheads="1"/>
                    </pic:cNvPicPr>
                  </pic:nvPicPr>
                  <pic:blipFill>
                    <a:blip r:embed="rId63" cstate="print"/>
                    <a:srcRect/>
                    <a:stretch>
                      <a:fillRect/>
                    </a:stretch>
                  </pic:blipFill>
                  <pic:spPr bwMode="auto">
                    <a:xfrm>
                      <a:off x="0" y="0"/>
                      <a:ext cx="5579745" cy="3286125"/>
                    </a:xfrm>
                    <a:prstGeom prst="rect">
                      <a:avLst/>
                    </a:prstGeom>
                    <a:noFill/>
                    <a:ln w="9525">
                      <a:noFill/>
                      <a:miter lim="800000"/>
                      <a:headEnd/>
                      <a:tailEnd/>
                    </a:ln>
                  </pic:spPr>
                </pic:pic>
              </a:graphicData>
            </a:graphic>
          </wp:anchor>
        </w:drawing>
      </w:r>
    </w:p>
    <w:p w:rsidR="006E33AD" w:rsidRDefault="006E33AD" w:rsidP="006E33AD">
      <w:pPr>
        <w:rPr>
          <w:rFonts w:ascii="Times New Roman" w:hAnsi="Times New Roman" w:cs="Times New Roman"/>
          <w:b/>
          <w:bCs/>
          <w:color w:val="FF0000"/>
          <w:sz w:val="28"/>
          <w:szCs w:val="28"/>
        </w:rPr>
      </w:pPr>
    </w:p>
    <w:p w:rsidR="006E33AD" w:rsidRPr="006E33AD" w:rsidRDefault="006E33AD" w:rsidP="006E33AD">
      <w:pPr>
        <w:rPr>
          <w:rFonts w:ascii="Times New Roman" w:hAnsi="Times New Roman" w:cs="Times New Roman"/>
          <w:sz w:val="28"/>
          <w:szCs w:val="28"/>
        </w:rPr>
      </w:pPr>
    </w:p>
    <w:p w:rsidR="006E33AD" w:rsidRPr="006E33AD" w:rsidRDefault="006E33AD" w:rsidP="006E33AD">
      <w:pPr>
        <w:rPr>
          <w:rFonts w:ascii="Times New Roman" w:hAnsi="Times New Roman" w:cs="Times New Roman"/>
          <w:sz w:val="28"/>
          <w:szCs w:val="28"/>
        </w:rPr>
      </w:pPr>
    </w:p>
    <w:p w:rsidR="006E33AD" w:rsidRPr="006E33AD" w:rsidRDefault="006E33AD" w:rsidP="006E33AD">
      <w:pPr>
        <w:rPr>
          <w:rFonts w:ascii="Times New Roman" w:hAnsi="Times New Roman" w:cs="Times New Roman"/>
          <w:sz w:val="28"/>
          <w:szCs w:val="28"/>
        </w:rPr>
      </w:pPr>
    </w:p>
    <w:p w:rsidR="006E33AD" w:rsidRPr="006E33AD" w:rsidRDefault="006E33AD" w:rsidP="006E33AD">
      <w:pPr>
        <w:rPr>
          <w:rFonts w:ascii="Times New Roman" w:hAnsi="Times New Roman" w:cs="Times New Roman"/>
          <w:sz w:val="28"/>
          <w:szCs w:val="28"/>
        </w:rPr>
      </w:pPr>
    </w:p>
    <w:p w:rsidR="006E33AD" w:rsidRPr="006E33AD" w:rsidRDefault="006E33AD" w:rsidP="006E33AD">
      <w:pPr>
        <w:rPr>
          <w:rFonts w:ascii="Times New Roman" w:hAnsi="Times New Roman" w:cs="Times New Roman"/>
          <w:sz w:val="28"/>
          <w:szCs w:val="28"/>
        </w:rPr>
      </w:pPr>
    </w:p>
    <w:p w:rsidR="006E33AD" w:rsidRPr="006E33AD" w:rsidRDefault="006E33AD" w:rsidP="006E33AD">
      <w:pPr>
        <w:rPr>
          <w:rFonts w:ascii="Times New Roman" w:hAnsi="Times New Roman" w:cs="Times New Roman"/>
          <w:sz w:val="28"/>
          <w:szCs w:val="28"/>
        </w:rPr>
      </w:pPr>
    </w:p>
    <w:p w:rsidR="006E33AD" w:rsidRDefault="006E33AD" w:rsidP="006E33AD">
      <w:pPr>
        <w:rPr>
          <w:rFonts w:ascii="Times New Roman" w:hAnsi="Times New Roman" w:cs="Times New Roman"/>
          <w:sz w:val="28"/>
          <w:szCs w:val="28"/>
        </w:rPr>
      </w:pPr>
    </w:p>
    <w:p w:rsidR="006E33AD" w:rsidRDefault="006E33AD" w:rsidP="006E33AD">
      <w:pPr>
        <w:rPr>
          <w:rFonts w:ascii="Times New Roman" w:hAnsi="Times New Roman" w:cs="Times New Roman"/>
          <w:sz w:val="28"/>
          <w:szCs w:val="28"/>
        </w:rPr>
      </w:pPr>
    </w:p>
    <w:p w:rsidR="006E33AD" w:rsidRPr="00C2096D" w:rsidRDefault="006E33AD" w:rsidP="00034C92">
      <w:pPr>
        <w:spacing w:after="120" w:line="240" w:lineRule="auto"/>
        <w:jc w:val="both"/>
        <w:rPr>
          <w:rFonts w:ascii="Times New Roman" w:hAnsi="Times New Roman" w:cs="Times New Roman"/>
          <w:sz w:val="20"/>
          <w:szCs w:val="20"/>
        </w:rPr>
      </w:pPr>
      <w:r>
        <w:rPr>
          <w:rFonts w:ascii="Times New Roman" w:hAnsi="Times New Roman" w:cs="Times New Roman"/>
          <w:b/>
          <w:sz w:val="20"/>
          <w:szCs w:val="20"/>
        </w:rPr>
        <w:t>Figura 1.5</w:t>
      </w:r>
      <w:r w:rsidRPr="00321818">
        <w:rPr>
          <w:rFonts w:ascii="Times New Roman" w:hAnsi="Times New Roman" w:cs="Times New Roman"/>
          <w:b/>
          <w:sz w:val="20"/>
          <w:szCs w:val="20"/>
        </w:rPr>
        <w:t>.</w:t>
      </w:r>
      <w:r>
        <w:rPr>
          <w:rFonts w:ascii="Times New Roman" w:hAnsi="Times New Roman" w:cs="Times New Roman"/>
          <w:sz w:val="20"/>
          <w:szCs w:val="20"/>
        </w:rPr>
        <w:t xml:space="preserve"> Distribuição das variantes </w:t>
      </w:r>
      <w:r w:rsidR="008C0033">
        <w:rPr>
          <w:rFonts w:ascii="Times New Roman" w:hAnsi="Times New Roman" w:cs="Times New Roman"/>
          <w:sz w:val="20"/>
          <w:szCs w:val="20"/>
        </w:rPr>
        <w:t>ESBLs do tipo CTX-M em diferentes áreas geográficas</w:t>
      </w:r>
      <w:r w:rsidR="00B2344B">
        <w:rPr>
          <w:rFonts w:ascii="Times New Roman" w:hAnsi="Times New Roman" w:cs="Times New Roman"/>
          <w:sz w:val="20"/>
          <w:szCs w:val="20"/>
        </w:rPr>
        <w:t xml:space="preserve">. </w:t>
      </w:r>
      <w:r w:rsidRPr="00E8004A">
        <w:rPr>
          <w:rFonts w:ascii="Times New Roman" w:hAnsi="Times New Roman" w:cs="Times New Roman"/>
          <w:b/>
          <w:bCs/>
          <w:sz w:val="20"/>
          <w:szCs w:val="20"/>
        </w:rPr>
        <w:t>Fonte.</w:t>
      </w:r>
      <w:r w:rsidRPr="00E8004A">
        <w:rPr>
          <w:rFonts w:ascii="Times New Roman" w:hAnsi="Times New Roman" w:cs="Times New Roman"/>
          <w:b/>
          <w:bCs/>
          <w:color w:val="FF0000"/>
          <w:sz w:val="20"/>
          <w:szCs w:val="20"/>
        </w:rPr>
        <w:t xml:space="preserve"> </w:t>
      </w:r>
      <w:r w:rsidR="00C2096D" w:rsidRPr="00E8004A">
        <w:rPr>
          <w:rFonts w:ascii="Times New Roman" w:hAnsi="Times New Roman" w:cs="Times New Roman"/>
          <w:sz w:val="20"/>
          <w:szCs w:val="20"/>
        </w:rPr>
        <w:t xml:space="preserve">Hawkey </w:t>
      </w:r>
      <w:r w:rsidR="00034C92" w:rsidRPr="00E8004A">
        <w:rPr>
          <w:rFonts w:ascii="Times New Roman" w:hAnsi="Times New Roman" w:cs="Times New Roman"/>
          <w:sz w:val="20"/>
          <w:szCs w:val="20"/>
        </w:rPr>
        <w:t>e colaboradores  (2009).</w:t>
      </w:r>
    </w:p>
    <w:p w:rsidR="008649FD" w:rsidRDefault="008649FD" w:rsidP="00034C92">
      <w:pPr>
        <w:jc w:val="both"/>
        <w:rPr>
          <w:rFonts w:ascii="Times New Roman" w:hAnsi="Times New Roman" w:cs="Times New Roman"/>
          <w:sz w:val="28"/>
          <w:szCs w:val="28"/>
        </w:rPr>
      </w:pPr>
    </w:p>
    <w:p w:rsidR="00BF7BE2" w:rsidRDefault="00BF7BE2" w:rsidP="008649FD">
      <w:pPr>
        <w:jc w:val="both"/>
        <w:rPr>
          <w:rFonts w:ascii="Times New Roman" w:hAnsi="Times New Roman" w:cs="Times New Roman"/>
          <w:bCs/>
          <w:sz w:val="24"/>
          <w:szCs w:val="24"/>
        </w:rPr>
      </w:pPr>
    </w:p>
    <w:p w:rsidR="008649FD" w:rsidRPr="002178BD" w:rsidRDefault="008649FD" w:rsidP="008649FD">
      <w:pPr>
        <w:jc w:val="both"/>
        <w:rPr>
          <w:rFonts w:ascii="Times New Roman" w:hAnsi="Times New Roman" w:cs="Times New Roman"/>
          <w:bCs/>
          <w:sz w:val="24"/>
          <w:szCs w:val="24"/>
        </w:rPr>
      </w:pPr>
      <w:r>
        <w:rPr>
          <w:rFonts w:ascii="Times New Roman" w:hAnsi="Times New Roman" w:cs="Times New Roman"/>
          <w:bCs/>
          <w:sz w:val="24"/>
          <w:szCs w:val="24"/>
        </w:rPr>
        <w:t xml:space="preserve">Inicialmente as β-lactamases AmpCs pareciam estar </w:t>
      </w:r>
      <w:r w:rsidR="001E562C">
        <w:rPr>
          <w:rFonts w:ascii="Times New Roman" w:hAnsi="Times New Roman" w:cs="Times New Roman"/>
          <w:bCs/>
          <w:sz w:val="24"/>
          <w:szCs w:val="24"/>
        </w:rPr>
        <w:t>restritas</w:t>
      </w:r>
      <w:r>
        <w:rPr>
          <w:rFonts w:ascii="Times New Roman" w:hAnsi="Times New Roman" w:cs="Times New Roman"/>
          <w:bCs/>
          <w:sz w:val="24"/>
          <w:szCs w:val="24"/>
        </w:rPr>
        <w:t xml:space="preserve"> ao ambiente hospitalar, sendo as infecções adquiridas na comunidade um reflexo único das ESBLs. Actualmente, devido à sua codificação em plasmídeo e às suas propriedades de resistência, as AmpC mediadas por plasmídeo encontram-se disseminadas por várias partes do mundo e em ambas as comunidades.</w:t>
      </w:r>
      <w:r w:rsidR="00CC2E73">
        <w:rPr>
          <w:rFonts w:ascii="Times New Roman" w:hAnsi="Times New Roman" w:cs="Times New Roman"/>
          <w:bCs/>
          <w:color w:val="000000" w:themeColor="text1"/>
          <w:sz w:val="24"/>
          <w:szCs w:val="24"/>
          <w:vertAlign w:val="superscript"/>
        </w:rPr>
        <w:t>6,63</w:t>
      </w:r>
      <w:r>
        <w:rPr>
          <w:rFonts w:ascii="Times New Roman" w:hAnsi="Times New Roman" w:cs="Times New Roman"/>
          <w:bCs/>
          <w:sz w:val="24"/>
          <w:szCs w:val="24"/>
          <w:vertAlign w:val="superscript"/>
        </w:rPr>
        <w:t xml:space="preserve"> </w:t>
      </w:r>
      <w:r>
        <w:rPr>
          <w:rFonts w:ascii="Times New Roman" w:hAnsi="Times New Roman" w:cs="Times New Roman"/>
          <w:bCs/>
          <w:sz w:val="24"/>
          <w:szCs w:val="24"/>
        </w:rPr>
        <w:t>Esta disseminação deve-se em grande parte ao grupo CIT, que tem sido apontado como o grupo m</w:t>
      </w:r>
      <w:r w:rsidR="00536B3E">
        <w:rPr>
          <w:rFonts w:ascii="Times New Roman" w:hAnsi="Times New Roman" w:cs="Times New Roman"/>
          <w:bCs/>
          <w:sz w:val="24"/>
          <w:szCs w:val="24"/>
        </w:rPr>
        <w:t>ais prevalente e</w:t>
      </w:r>
      <w:r w:rsidR="001E562C">
        <w:rPr>
          <w:rFonts w:ascii="Times New Roman" w:hAnsi="Times New Roman" w:cs="Times New Roman"/>
          <w:bCs/>
          <w:sz w:val="24"/>
          <w:szCs w:val="24"/>
        </w:rPr>
        <w:t>,</w:t>
      </w:r>
      <w:r w:rsidR="00536B3E">
        <w:rPr>
          <w:rFonts w:ascii="Times New Roman" w:hAnsi="Times New Roman" w:cs="Times New Roman"/>
          <w:bCs/>
          <w:sz w:val="24"/>
          <w:szCs w:val="24"/>
        </w:rPr>
        <w:t xml:space="preserve"> dentro deste a</w:t>
      </w:r>
      <w:r>
        <w:rPr>
          <w:rFonts w:ascii="Times New Roman" w:hAnsi="Times New Roman" w:cs="Times New Roman"/>
          <w:bCs/>
          <w:sz w:val="24"/>
          <w:szCs w:val="24"/>
        </w:rPr>
        <w:t xml:space="preserve"> CMY-2, a AmpC mediada por plasmídeo mais disseminada (incluindo em Portugal) e vulgarmente codificada por </w:t>
      </w:r>
      <w:r w:rsidRPr="002178BD">
        <w:rPr>
          <w:rFonts w:ascii="Times New Roman" w:hAnsi="Times New Roman" w:cs="Times New Roman"/>
          <w:bCs/>
          <w:i/>
          <w:sz w:val="24"/>
          <w:szCs w:val="24"/>
        </w:rPr>
        <w:t>E. coli</w:t>
      </w:r>
      <w:r>
        <w:rPr>
          <w:rFonts w:ascii="Times New Roman" w:hAnsi="Times New Roman" w:cs="Times New Roman"/>
          <w:bCs/>
          <w:sz w:val="24"/>
          <w:szCs w:val="24"/>
        </w:rPr>
        <w:t xml:space="preserve">. </w:t>
      </w:r>
      <w:r w:rsidR="00973F9C" w:rsidRPr="00973F9C">
        <w:rPr>
          <w:rFonts w:ascii="Times New Roman" w:hAnsi="Times New Roman" w:cs="Times New Roman"/>
          <w:bCs/>
          <w:color w:val="000000" w:themeColor="text1"/>
          <w:sz w:val="24"/>
          <w:szCs w:val="24"/>
          <w:vertAlign w:val="superscript"/>
        </w:rPr>
        <w:t>7,</w:t>
      </w:r>
      <w:r w:rsidR="00CC2E73" w:rsidRPr="00973F9C">
        <w:rPr>
          <w:rFonts w:ascii="Times New Roman" w:hAnsi="Times New Roman" w:cs="Times New Roman"/>
          <w:bCs/>
          <w:color w:val="000000" w:themeColor="text1"/>
          <w:sz w:val="24"/>
          <w:szCs w:val="24"/>
          <w:vertAlign w:val="superscript"/>
        </w:rPr>
        <w:t>67,68,72</w:t>
      </w:r>
    </w:p>
    <w:p w:rsidR="008649FD" w:rsidRPr="00B40462" w:rsidRDefault="00BF7BE2" w:rsidP="008649FD">
      <w:pPr>
        <w:jc w:val="both"/>
        <w:rPr>
          <w:rFonts w:ascii="Times New Roman" w:hAnsi="Times New Roman" w:cs="Times New Roman"/>
          <w:bCs/>
          <w:color w:val="000000" w:themeColor="text1"/>
          <w:sz w:val="24"/>
          <w:szCs w:val="24"/>
        </w:rPr>
      </w:pPr>
      <w:r>
        <w:rPr>
          <w:rFonts w:ascii="Times New Roman" w:hAnsi="Times New Roman" w:cs="Times New Roman"/>
          <w:bCs/>
          <w:sz w:val="24"/>
          <w:szCs w:val="24"/>
        </w:rPr>
        <w:t xml:space="preserve">O estudo de Machado </w:t>
      </w:r>
      <w:r w:rsidR="00034C92" w:rsidRPr="00034C92">
        <w:rPr>
          <w:rFonts w:ascii="Times New Roman" w:hAnsi="Times New Roman" w:cs="Times New Roman"/>
          <w:bCs/>
          <w:sz w:val="24"/>
          <w:szCs w:val="24"/>
        </w:rPr>
        <w:t>e colaboradores</w:t>
      </w:r>
      <w:r w:rsidR="001E562C">
        <w:rPr>
          <w:rFonts w:ascii="Times New Roman" w:hAnsi="Times New Roman" w:cs="Times New Roman"/>
          <w:bCs/>
          <w:sz w:val="24"/>
          <w:szCs w:val="24"/>
        </w:rPr>
        <w:t xml:space="preserve"> em 2007 reportou</w:t>
      </w:r>
      <w:r>
        <w:rPr>
          <w:rFonts w:ascii="Times New Roman" w:hAnsi="Times New Roman" w:cs="Times New Roman"/>
          <w:bCs/>
          <w:sz w:val="24"/>
          <w:szCs w:val="24"/>
        </w:rPr>
        <w:t xml:space="preserve"> as enzimas TEM-24, TEM-52, SHV-12 e a CTX-M-15</w:t>
      </w:r>
      <w:r w:rsidR="003323C1">
        <w:rPr>
          <w:rFonts w:ascii="Times New Roman" w:hAnsi="Times New Roman" w:cs="Times New Roman"/>
          <w:bCs/>
          <w:sz w:val="24"/>
          <w:szCs w:val="24"/>
        </w:rPr>
        <w:t xml:space="preserve"> (esta última corroborada por Mendonça </w:t>
      </w:r>
      <w:r w:rsidR="00034C92">
        <w:rPr>
          <w:rFonts w:ascii="Times New Roman" w:hAnsi="Times New Roman" w:cs="Times New Roman"/>
          <w:bCs/>
          <w:sz w:val="24"/>
          <w:szCs w:val="24"/>
        </w:rPr>
        <w:t>e colaboradores n</w:t>
      </w:r>
      <w:r w:rsidR="003323C1">
        <w:rPr>
          <w:rFonts w:ascii="Times New Roman" w:hAnsi="Times New Roman" w:cs="Times New Roman"/>
          <w:bCs/>
          <w:sz w:val="24"/>
          <w:szCs w:val="24"/>
        </w:rPr>
        <w:t>o mesmo ano)</w:t>
      </w:r>
      <w:r>
        <w:rPr>
          <w:rFonts w:ascii="Times New Roman" w:hAnsi="Times New Roman" w:cs="Times New Roman"/>
          <w:bCs/>
          <w:sz w:val="24"/>
          <w:szCs w:val="24"/>
        </w:rPr>
        <w:t xml:space="preserve"> como as ESBLs mais frequentes em Portugal, revelando uma percentagem de frequên</w:t>
      </w:r>
      <w:r w:rsidR="00F61A68">
        <w:rPr>
          <w:rFonts w:ascii="Times New Roman" w:hAnsi="Times New Roman" w:cs="Times New Roman"/>
          <w:bCs/>
          <w:sz w:val="24"/>
          <w:szCs w:val="24"/>
        </w:rPr>
        <w:t xml:space="preserve">cia por tipo TEM, SHV e CTX-M </w:t>
      </w:r>
      <w:r>
        <w:rPr>
          <w:rFonts w:ascii="Times New Roman" w:hAnsi="Times New Roman" w:cs="Times New Roman"/>
          <w:bCs/>
          <w:sz w:val="24"/>
          <w:szCs w:val="24"/>
        </w:rPr>
        <w:t>respectivamente</w:t>
      </w:r>
      <w:r w:rsidR="00F61A68">
        <w:rPr>
          <w:rFonts w:ascii="Times New Roman" w:hAnsi="Times New Roman" w:cs="Times New Roman"/>
          <w:bCs/>
          <w:sz w:val="24"/>
          <w:szCs w:val="24"/>
        </w:rPr>
        <w:t xml:space="preserve"> de</w:t>
      </w:r>
      <w:r>
        <w:rPr>
          <w:rFonts w:ascii="Times New Roman" w:hAnsi="Times New Roman" w:cs="Times New Roman"/>
          <w:bCs/>
          <w:sz w:val="24"/>
          <w:szCs w:val="24"/>
        </w:rPr>
        <w:t xml:space="preserve"> 46%, 30% e 22%.</w:t>
      </w:r>
      <w:r w:rsidR="00973F9C">
        <w:rPr>
          <w:rFonts w:ascii="Times New Roman" w:hAnsi="Times New Roman" w:cs="Times New Roman"/>
          <w:bCs/>
          <w:color w:val="000000" w:themeColor="text1"/>
          <w:sz w:val="24"/>
          <w:szCs w:val="24"/>
          <w:vertAlign w:val="superscript"/>
        </w:rPr>
        <w:t>4,11</w:t>
      </w:r>
      <w:r>
        <w:rPr>
          <w:rFonts w:ascii="Times New Roman" w:hAnsi="Times New Roman" w:cs="Times New Roman"/>
          <w:bCs/>
          <w:sz w:val="24"/>
          <w:szCs w:val="24"/>
        </w:rPr>
        <w:t xml:space="preserve"> </w:t>
      </w:r>
      <w:r w:rsidR="00536B3E">
        <w:rPr>
          <w:rFonts w:ascii="Times New Roman" w:hAnsi="Times New Roman" w:cs="Times New Roman"/>
          <w:bCs/>
          <w:sz w:val="24"/>
          <w:szCs w:val="24"/>
        </w:rPr>
        <w:t>No entanto em 2008, Fernandes revelou TEM (42%), CTX-M (33%) e SHV (25%).</w:t>
      </w:r>
      <w:r w:rsidR="00B40462">
        <w:rPr>
          <w:rFonts w:ascii="Times New Roman" w:hAnsi="Times New Roman" w:cs="Times New Roman"/>
          <w:bCs/>
          <w:color w:val="000000" w:themeColor="text1"/>
          <w:sz w:val="24"/>
          <w:szCs w:val="24"/>
          <w:vertAlign w:val="superscript"/>
        </w:rPr>
        <w:t>12</w:t>
      </w:r>
    </w:p>
    <w:p w:rsidR="00BF7BE2" w:rsidRDefault="009248B8" w:rsidP="008649FD">
      <w:pPr>
        <w:jc w:val="both"/>
        <w:rPr>
          <w:rFonts w:ascii="Times New Roman" w:hAnsi="Times New Roman" w:cs="Times New Roman"/>
          <w:sz w:val="28"/>
          <w:szCs w:val="28"/>
        </w:rPr>
      </w:pPr>
      <w:r w:rsidRPr="006E33AD">
        <w:rPr>
          <w:rFonts w:ascii="Times New Roman" w:hAnsi="Times New Roman" w:cs="Times New Roman"/>
          <w:sz w:val="28"/>
          <w:szCs w:val="28"/>
        </w:rPr>
        <w:br w:type="page"/>
      </w:r>
    </w:p>
    <w:p w:rsidR="00BF7BE2" w:rsidRDefault="00BF7BE2" w:rsidP="005F61D6">
      <w:pPr>
        <w:spacing w:after="0" w:line="240" w:lineRule="auto"/>
        <w:jc w:val="both"/>
        <w:rPr>
          <w:rFonts w:ascii="Times New Roman" w:hAnsi="Times New Roman" w:cs="Times New Roman"/>
          <w:sz w:val="28"/>
          <w:szCs w:val="28"/>
        </w:rPr>
      </w:pPr>
    </w:p>
    <w:p w:rsidR="00A40F31" w:rsidRPr="00152433" w:rsidRDefault="008B5DFD" w:rsidP="008649FD">
      <w:pPr>
        <w:jc w:val="both"/>
        <w:rPr>
          <w:rFonts w:ascii="Times New Roman" w:hAnsi="Times New Roman" w:cs="Times New Roman"/>
          <w:b/>
          <w:bCs/>
          <w:sz w:val="28"/>
          <w:szCs w:val="28"/>
        </w:rPr>
      </w:pPr>
      <w:r w:rsidRPr="00037ABA">
        <w:rPr>
          <w:rFonts w:ascii="Times New Roman" w:hAnsi="Times New Roman" w:cs="Times New Roman"/>
          <w:b/>
          <w:bCs/>
          <w:sz w:val="28"/>
          <w:szCs w:val="28"/>
        </w:rPr>
        <w:t>Objectivos</w:t>
      </w:r>
    </w:p>
    <w:p w:rsidR="0091630B" w:rsidRPr="00B40462" w:rsidRDefault="00BF7BE2" w:rsidP="008649FD">
      <w:pPr>
        <w:jc w:val="both"/>
        <w:rPr>
          <w:rFonts w:ascii="Times New Roman" w:hAnsi="Times New Roman" w:cs="Times New Roman"/>
          <w:bCs/>
          <w:color w:val="000000" w:themeColor="text1"/>
          <w:sz w:val="24"/>
          <w:szCs w:val="24"/>
        </w:rPr>
      </w:pPr>
      <w:r>
        <w:rPr>
          <w:rFonts w:ascii="Times New Roman" w:hAnsi="Times New Roman" w:cs="Times New Roman"/>
          <w:bCs/>
          <w:sz w:val="24"/>
          <w:szCs w:val="24"/>
        </w:rPr>
        <w:t xml:space="preserve">A disseminação da actividade hidrolítica aos β-lactâmicos manifestada pelas </w:t>
      </w:r>
      <w:r w:rsidRPr="00BF7BE2">
        <w:rPr>
          <w:rFonts w:ascii="Times New Roman" w:hAnsi="Times New Roman" w:cs="Times New Roman"/>
          <w:bCs/>
          <w:i/>
          <w:sz w:val="24"/>
          <w:szCs w:val="24"/>
        </w:rPr>
        <w:t>Enterobacteriaceae</w:t>
      </w:r>
      <w:r>
        <w:rPr>
          <w:rFonts w:ascii="Times New Roman" w:hAnsi="Times New Roman" w:cs="Times New Roman"/>
          <w:bCs/>
          <w:sz w:val="24"/>
          <w:szCs w:val="24"/>
        </w:rPr>
        <w:t xml:space="preserve"> com fenótipo ESBLs e/ou AmpC é o principal mecanismo de resistência antimicrobiana entre bactérias </w:t>
      </w:r>
      <w:r w:rsidR="00DD0800">
        <w:rPr>
          <w:rFonts w:ascii="Times New Roman" w:hAnsi="Times New Roman" w:cs="Times New Roman"/>
          <w:bCs/>
          <w:sz w:val="24"/>
          <w:szCs w:val="24"/>
        </w:rPr>
        <w:t>Gram-negativo</w:t>
      </w:r>
      <w:r>
        <w:rPr>
          <w:rFonts w:ascii="Times New Roman" w:hAnsi="Times New Roman" w:cs="Times New Roman"/>
          <w:bCs/>
          <w:sz w:val="24"/>
          <w:szCs w:val="24"/>
        </w:rPr>
        <w:t>.</w:t>
      </w:r>
      <w:r w:rsidR="0091630B">
        <w:rPr>
          <w:rFonts w:ascii="Times New Roman" w:hAnsi="Times New Roman" w:cs="Times New Roman"/>
          <w:bCs/>
          <w:sz w:val="24"/>
          <w:szCs w:val="24"/>
        </w:rPr>
        <w:t xml:space="preserve"> A </w:t>
      </w:r>
      <w:r w:rsidR="00034C92">
        <w:rPr>
          <w:rFonts w:ascii="Times New Roman" w:hAnsi="Times New Roman" w:cs="Times New Roman"/>
          <w:bCs/>
          <w:sz w:val="24"/>
          <w:szCs w:val="24"/>
        </w:rPr>
        <w:t>elevada ocorrência</w:t>
      </w:r>
      <w:r w:rsidR="0091630B">
        <w:rPr>
          <w:rFonts w:ascii="Times New Roman" w:hAnsi="Times New Roman" w:cs="Times New Roman"/>
          <w:bCs/>
          <w:sz w:val="24"/>
          <w:szCs w:val="24"/>
        </w:rPr>
        <w:t xml:space="preserve"> da estirpe </w:t>
      </w:r>
      <w:r w:rsidR="0091630B" w:rsidRPr="0091630B">
        <w:rPr>
          <w:rFonts w:ascii="Times New Roman" w:hAnsi="Times New Roman" w:cs="Times New Roman"/>
          <w:bCs/>
          <w:i/>
          <w:sz w:val="24"/>
          <w:szCs w:val="24"/>
        </w:rPr>
        <w:t>E. coli</w:t>
      </w:r>
      <w:r w:rsidR="00034C92">
        <w:rPr>
          <w:rFonts w:ascii="Times New Roman" w:hAnsi="Times New Roman" w:cs="Times New Roman"/>
          <w:bCs/>
          <w:sz w:val="24"/>
          <w:szCs w:val="24"/>
        </w:rPr>
        <w:t xml:space="preserve"> em ambiente hospitalar e comunitário</w:t>
      </w:r>
      <w:r w:rsidR="0091630B">
        <w:rPr>
          <w:rFonts w:ascii="Times New Roman" w:hAnsi="Times New Roman" w:cs="Times New Roman"/>
          <w:bCs/>
          <w:sz w:val="24"/>
          <w:szCs w:val="24"/>
        </w:rPr>
        <w:t xml:space="preserve">, bem como a sua capacidade conjugativa, tornam esta bactéria um dos principais reservatórios e vectores da disseminação de genes </w:t>
      </w:r>
      <w:r w:rsidR="0091630B" w:rsidRPr="0091630B">
        <w:rPr>
          <w:rFonts w:ascii="Times New Roman" w:hAnsi="Times New Roman" w:cs="Times New Roman"/>
          <w:bCs/>
          <w:i/>
          <w:sz w:val="24"/>
          <w:szCs w:val="24"/>
        </w:rPr>
        <w:t>bla</w:t>
      </w:r>
      <w:r w:rsidR="0091630B" w:rsidRPr="0091630B">
        <w:rPr>
          <w:rFonts w:ascii="Times New Roman" w:hAnsi="Times New Roman" w:cs="Times New Roman"/>
          <w:bCs/>
          <w:sz w:val="24"/>
          <w:szCs w:val="24"/>
          <w:vertAlign w:val="subscript"/>
        </w:rPr>
        <w:t>ESBL</w:t>
      </w:r>
      <w:r w:rsidR="0091630B">
        <w:rPr>
          <w:rFonts w:ascii="Times New Roman" w:hAnsi="Times New Roman" w:cs="Times New Roman"/>
          <w:bCs/>
          <w:sz w:val="24"/>
          <w:szCs w:val="24"/>
        </w:rPr>
        <w:t xml:space="preserve"> e genes </w:t>
      </w:r>
      <w:r w:rsidR="0091630B" w:rsidRPr="0091630B">
        <w:rPr>
          <w:rFonts w:ascii="Times New Roman" w:hAnsi="Times New Roman" w:cs="Times New Roman"/>
          <w:bCs/>
          <w:i/>
          <w:sz w:val="24"/>
          <w:szCs w:val="24"/>
        </w:rPr>
        <w:t>bla</w:t>
      </w:r>
      <w:r w:rsidR="0091630B" w:rsidRPr="0091630B">
        <w:rPr>
          <w:rFonts w:ascii="Times New Roman" w:hAnsi="Times New Roman" w:cs="Times New Roman"/>
          <w:bCs/>
          <w:sz w:val="24"/>
          <w:szCs w:val="24"/>
          <w:vertAlign w:val="subscript"/>
        </w:rPr>
        <w:t>AmpC</w:t>
      </w:r>
      <w:r w:rsidR="0091630B">
        <w:rPr>
          <w:rFonts w:ascii="Times New Roman" w:hAnsi="Times New Roman" w:cs="Times New Roman"/>
          <w:bCs/>
          <w:sz w:val="24"/>
          <w:szCs w:val="24"/>
        </w:rPr>
        <w:t>.</w:t>
      </w:r>
      <w:r w:rsidR="00B40462">
        <w:rPr>
          <w:rFonts w:ascii="Times New Roman" w:hAnsi="Times New Roman" w:cs="Times New Roman"/>
          <w:bCs/>
          <w:color w:val="000000" w:themeColor="text1"/>
          <w:sz w:val="24"/>
          <w:szCs w:val="24"/>
          <w:vertAlign w:val="superscript"/>
        </w:rPr>
        <w:t>7,10</w:t>
      </w:r>
    </w:p>
    <w:p w:rsidR="006B1510" w:rsidRDefault="00BF7BE2" w:rsidP="000C1DE7">
      <w:pPr>
        <w:jc w:val="both"/>
        <w:rPr>
          <w:rFonts w:ascii="Times New Roman" w:hAnsi="Times New Roman" w:cs="Times New Roman"/>
          <w:bCs/>
          <w:sz w:val="24"/>
          <w:szCs w:val="24"/>
        </w:rPr>
      </w:pPr>
      <w:r>
        <w:rPr>
          <w:rFonts w:ascii="Times New Roman" w:hAnsi="Times New Roman" w:cs="Times New Roman"/>
          <w:bCs/>
          <w:sz w:val="24"/>
          <w:szCs w:val="24"/>
        </w:rPr>
        <w:t>O presente estudo teve por</w:t>
      </w:r>
      <w:r w:rsidR="0091630B">
        <w:rPr>
          <w:rFonts w:ascii="Times New Roman" w:hAnsi="Times New Roman" w:cs="Times New Roman"/>
          <w:bCs/>
          <w:sz w:val="24"/>
          <w:szCs w:val="24"/>
        </w:rPr>
        <w:t xml:space="preserve"> </w:t>
      </w:r>
      <w:r w:rsidR="004014DA">
        <w:rPr>
          <w:rFonts w:ascii="Times New Roman" w:hAnsi="Times New Roman" w:cs="Times New Roman"/>
          <w:bCs/>
          <w:sz w:val="24"/>
          <w:szCs w:val="24"/>
        </w:rPr>
        <w:t xml:space="preserve">principal </w:t>
      </w:r>
      <w:r w:rsidR="0091630B">
        <w:rPr>
          <w:rFonts w:ascii="Times New Roman" w:hAnsi="Times New Roman" w:cs="Times New Roman"/>
          <w:bCs/>
          <w:sz w:val="24"/>
          <w:szCs w:val="24"/>
        </w:rPr>
        <w:t>objectivo aferir quanto à prevalência de ESBLs e AmpC</w:t>
      </w:r>
      <w:r w:rsidR="00424027">
        <w:rPr>
          <w:rFonts w:ascii="Times New Roman" w:hAnsi="Times New Roman" w:cs="Times New Roman"/>
          <w:bCs/>
          <w:sz w:val="24"/>
          <w:szCs w:val="24"/>
        </w:rPr>
        <w:t>s</w:t>
      </w:r>
      <w:r w:rsidR="0091630B">
        <w:rPr>
          <w:rFonts w:ascii="Times New Roman" w:hAnsi="Times New Roman" w:cs="Times New Roman"/>
          <w:bCs/>
          <w:sz w:val="24"/>
          <w:szCs w:val="24"/>
        </w:rPr>
        <w:t xml:space="preserve"> em isolados clínicos de </w:t>
      </w:r>
      <w:r w:rsidR="0091630B" w:rsidRPr="0091630B">
        <w:rPr>
          <w:rFonts w:ascii="Times New Roman" w:hAnsi="Times New Roman" w:cs="Times New Roman"/>
          <w:bCs/>
          <w:i/>
          <w:sz w:val="24"/>
          <w:szCs w:val="24"/>
        </w:rPr>
        <w:t>E. coli</w:t>
      </w:r>
      <w:r w:rsidR="006B1510">
        <w:rPr>
          <w:rFonts w:ascii="Times New Roman" w:hAnsi="Times New Roman" w:cs="Times New Roman"/>
          <w:bCs/>
          <w:sz w:val="24"/>
          <w:szCs w:val="24"/>
        </w:rPr>
        <w:t xml:space="preserve"> na região da Serra da Estrela.</w:t>
      </w:r>
      <w:r w:rsidR="004014DA">
        <w:rPr>
          <w:rFonts w:ascii="Times New Roman" w:hAnsi="Times New Roman" w:cs="Times New Roman"/>
          <w:bCs/>
          <w:sz w:val="24"/>
          <w:szCs w:val="24"/>
        </w:rPr>
        <w:t xml:space="preserve"> Adicionalmente</w:t>
      </w:r>
      <w:r w:rsidR="008E76E5">
        <w:rPr>
          <w:rFonts w:ascii="Times New Roman" w:hAnsi="Times New Roman" w:cs="Times New Roman"/>
          <w:bCs/>
          <w:sz w:val="24"/>
          <w:szCs w:val="24"/>
        </w:rPr>
        <w:t xml:space="preserve"> </w:t>
      </w:r>
      <w:r w:rsidR="004014DA">
        <w:rPr>
          <w:rFonts w:ascii="Times New Roman" w:hAnsi="Times New Roman" w:cs="Times New Roman"/>
          <w:bCs/>
          <w:sz w:val="24"/>
          <w:szCs w:val="24"/>
        </w:rPr>
        <w:t>p</w:t>
      </w:r>
      <w:r w:rsidR="0091630B">
        <w:rPr>
          <w:rFonts w:ascii="Times New Roman" w:hAnsi="Times New Roman" w:cs="Times New Roman"/>
          <w:bCs/>
          <w:sz w:val="24"/>
          <w:szCs w:val="24"/>
        </w:rPr>
        <w:t>retendeu-se</w:t>
      </w:r>
      <w:r w:rsidR="004014DA">
        <w:rPr>
          <w:rFonts w:ascii="Times New Roman" w:hAnsi="Times New Roman" w:cs="Times New Roman"/>
          <w:bCs/>
          <w:sz w:val="24"/>
          <w:szCs w:val="24"/>
        </w:rPr>
        <w:t xml:space="preserve"> i)</w:t>
      </w:r>
      <w:r w:rsidR="0091630B">
        <w:rPr>
          <w:rFonts w:ascii="Times New Roman" w:hAnsi="Times New Roman" w:cs="Times New Roman"/>
          <w:bCs/>
          <w:sz w:val="24"/>
          <w:szCs w:val="24"/>
        </w:rPr>
        <w:t xml:space="preserve"> verificar o </w:t>
      </w:r>
      <w:r w:rsidR="004014DA">
        <w:rPr>
          <w:rFonts w:ascii="Times New Roman" w:hAnsi="Times New Roman" w:cs="Times New Roman"/>
          <w:bCs/>
          <w:sz w:val="24"/>
          <w:szCs w:val="24"/>
        </w:rPr>
        <w:t xml:space="preserve">gene </w:t>
      </w:r>
      <w:r w:rsidR="004014DA" w:rsidRPr="008E3196">
        <w:rPr>
          <w:rFonts w:ascii="Times New Roman" w:hAnsi="Times New Roman" w:cs="Times New Roman"/>
          <w:bCs/>
          <w:i/>
          <w:sz w:val="24"/>
          <w:szCs w:val="24"/>
        </w:rPr>
        <w:t>bla</w:t>
      </w:r>
      <w:r w:rsidR="0091630B">
        <w:rPr>
          <w:rFonts w:ascii="Times New Roman" w:hAnsi="Times New Roman" w:cs="Times New Roman"/>
          <w:bCs/>
          <w:sz w:val="24"/>
          <w:szCs w:val="24"/>
        </w:rPr>
        <w:t xml:space="preserve"> mais </w:t>
      </w:r>
      <w:r w:rsidR="00500FCD">
        <w:rPr>
          <w:rFonts w:ascii="Times New Roman" w:hAnsi="Times New Roman" w:cs="Times New Roman"/>
          <w:bCs/>
          <w:sz w:val="24"/>
          <w:szCs w:val="24"/>
        </w:rPr>
        <w:t>prevalente</w:t>
      </w:r>
      <w:r w:rsidR="0091630B">
        <w:rPr>
          <w:rFonts w:ascii="Times New Roman" w:hAnsi="Times New Roman" w:cs="Times New Roman"/>
          <w:bCs/>
          <w:sz w:val="24"/>
          <w:szCs w:val="24"/>
        </w:rPr>
        <w:t xml:space="preserve"> nesta reg</w:t>
      </w:r>
      <w:r w:rsidR="006B1510">
        <w:rPr>
          <w:rFonts w:ascii="Times New Roman" w:hAnsi="Times New Roman" w:cs="Times New Roman"/>
          <w:bCs/>
          <w:sz w:val="24"/>
          <w:szCs w:val="24"/>
        </w:rPr>
        <w:t>ião</w:t>
      </w:r>
      <w:r w:rsidR="00500FCD">
        <w:rPr>
          <w:rFonts w:ascii="Times New Roman" w:hAnsi="Times New Roman" w:cs="Times New Roman"/>
          <w:bCs/>
          <w:sz w:val="24"/>
          <w:szCs w:val="24"/>
        </w:rPr>
        <w:t>; ii) evidenciar fenómenos de co-produção, bem como a sua frequência e predominância; iii)</w:t>
      </w:r>
      <w:r w:rsidR="00424027">
        <w:rPr>
          <w:rFonts w:ascii="Times New Roman" w:hAnsi="Times New Roman" w:cs="Times New Roman"/>
          <w:bCs/>
          <w:sz w:val="24"/>
          <w:szCs w:val="24"/>
        </w:rPr>
        <w:t xml:space="preserve"> </w:t>
      </w:r>
      <w:r w:rsidR="00C47302">
        <w:rPr>
          <w:rFonts w:ascii="Times New Roman" w:hAnsi="Times New Roman" w:cs="Times New Roman"/>
          <w:bCs/>
          <w:sz w:val="24"/>
          <w:szCs w:val="24"/>
        </w:rPr>
        <w:t>comparar</w:t>
      </w:r>
      <w:r w:rsidR="00424027">
        <w:rPr>
          <w:rFonts w:ascii="Times New Roman" w:hAnsi="Times New Roman" w:cs="Times New Roman"/>
          <w:bCs/>
          <w:sz w:val="24"/>
          <w:szCs w:val="24"/>
        </w:rPr>
        <w:t xml:space="preserve"> p</w:t>
      </w:r>
      <w:r w:rsidR="006B1510">
        <w:rPr>
          <w:rFonts w:ascii="Times New Roman" w:hAnsi="Times New Roman" w:cs="Times New Roman"/>
          <w:bCs/>
          <w:sz w:val="24"/>
          <w:szCs w:val="24"/>
        </w:rPr>
        <w:t>erfis</w:t>
      </w:r>
      <w:r w:rsidR="00536B3E">
        <w:rPr>
          <w:rFonts w:ascii="Times New Roman" w:hAnsi="Times New Roman" w:cs="Times New Roman"/>
          <w:bCs/>
          <w:sz w:val="24"/>
          <w:szCs w:val="24"/>
        </w:rPr>
        <w:t xml:space="preserve"> de susceptibilidade aos</w:t>
      </w:r>
      <w:r w:rsidR="00424027">
        <w:rPr>
          <w:rFonts w:ascii="Times New Roman" w:hAnsi="Times New Roman" w:cs="Times New Roman"/>
          <w:bCs/>
          <w:sz w:val="24"/>
          <w:szCs w:val="24"/>
        </w:rPr>
        <w:t xml:space="preserve"> antimicrobian</w:t>
      </w:r>
      <w:r w:rsidR="006B1510">
        <w:rPr>
          <w:rFonts w:ascii="Times New Roman" w:hAnsi="Times New Roman" w:cs="Times New Roman"/>
          <w:bCs/>
          <w:sz w:val="24"/>
          <w:szCs w:val="24"/>
        </w:rPr>
        <w:t>os</w:t>
      </w:r>
      <w:r w:rsidR="00C47302">
        <w:rPr>
          <w:rFonts w:ascii="Times New Roman" w:hAnsi="Times New Roman" w:cs="Times New Roman"/>
          <w:bCs/>
          <w:sz w:val="24"/>
          <w:szCs w:val="24"/>
        </w:rPr>
        <w:t xml:space="preserve"> entre diferentes genótipos;</w:t>
      </w:r>
      <w:r w:rsidR="008E3196">
        <w:rPr>
          <w:rFonts w:ascii="Times New Roman" w:hAnsi="Times New Roman" w:cs="Times New Roman"/>
          <w:bCs/>
          <w:sz w:val="24"/>
          <w:szCs w:val="24"/>
        </w:rPr>
        <w:t xml:space="preserve"> </w:t>
      </w:r>
      <w:r w:rsidR="00037ABA">
        <w:rPr>
          <w:rFonts w:ascii="Times New Roman" w:hAnsi="Times New Roman" w:cs="Times New Roman"/>
          <w:bCs/>
          <w:sz w:val="24"/>
          <w:szCs w:val="24"/>
        </w:rPr>
        <w:t xml:space="preserve">iv) comparar a distribuição dos genes </w:t>
      </w:r>
      <w:r w:rsidR="00037ABA" w:rsidRPr="00037ABA">
        <w:rPr>
          <w:rFonts w:ascii="Times New Roman" w:hAnsi="Times New Roman" w:cs="Times New Roman"/>
          <w:bCs/>
          <w:i/>
          <w:sz w:val="24"/>
          <w:szCs w:val="24"/>
        </w:rPr>
        <w:t>bla</w:t>
      </w:r>
      <w:r w:rsidR="00037ABA">
        <w:rPr>
          <w:rFonts w:ascii="Times New Roman" w:hAnsi="Times New Roman" w:cs="Times New Roman"/>
          <w:bCs/>
          <w:sz w:val="24"/>
          <w:szCs w:val="24"/>
        </w:rPr>
        <w:t xml:space="preserve"> em populações distintas (hospitalar e comunidade); </w:t>
      </w:r>
      <w:r w:rsidR="008E3196">
        <w:rPr>
          <w:rFonts w:ascii="Times New Roman" w:hAnsi="Times New Roman" w:cs="Times New Roman"/>
          <w:bCs/>
          <w:sz w:val="24"/>
          <w:szCs w:val="24"/>
        </w:rPr>
        <w:t>e</w:t>
      </w:r>
      <w:r w:rsidR="00C47302">
        <w:rPr>
          <w:rFonts w:ascii="Times New Roman" w:hAnsi="Times New Roman" w:cs="Times New Roman"/>
          <w:bCs/>
          <w:sz w:val="24"/>
          <w:szCs w:val="24"/>
        </w:rPr>
        <w:t xml:space="preserve"> v)</w:t>
      </w:r>
      <w:r w:rsidR="008E3196">
        <w:rPr>
          <w:rFonts w:ascii="Times New Roman" w:hAnsi="Times New Roman" w:cs="Times New Roman"/>
          <w:bCs/>
          <w:sz w:val="24"/>
          <w:szCs w:val="24"/>
        </w:rPr>
        <w:t xml:space="preserve"> inferir sobre a idade e o género dos indivíduos portadores de estirpes produtoras de β-lactamases</w:t>
      </w:r>
      <w:r w:rsidR="009A3A47">
        <w:rPr>
          <w:rFonts w:ascii="Times New Roman" w:hAnsi="Times New Roman" w:cs="Times New Roman"/>
          <w:bCs/>
          <w:sz w:val="24"/>
          <w:szCs w:val="24"/>
        </w:rPr>
        <w:t>, bem como sobre o</w:t>
      </w:r>
      <w:r w:rsidR="00366DED">
        <w:rPr>
          <w:rFonts w:ascii="Times New Roman" w:hAnsi="Times New Roman" w:cs="Times New Roman"/>
          <w:bCs/>
          <w:sz w:val="24"/>
          <w:szCs w:val="24"/>
        </w:rPr>
        <w:t>s</w:t>
      </w:r>
      <w:r w:rsidR="009A3A47">
        <w:rPr>
          <w:rFonts w:ascii="Times New Roman" w:hAnsi="Times New Roman" w:cs="Times New Roman"/>
          <w:bCs/>
          <w:sz w:val="24"/>
          <w:szCs w:val="24"/>
        </w:rPr>
        <w:t xml:space="preserve"> esp</w:t>
      </w:r>
      <w:r w:rsidR="00366DED">
        <w:rPr>
          <w:rFonts w:ascii="Times New Roman" w:hAnsi="Times New Roman" w:cs="Times New Roman"/>
          <w:bCs/>
          <w:sz w:val="24"/>
          <w:szCs w:val="24"/>
        </w:rPr>
        <w:t>écimes biológicos</w:t>
      </w:r>
      <w:r w:rsidR="00536B3E">
        <w:rPr>
          <w:rFonts w:ascii="Times New Roman" w:hAnsi="Times New Roman" w:cs="Times New Roman"/>
          <w:bCs/>
          <w:sz w:val="24"/>
          <w:szCs w:val="24"/>
        </w:rPr>
        <w:t xml:space="preserve"> infectado</w:t>
      </w:r>
      <w:r w:rsidR="00366DED">
        <w:rPr>
          <w:rFonts w:ascii="Times New Roman" w:hAnsi="Times New Roman" w:cs="Times New Roman"/>
          <w:bCs/>
          <w:sz w:val="24"/>
          <w:szCs w:val="24"/>
        </w:rPr>
        <w:t>s</w:t>
      </w:r>
      <w:r w:rsidR="009A3A47">
        <w:rPr>
          <w:rFonts w:ascii="Times New Roman" w:hAnsi="Times New Roman" w:cs="Times New Roman"/>
          <w:bCs/>
          <w:sz w:val="24"/>
          <w:szCs w:val="24"/>
        </w:rPr>
        <w:t xml:space="preserve">. </w:t>
      </w:r>
    </w:p>
    <w:p w:rsidR="00453E73" w:rsidRPr="006B1510" w:rsidRDefault="0091630B" w:rsidP="000C1DE7">
      <w:pPr>
        <w:jc w:val="both"/>
        <w:rPr>
          <w:rFonts w:ascii="Times New Roman" w:hAnsi="Times New Roman" w:cs="Times New Roman"/>
          <w:bCs/>
          <w:sz w:val="24"/>
          <w:szCs w:val="24"/>
        </w:rPr>
        <w:sectPr w:rsidR="00453E73" w:rsidRPr="006B1510" w:rsidSect="00D17559">
          <w:type w:val="continuous"/>
          <w:pgSz w:w="11906" w:h="16838"/>
          <w:pgMar w:top="1418" w:right="1418" w:bottom="1418" w:left="1701" w:header="283" w:footer="283" w:gutter="0"/>
          <w:cols w:space="708"/>
          <w:docGrid w:linePitch="360"/>
        </w:sectPr>
      </w:pPr>
      <w:r>
        <w:rPr>
          <w:rFonts w:ascii="Times New Roman" w:hAnsi="Times New Roman" w:cs="Times New Roman"/>
          <w:bCs/>
          <w:sz w:val="24"/>
          <w:szCs w:val="24"/>
        </w:rPr>
        <w:t xml:space="preserve"> </w:t>
      </w:r>
    </w:p>
    <w:p w:rsidR="00453E73" w:rsidRDefault="00453E73" w:rsidP="00453E73">
      <w:pPr>
        <w:rPr>
          <w:rFonts w:ascii="Times New Roman" w:hAnsi="Times New Roman" w:cs="Times New Roman"/>
          <w:bCs/>
          <w:i/>
          <w:color w:val="FF0000"/>
          <w:sz w:val="28"/>
          <w:szCs w:val="28"/>
        </w:rPr>
      </w:pPr>
    </w:p>
    <w:p w:rsidR="00453E73" w:rsidRDefault="00453E73" w:rsidP="00453E73">
      <w:pPr>
        <w:rPr>
          <w:b/>
          <w:sz w:val="96"/>
          <w:szCs w:val="96"/>
        </w:rPr>
      </w:pPr>
    </w:p>
    <w:p w:rsidR="00453E73" w:rsidRDefault="00453E73" w:rsidP="00453E73">
      <w:pPr>
        <w:rPr>
          <w:sz w:val="36"/>
          <w:szCs w:val="36"/>
        </w:rPr>
      </w:pPr>
    </w:p>
    <w:p w:rsidR="00453E73" w:rsidRDefault="00453E73" w:rsidP="00453E73">
      <w:pPr>
        <w:rPr>
          <w:sz w:val="36"/>
          <w:szCs w:val="36"/>
        </w:rPr>
      </w:pPr>
    </w:p>
    <w:p w:rsidR="00453E73" w:rsidRDefault="00453E73" w:rsidP="00453E73">
      <w:pPr>
        <w:rPr>
          <w:sz w:val="36"/>
          <w:szCs w:val="36"/>
        </w:rPr>
      </w:pPr>
    </w:p>
    <w:p w:rsidR="00453E73" w:rsidRDefault="00453E73" w:rsidP="00453E73">
      <w:pPr>
        <w:rPr>
          <w:sz w:val="36"/>
          <w:szCs w:val="36"/>
        </w:rPr>
      </w:pPr>
      <w:r>
        <w:rPr>
          <w:noProof/>
          <w:sz w:val="36"/>
          <w:szCs w:val="36"/>
          <w:lang w:eastAsia="pt-PT"/>
        </w:rPr>
        <w:drawing>
          <wp:anchor distT="0" distB="0" distL="114300" distR="114300" simplePos="0" relativeHeight="251684864" behindDoc="1" locked="0" layoutInCell="1" allowOverlap="1">
            <wp:simplePos x="0" y="0"/>
            <wp:positionH relativeFrom="column">
              <wp:posOffset>15240</wp:posOffset>
            </wp:positionH>
            <wp:positionV relativeFrom="paragraph">
              <wp:posOffset>392429</wp:posOffset>
            </wp:positionV>
            <wp:extent cx="5591175" cy="3409157"/>
            <wp:effectExtent l="19050" t="0" r="9525" b="0"/>
            <wp:wrapNone/>
            <wp:docPr id="22" name="il_fi" descr="http://www.specanalitica.com/xFiles/scEditor/Image/Curso%20P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specanalitica.com/xFiles/scEditor/Image/Curso%20PCR.jpg"/>
                    <pic:cNvPicPr>
                      <a:picLocks noChangeAspect="1" noChangeArrowheads="1"/>
                    </pic:cNvPicPr>
                  </pic:nvPicPr>
                  <pic:blipFill>
                    <a:blip r:embed="rId64" cstate="print">
                      <a:duotone>
                        <a:schemeClr val="bg2">
                          <a:shade val="45000"/>
                          <a:satMod val="135000"/>
                        </a:schemeClr>
                        <a:prstClr val="white"/>
                      </a:duotone>
                    </a:blip>
                    <a:srcRect/>
                    <a:stretch>
                      <a:fillRect/>
                    </a:stretch>
                  </pic:blipFill>
                  <pic:spPr bwMode="auto">
                    <a:xfrm>
                      <a:off x="0" y="0"/>
                      <a:ext cx="5589203" cy="3407954"/>
                    </a:xfrm>
                    <a:prstGeom prst="rect">
                      <a:avLst/>
                    </a:prstGeom>
                    <a:noFill/>
                    <a:ln w="9525">
                      <a:noFill/>
                      <a:miter lim="800000"/>
                      <a:headEnd/>
                      <a:tailEnd/>
                    </a:ln>
                  </pic:spPr>
                </pic:pic>
              </a:graphicData>
            </a:graphic>
          </wp:anchor>
        </w:drawing>
      </w:r>
    </w:p>
    <w:p w:rsidR="00453E73" w:rsidRDefault="00453E73" w:rsidP="00453E73">
      <w:pPr>
        <w:rPr>
          <w:sz w:val="36"/>
          <w:szCs w:val="36"/>
        </w:rPr>
      </w:pPr>
    </w:p>
    <w:p w:rsidR="00453E73" w:rsidRDefault="00453E73" w:rsidP="00453E73">
      <w:pPr>
        <w:rPr>
          <w:sz w:val="36"/>
          <w:szCs w:val="36"/>
        </w:rPr>
      </w:pPr>
    </w:p>
    <w:p w:rsidR="00453E73" w:rsidRPr="00675ADF" w:rsidRDefault="008C7DDF" w:rsidP="00453E73">
      <w:pPr>
        <w:jc w:val="right"/>
        <w:rPr>
          <w:rFonts w:ascii="Times New Roman" w:hAnsi="Times New Roman" w:cs="Times New Roman"/>
          <w:b/>
          <w:sz w:val="96"/>
          <w:szCs w:val="96"/>
        </w:rPr>
      </w:pPr>
      <w:r>
        <w:rPr>
          <w:rFonts w:ascii="Times New Roman" w:hAnsi="Times New Roman" w:cs="Times New Roman"/>
          <w:b/>
          <w:sz w:val="96"/>
          <w:szCs w:val="96"/>
        </w:rPr>
        <w:t>Capítulo</w:t>
      </w:r>
      <w:r w:rsidR="00453E73" w:rsidRPr="00675ADF">
        <w:rPr>
          <w:rFonts w:ascii="Times New Roman" w:hAnsi="Times New Roman" w:cs="Times New Roman"/>
          <w:b/>
          <w:sz w:val="96"/>
          <w:szCs w:val="96"/>
        </w:rPr>
        <w:t xml:space="preserve"> II</w:t>
      </w:r>
    </w:p>
    <w:p w:rsidR="00DA1BD5" w:rsidRPr="00675ADF" w:rsidRDefault="00453E73" w:rsidP="00D005E7">
      <w:pPr>
        <w:jc w:val="right"/>
        <w:rPr>
          <w:rFonts w:ascii="Times New Roman" w:hAnsi="Times New Roman" w:cs="Times New Roman"/>
          <w:b/>
          <w:i/>
          <w:sz w:val="36"/>
          <w:szCs w:val="36"/>
        </w:rPr>
      </w:pPr>
      <w:r w:rsidRPr="00675ADF">
        <w:rPr>
          <w:rFonts w:ascii="Times New Roman" w:hAnsi="Times New Roman" w:cs="Times New Roman"/>
          <w:b/>
          <w:noProof/>
          <w:sz w:val="60"/>
          <w:szCs w:val="60"/>
          <w:lang w:eastAsia="pt-PT"/>
        </w:rPr>
        <w:drawing>
          <wp:anchor distT="0" distB="0" distL="114300" distR="114300" simplePos="0" relativeHeight="251683840" behindDoc="1" locked="0" layoutInCell="1" allowOverlap="1">
            <wp:simplePos x="0" y="0"/>
            <wp:positionH relativeFrom="column">
              <wp:posOffset>-553085</wp:posOffset>
            </wp:positionH>
            <wp:positionV relativeFrom="paragraph">
              <wp:posOffset>6862445</wp:posOffset>
            </wp:positionV>
            <wp:extent cx="6239510" cy="2804160"/>
            <wp:effectExtent l="19050" t="0" r="8890" b="0"/>
            <wp:wrapNone/>
            <wp:docPr id="23" name="il_fi" descr="http://www.specanalitica.com/xFiles/scEditor/Image/Curso%20P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specanalitica.com/xFiles/scEditor/Image/Curso%20PCR.jpg"/>
                    <pic:cNvPicPr>
                      <a:picLocks noChangeAspect="1" noChangeArrowheads="1"/>
                    </pic:cNvPicPr>
                  </pic:nvPicPr>
                  <pic:blipFill>
                    <a:blip r:embed="rId64" cstate="print">
                      <a:duotone>
                        <a:schemeClr val="bg2">
                          <a:shade val="45000"/>
                          <a:satMod val="135000"/>
                        </a:schemeClr>
                        <a:prstClr val="white"/>
                      </a:duotone>
                    </a:blip>
                    <a:srcRect/>
                    <a:stretch>
                      <a:fillRect/>
                    </a:stretch>
                  </pic:blipFill>
                  <pic:spPr bwMode="auto">
                    <a:xfrm>
                      <a:off x="0" y="0"/>
                      <a:ext cx="6239510" cy="2804160"/>
                    </a:xfrm>
                    <a:prstGeom prst="rect">
                      <a:avLst/>
                    </a:prstGeom>
                    <a:noFill/>
                    <a:ln w="9525">
                      <a:noFill/>
                      <a:miter lim="800000"/>
                      <a:headEnd/>
                      <a:tailEnd/>
                    </a:ln>
                  </pic:spPr>
                </pic:pic>
              </a:graphicData>
            </a:graphic>
          </wp:anchor>
        </w:drawing>
      </w:r>
      <w:r w:rsidRPr="00675ADF">
        <w:rPr>
          <w:rFonts w:ascii="Times New Roman" w:hAnsi="Times New Roman" w:cs="Times New Roman"/>
          <w:b/>
          <w:sz w:val="60"/>
          <w:szCs w:val="60"/>
        </w:rPr>
        <w:t>Material e Métod</w:t>
      </w:r>
      <w:r w:rsidR="00D005E7" w:rsidRPr="00675ADF">
        <w:rPr>
          <w:rFonts w:ascii="Times New Roman" w:hAnsi="Times New Roman" w:cs="Times New Roman"/>
          <w:b/>
          <w:sz w:val="60"/>
          <w:szCs w:val="60"/>
        </w:rPr>
        <w:t>os</w:t>
      </w:r>
    </w:p>
    <w:p w:rsidR="00DA1BD5" w:rsidRPr="00675ADF" w:rsidRDefault="00DA1BD5" w:rsidP="00DA1BD5">
      <w:pPr>
        <w:rPr>
          <w:rFonts w:ascii="Times New Roman" w:hAnsi="Times New Roman" w:cs="Times New Roman"/>
          <w:sz w:val="36"/>
          <w:szCs w:val="36"/>
        </w:rPr>
      </w:pPr>
    </w:p>
    <w:p w:rsidR="00DA1BD5" w:rsidRDefault="00DA1BD5" w:rsidP="00DA1BD5">
      <w:pPr>
        <w:rPr>
          <w:rFonts w:ascii="Times New Roman" w:hAnsi="Times New Roman" w:cs="Times New Roman"/>
          <w:sz w:val="36"/>
          <w:szCs w:val="36"/>
        </w:rPr>
      </w:pPr>
    </w:p>
    <w:p w:rsidR="00DA1BD5" w:rsidRDefault="00DA1BD5" w:rsidP="00D001AF">
      <w:pPr>
        <w:rPr>
          <w:rFonts w:ascii="Times New Roman" w:hAnsi="Times New Roman" w:cs="Times New Roman"/>
          <w:sz w:val="36"/>
          <w:szCs w:val="36"/>
        </w:rPr>
        <w:sectPr w:rsidR="00DA1BD5" w:rsidSect="00396F29">
          <w:headerReference w:type="even" r:id="rId65"/>
          <w:footerReference w:type="even" r:id="rId66"/>
          <w:footerReference w:type="default" r:id="rId67"/>
          <w:pgSz w:w="11906" w:h="16838"/>
          <w:pgMar w:top="1418" w:right="1418" w:bottom="1418" w:left="1701" w:header="283" w:footer="283" w:gutter="0"/>
          <w:cols w:space="708"/>
          <w:titlePg/>
          <w:docGrid w:linePitch="360"/>
        </w:sectPr>
      </w:pPr>
    </w:p>
    <w:p w:rsidR="00146BC4" w:rsidRDefault="00146BC4" w:rsidP="00146BC4">
      <w:pPr>
        <w:spacing w:after="0" w:line="240" w:lineRule="auto"/>
        <w:jc w:val="both"/>
        <w:rPr>
          <w:rFonts w:ascii="Times New Roman" w:hAnsi="Times New Roman" w:cs="Times New Roman"/>
          <w:b/>
          <w:i/>
          <w:sz w:val="36"/>
          <w:szCs w:val="36"/>
        </w:rPr>
      </w:pPr>
    </w:p>
    <w:p w:rsidR="00DA1BD5" w:rsidRPr="00076290" w:rsidRDefault="008C7DDF" w:rsidP="00DA1BD5">
      <w:pPr>
        <w:jc w:val="both"/>
        <w:rPr>
          <w:rFonts w:ascii="Times New Roman" w:hAnsi="Times New Roman" w:cs="Times New Roman"/>
          <w:b/>
          <w:i/>
          <w:sz w:val="36"/>
          <w:szCs w:val="36"/>
        </w:rPr>
      </w:pPr>
      <w:r>
        <w:rPr>
          <w:rFonts w:ascii="Times New Roman" w:hAnsi="Times New Roman" w:cs="Times New Roman"/>
          <w:b/>
          <w:i/>
          <w:sz w:val="36"/>
          <w:szCs w:val="36"/>
        </w:rPr>
        <w:t>Capítulo</w:t>
      </w:r>
      <w:r w:rsidR="00DA1BD5" w:rsidRPr="00076290">
        <w:rPr>
          <w:rFonts w:ascii="Times New Roman" w:hAnsi="Times New Roman" w:cs="Times New Roman"/>
          <w:b/>
          <w:i/>
          <w:sz w:val="36"/>
          <w:szCs w:val="36"/>
        </w:rPr>
        <w:t xml:space="preserve"> II</w:t>
      </w:r>
    </w:p>
    <w:p w:rsidR="00DA1BD5" w:rsidRPr="00076290" w:rsidRDefault="00DA1BD5" w:rsidP="00DA1BD5">
      <w:pPr>
        <w:jc w:val="both"/>
        <w:rPr>
          <w:rFonts w:ascii="Times New Roman" w:hAnsi="Times New Roman" w:cs="Times New Roman"/>
          <w:sz w:val="24"/>
          <w:szCs w:val="24"/>
        </w:rPr>
      </w:pPr>
      <w:r w:rsidRPr="00076290">
        <w:rPr>
          <w:rFonts w:ascii="Times New Roman" w:hAnsi="Times New Roman" w:cs="Times New Roman"/>
          <w:b/>
          <w:sz w:val="28"/>
          <w:szCs w:val="28"/>
        </w:rPr>
        <w:t>2. Material e Métodos</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Pr="00076290">
        <w:rPr>
          <w:rFonts w:ascii="Times New Roman" w:hAnsi="Times New Roman" w:cs="Times New Roman"/>
          <w:sz w:val="24"/>
          <w:szCs w:val="24"/>
        </w:rPr>
        <w:t>......</w:t>
      </w:r>
      <w:r w:rsidR="003B11BD" w:rsidRPr="003B11BD">
        <w:rPr>
          <w:rFonts w:ascii="Times New Roman" w:hAnsi="Times New Roman" w:cs="Times New Roman"/>
        </w:rPr>
        <w:t>31</w:t>
      </w:r>
    </w:p>
    <w:p w:rsidR="00DA1BD5" w:rsidRPr="00076290" w:rsidRDefault="00DA1BD5" w:rsidP="00DA1BD5">
      <w:pPr>
        <w:jc w:val="both"/>
        <w:rPr>
          <w:rFonts w:ascii="Times New Roman" w:hAnsi="Times New Roman" w:cs="Times New Roman"/>
          <w:sz w:val="24"/>
          <w:szCs w:val="24"/>
        </w:rPr>
      </w:pPr>
      <w:r w:rsidRPr="00076290">
        <w:rPr>
          <w:rFonts w:ascii="Times New Roman" w:hAnsi="Times New Roman" w:cs="Times New Roman"/>
          <w:b/>
        </w:rPr>
        <w:t>2.1. Meios de cultura e Soluções</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Pr="00076290">
        <w:rPr>
          <w:rFonts w:ascii="Times New Roman" w:hAnsi="Times New Roman" w:cs="Times New Roman"/>
          <w:sz w:val="24"/>
          <w:szCs w:val="24"/>
        </w:rPr>
        <w:t>.</w:t>
      </w:r>
      <w:r w:rsidR="003A2C14">
        <w:rPr>
          <w:rFonts w:ascii="Times New Roman" w:hAnsi="Times New Roman" w:cs="Times New Roman"/>
          <w:sz w:val="24"/>
          <w:szCs w:val="24"/>
        </w:rPr>
        <w:t>..</w:t>
      </w:r>
      <w:r w:rsidR="003B11BD" w:rsidRPr="003B11BD">
        <w:rPr>
          <w:rFonts w:ascii="Times New Roman" w:hAnsi="Times New Roman" w:cs="Times New Roman"/>
        </w:rPr>
        <w:t>32</w:t>
      </w:r>
    </w:p>
    <w:p w:rsidR="00DA1BD5" w:rsidRPr="00076290" w:rsidRDefault="00DA1BD5" w:rsidP="00DA1BD5">
      <w:pPr>
        <w:ind w:firstLine="708"/>
        <w:jc w:val="both"/>
        <w:rPr>
          <w:rFonts w:ascii="Times New Roman" w:hAnsi="Times New Roman" w:cs="Times New Roman"/>
          <w:color w:val="000000" w:themeColor="text1"/>
        </w:rPr>
      </w:pPr>
      <w:r w:rsidRPr="00076290">
        <w:rPr>
          <w:rFonts w:ascii="Times New Roman" w:hAnsi="Times New Roman" w:cs="Times New Roman"/>
          <w:color w:val="000000" w:themeColor="text1"/>
        </w:rPr>
        <w:t>2.1.1. Meios de cultura</w:t>
      </w:r>
      <w:r>
        <w:rPr>
          <w:rFonts w:ascii="Times New Roman" w:hAnsi="Times New Roman" w:cs="Times New Roman"/>
          <w:color w:val="000000" w:themeColor="text1"/>
          <w:sz w:val="24"/>
          <w:szCs w:val="24"/>
        </w:rPr>
        <w:t>……………</w:t>
      </w:r>
      <w:r w:rsidRPr="00076290">
        <w:rPr>
          <w:rFonts w:ascii="Times New Roman" w:hAnsi="Times New Roman" w:cs="Times New Roman"/>
          <w:color w:val="000000" w:themeColor="text1"/>
          <w:sz w:val="24"/>
          <w:szCs w:val="24"/>
        </w:rPr>
        <w:t>……………………………………………</w:t>
      </w:r>
      <w:r w:rsidR="003B11BD">
        <w:rPr>
          <w:rFonts w:ascii="Times New Roman" w:hAnsi="Times New Roman" w:cs="Times New Roman"/>
          <w:color w:val="000000" w:themeColor="text1"/>
          <w:sz w:val="24"/>
          <w:szCs w:val="24"/>
        </w:rPr>
        <w:t>…</w:t>
      </w:r>
      <w:r w:rsidR="003B11BD">
        <w:rPr>
          <w:rFonts w:ascii="Times New Roman" w:hAnsi="Times New Roman" w:cs="Times New Roman"/>
          <w:color w:val="000000" w:themeColor="text1"/>
        </w:rPr>
        <w:t>…32</w:t>
      </w:r>
    </w:p>
    <w:p w:rsidR="00DA1BD5" w:rsidRPr="00076290" w:rsidRDefault="00DA1BD5" w:rsidP="00DA1BD5">
      <w:pPr>
        <w:ind w:firstLine="708"/>
        <w:jc w:val="both"/>
        <w:rPr>
          <w:rFonts w:ascii="Times New Roman" w:hAnsi="Times New Roman" w:cs="Times New Roman"/>
          <w:color w:val="000000" w:themeColor="text1"/>
        </w:rPr>
      </w:pPr>
      <w:r w:rsidRPr="00076290">
        <w:rPr>
          <w:rFonts w:ascii="Times New Roman" w:hAnsi="Times New Roman" w:cs="Times New Roman"/>
          <w:color w:val="000000" w:themeColor="text1"/>
        </w:rPr>
        <w:t xml:space="preserve">2.1.2. Soluções e </w:t>
      </w:r>
      <w:r w:rsidR="00921B1D">
        <w:rPr>
          <w:rFonts w:ascii="Times New Roman" w:hAnsi="Times New Roman" w:cs="Times New Roman"/>
          <w:color w:val="000000" w:themeColor="text1"/>
        </w:rPr>
        <w:t>amortecedores de pH……………………….</w:t>
      </w:r>
      <w:r w:rsidRPr="00076290">
        <w:rPr>
          <w:rFonts w:ascii="Times New Roman" w:hAnsi="Times New Roman" w:cs="Times New Roman"/>
          <w:color w:val="000000" w:themeColor="text1"/>
          <w:sz w:val="24"/>
          <w:szCs w:val="24"/>
        </w:rPr>
        <w:t>………………………</w:t>
      </w:r>
      <w:r w:rsidR="003B11BD">
        <w:rPr>
          <w:rFonts w:ascii="Times New Roman" w:hAnsi="Times New Roman" w:cs="Times New Roman"/>
          <w:color w:val="000000" w:themeColor="text1"/>
        </w:rPr>
        <w:t>…34</w:t>
      </w:r>
    </w:p>
    <w:p w:rsidR="00DA1BD5" w:rsidRPr="00076290" w:rsidRDefault="00DA1BD5" w:rsidP="00DA1BD5">
      <w:pPr>
        <w:rPr>
          <w:rFonts w:ascii="Times New Roman" w:hAnsi="Times New Roman" w:cs="Times New Roman"/>
          <w:b/>
        </w:rPr>
      </w:pPr>
      <w:r w:rsidRPr="00076290">
        <w:rPr>
          <w:rFonts w:ascii="Times New Roman" w:hAnsi="Times New Roman" w:cs="Times New Roman"/>
          <w:b/>
        </w:rPr>
        <w:t>2.2. Espécimes biológicos – Processamento e sementeiras</w:t>
      </w:r>
      <w:r w:rsidRPr="00076290">
        <w:rPr>
          <w:rFonts w:ascii="Times New Roman" w:hAnsi="Times New Roman" w:cs="Times New Roman"/>
          <w:sz w:val="24"/>
          <w:szCs w:val="24"/>
        </w:rPr>
        <w:t>....................................................</w:t>
      </w:r>
      <w:r w:rsidR="003B11BD">
        <w:rPr>
          <w:rFonts w:ascii="Times New Roman" w:hAnsi="Times New Roman" w:cs="Times New Roman"/>
        </w:rPr>
        <w:t>..</w:t>
      </w:r>
      <w:r w:rsidR="003B11BD" w:rsidRPr="003B11BD">
        <w:rPr>
          <w:rFonts w:ascii="Times New Roman" w:hAnsi="Times New Roman" w:cs="Times New Roman"/>
        </w:rPr>
        <w:t>37</w:t>
      </w:r>
    </w:p>
    <w:p w:rsidR="00DA1BD5" w:rsidRPr="00076290" w:rsidRDefault="00DA1BD5" w:rsidP="00DA1BD5">
      <w:pPr>
        <w:ind w:firstLine="708"/>
        <w:rPr>
          <w:rFonts w:ascii="Times New Roman" w:hAnsi="Times New Roman" w:cs="Times New Roman"/>
          <w:b/>
        </w:rPr>
      </w:pPr>
      <w:r w:rsidRPr="00076290">
        <w:rPr>
          <w:rFonts w:ascii="Times New Roman" w:hAnsi="Times New Roman" w:cs="Times New Roman"/>
        </w:rPr>
        <w:t>2.2.1. Processamento de espécimes biológicos</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Pr>
          <w:rFonts w:ascii="Times New Roman" w:hAnsi="Times New Roman" w:cs="Times New Roman"/>
        </w:rPr>
        <w:t>...</w:t>
      </w:r>
      <w:r w:rsidR="003B11BD" w:rsidRPr="003B11BD">
        <w:rPr>
          <w:rFonts w:ascii="Times New Roman" w:hAnsi="Times New Roman" w:cs="Times New Roman"/>
        </w:rPr>
        <w:t>37</w:t>
      </w:r>
    </w:p>
    <w:p w:rsidR="00DA1BD5" w:rsidRPr="00076290" w:rsidRDefault="00DA1BD5" w:rsidP="00DA1BD5">
      <w:pPr>
        <w:ind w:firstLine="708"/>
        <w:jc w:val="both"/>
        <w:rPr>
          <w:rFonts w:ascii="Times New Roman" w:hAnsi="Times New Roman" w:cs="Times New Roman"/>
          <w:sz w:val="24"/>
          <w:szCs w:val="24"/>
        </w:rPr>
      </w:pPr>
      <w:r w:rsidRPr="00076290">
        <w:rPr>
          <w:rFonts w:ascii="Times New Roman" w:hAnsi="Times New Roman" w:cs="Times New Roman"/>
        </w:rPr>
        <w:t>2.2.2. Técnicas de sementeira</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37</w:t>
      </w:r>
    </w:p>
    <w:p w:rsidR="00DA1BD5" w:rsidRPr="00076290" w:rsidRDefault="00DA1BD5" w:rsidP="00DA1BD5">
      <w:pPr>
        <w:rPr>
          <w:rFonts w:ascii="Times New Roman" w:hAnsi="Times New Roman" w:cs="Times New Roman"/>
          <w:sz w:val="24"/>
          <w:szCs w:val="24"/>
        </w:rPr>
      </w:pPr>
      <w:r w:rsidRPr="00076290">
        <w:rPr>
          <w:rFonts w:ascii="Times New Roman" w:hAnsi="Times New Roman" w:cs="Times New Roman"/>
          <w:b/>
        </w:rPr>
        <w:t xml:space="preserve">2.3. Estirpes bacterianas – Identificação e </w:t>
      </w:r>
      <w:r w:rsidR="00E8004A">
        <w:rPr>
          <w:rFonts w:ascii="Times New Roman" w:hAnsi="Times New Roman" w:cs="Times New Roman"/>
          <w:b/>
        </w:rPr>
        <w:t>susceptibilidade</w:t>
      </w:r>
      <w:r w:rsidRPr="00076290">
        <w:rPr>
          <w:rFonts w:ascii="Times New Roman" w:hAnsi="Times New Roman" w:cs="Times New Roman"/>
          <w:b/>
        </w:rPr>
        <w:t xml:space="preserve"> antimicrobiana</w:t>
      </w:r>
      <w:r w:rsidR="00536B3E">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39</w:t>
      </w:r>
    </w:p>
    <w:p w:rsidR="00DA1BD5" w:rsidRPr="00076290" w:rsidRDefault="00DA1BD5" w:rsidP="00DA1BD5">
      <w:pPr>
        <w:ind w:firstLine="708"/>
        <w:jc w:val="both"/>
        <w:rPr>
          <w:rFonts w:ascii="Times New Roman" w:hAnsi="Times New Roman" w:cs="Times New Roman"/>
        </w:rPr>
      </w:pPr>
      <w:r w:rsidRPr="00076290">
        <w:rPr>
          <w:rFonts w:ascii="Times New Roman" w:hAnsi="Times New Roman" w:cs="Times New Roman"/>
        </w:rPr>
        <w:t>2.3.1. Análise macro e microscópica</w:t>
      </w:r>
      <w:r>
        <w:rPr>
          <w:rFonts w:ascii="Times New Roman" w:hAnsi="Times New Roman" w:cs="Times New Roman"/>
          <w:sz w:val="24"/>
          <w:szCs w:val="24"/>
        </w:rPr>
        <w:t>…………</w:t>
      </w:r>
      <w:r w:rsidR="003B11BD">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39</w:t>
      </w:r>
      <w:r w:rsidRPr="00076290">
        <w:rPr>
          <w:rFonts w:ascii="Times New Roman" w:hAnsi="Times New Roman" w:cs="Times New Roman"/>
        </w:rPr>
        <w:t xml:space="preserve"> </w:t>
      </w:r>
    </w:p>
    <w:p w:rsidR="00DA1BD5" w:rsidRPr="00076290" w:rsidRDefault="00DA1BD5" w:rsidP="00DA1BD5">
      <w:pPr>
        <w:ind w:firstLine="708"/>
        <w:jc w:val="both"/>
        <w:rPr>
          <w:rFonts w:ascii="Times New Roman" w:hAnsi="Times New Roman" w:cs="Times New Roman"/>
          <w:sz w:val="24"/>
          <w:szCs w:val="24"/>
        </w:rPr>
      </w:pPr>
      <w:r w:rsidRPr="00076290">
        <w:rPr>
          <w:rFonts w:ascii="Times New Roman" w:hAnsi="Times New Roman" w:cs="Times New Roman"/>
        </w:rPr>
        <w:t xml:space="preserve">2.3.2. Identificação e </w:t>
      </w:r>
      <w:r w:rsidR="00E8004A">
        <w:rPr>
          <w:rFonts w:ascii="Times New Roman" w:hAnsi="Times New Roman" w:cs="Times New Roman"/>
        </w:rPr>
        <w:t>susceptibilidade</w:t>
      </w:r>
      <w:r w:rsidRPr="00076290">
        <w:rPr>
          <w:rFonts w:ascii="Times New Roman" w:hAnsi="Times New Roman" w:cs="Times New Roman"/>
        </w:rPr>
        <w:t xml:space="preserve"> antimicrobiana</w:t>
      </w:r>
      <w:r w:rsidR="00536B3E">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39</w:t>
      </w:r>
    </w:p>
    <w:p w:rsidR="00DA1BD5" w:rsidRPr="00076290" w:rsidRDefault="00DA1BD5" w:rsidP="00DA1BD5">
      <w:pPr>
        <w:ind w:left="708" w:firstLine="708"/>
        <w:jc w:val="both"/>
        <w:rPr>
          <w:rFonts w:ascii="Times New Roman" w:hAnsi="Times New Roman" w:cs="Times New Roman"/>
          <w:i/>
        </w:rPr>
      </w:pPr>
      <w:r w:rsidRPr="00076290">
        <w:rPr>
          <w:rFonts w:ascii="Times New Roman" w:hAnsi="Times New Roman" w:cs="Times New Roman"/>
          <w:i/>
        </w:rPr>
        <w:t>2.3.2.1. Método automatizado</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39</w:t>
      </w:r>
    </w:p>
    <w:p w:rsidR="00DA1BD5" w:rsidRPr="00076290" w:rsidRDefault="00DA1BD5" w:rsidP="00DA1BD5">
      <w:pPr>
        <w:ind w:left="708" w:firstLine="708"/>
        <w:rPr>
          <w:rFonts w:ascii="Times New Roman" w:hAnsi="Times New Roman" w:cs="Times New Roman"/>
          <w:color w:val="FF0000"/>
          <w:sz w:val="24"/>
          <w:szCs w:val="24"/>
        </w:rPr>
      </w:pPr>
      <w:r w:rsidRPr="00076290">
        <w:rPr>
          <w:rFonts w:ascii="Times New Roman" w:hAnsi="Times New Roman" w:cs="Times New Roman"/>
          <w:i/>
        </w:rPr>
        <w:t>2.3.2.2. Teste elipsóide (E-test) para confirmação de ESBL</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43</w:t>
      </w:r>
    </w:p>
    <w:p w:rsidR="00DA1BD5" w:rsidRPr="00076290" w:rsidRDefault="00DA1BD5" w:rsidP="00DA1BD5">
      <w:pPr>
        <w:ind w:left="708" w:firstLine="708"/>
        <w:jc w:val="both"/>
        <w:rPr>
          <w:rFonts w:ascii="Times New Roman" w:hAnsi="Times New Roman" w:cs="Times New Roman"/>
          <w:sz w:val="24"/>
          <w:szCs w:val="24"/>
        </w:rPr>
      </w:pPr>
      <w:r w:rsidRPr="00076290">
        <w:rPr>
          <w:rFonts w:ascii="Times New Roman" w:hAnsi="Times New Roman" w:cs="Times New Roman"/>
          <w:i/>
        </w:rPr>
        <w:t>2.3.2.3. Método de difusão em disco (Kirby-Bauer)</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44</w:t>
      </w:r>
    </w:p>
    <w:p w:rsidR="00DA1BD5" w:rsidRPr="00076290" w:rsidRDefault="00DA1BD5" w:rsidP="00DA1BD5">
      <w:pPr>
        <w:ind w:left="708" w:firstLine="708"/>
        <w:rPr>
          <w:rFonts w:ascii="Times New Roman" w:hAnsi="Times New Roman" w:cs="Times New Roman"/>
          <w:sz w:val="24"/>
          <w:szCs w:val="24"/>
        </w:rPr>
      </w:pPr>
      <w:r w:rsidRPr="00076290">
        <w:rPr>
          <w:rFonts w:ascii="Times New Roman" w:hAnsi="Times New Roman" w:cs="Times New Roman"/>
          <w:i/>
        </w:rPr>
        <w:t>2.3.2.4. Teste elipsóide (E-test) para confirmação de AmpC</w:t>
      </w:r>
      <w:r>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44</w:t>
      </w:r>
    </w:p>
    <w:p w:rsidR="00DA1BD5" w:rsidRPr="00076290" w:rsidRDefault="00DA1BD5" w:rsidP="00DA1BD5">
      <w:pPr>
        <w:jc w:val="both"/>
        <w:rPr>
          <w:rFonts w:ascii="Times New Roman" w:hAnsi="Times New Roman" w:cs="Times New Roman"/>
          <w:color w:val="FF0000"/>
          <w:sz w:val="24"/>
          <w:szCs w:val="24"/>
        </w:rPr>
      </w:pPr>
      <w:r w:rsidRPr="00076290">
        <w:rPr>
          <w:rFonts w:ascii="Times New Roman" w:hAnsi="Times New Roman" w:cs="Times New Roman"/>
          <w:b/>
        </w:rPr>
        <w:t>2.4. Selecção e conservação das estirpes bacterianas</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45</w:t>
      </w:r>
    </w:p>
    <w:p w:rsidR="00DA1BD5" w:rsidRPr="00076290" w:rsidRDefault="00DA1BD5" w:rsidP="00DA1BD5">
      <w:pPr>
        <w:ind w:firstLine="708"/>
        <w:jc w:val="both"/>
        <w:rPr>
          <w:rFonts w:ascii="Times New Roman" w:hAnsi="Times New Roman" w:cs="Times New Roman"/>
        </w:rPr>
      </w:pPr>
      <w:r>
        <w:rPr>
          <w:rFonts w:ascii="Times New Roman" w:hAnsi="Times New Roman" w:cs="Times New Roman"/>
        </w:rPr>
        <w:t xml:space="preserve">2.4.1. Estirpes </w:t>
      </w:r>
      <w:r w:rsidR="006D4770">
        <w:rPr>
          <w:rFonts w:ascii="Times New Roman" w:hAnsi="Times New Roman" w:cs="Times New Roman"/>
        </w:rPr>
        <w:t>em estudo</w:t>
      </w:r>
      <w:r w:rsidR="003B11BD">
        <w:rPr>
          <w:rFonts w:ascii="Times New Roman" w:hAnsi="Times New Roman" w:cs="Times New Roman"/>
        </w:rPr>
        <w:t>……………………………</w:t>
      </w:r>
      <w:r w:rsidRPr="00076290">
        <w:rPr>
          <w:rFonts w:ascii="Times New Roman" w:hAnsi="Times New Roman" w:cs="Times New Roman"/>
        </w:rPr>
        <w:t>……………………</w:t>
      </w:r>
      <w:r w:rsidR="003B11BD">
        <w:rPr>
          <w:rFonts w:ascii="Times New Roman" w:hAnsi="Times New Roman" w:cs="Times New Roman"/>
        </w:rPr>
        <w:t>………………..45</w:t>
      </w:r>
    </w:p>
    <w:p w:rsidR="00DA1BD5" w:rsidRDefault="00DA1BD5" w:rsidP="00DA1BD5">
      <w:pPr>
        <w:ind w:firstLine="708"/>
        <w:jc w:val="both"/>
        <w:rPr>
          <w:rFonts w:ascii="Times New Roman" w:hAnsi="Times New Roman" w:cs="Times New Roman"/>
          <w:sz w:val="24"/>
          <w:szCs w:val="24"/>
        </w:rPr>
      </w:pPr>
      <w:r w:rsidRPr="00076290">
        <w:rPr>
          <w:rFonts w:ascii="Times New Roman" w:hAnsi="Times New Roman" w:cs="Times New Roman"/>
        </w:rPr>
        <w:t>2.4.2. Recolha de dados</w:t>
      </w:r>
      <w:r>
        <w:rPr>
          <w:rFonts w:ascii="Times New Roman" w:hAnsi="Times New Roman" w:cs="Times New Roman"/>
          <w:sz w:val="24"/>
          <w:szCs w:val="24"/>
        </w:rPr>
        <w:t>……………………</w:t>
      </w:r>
      <w:r w:rsidR="003B11BD">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45</w:t>
      </w:r>
    </w:p>
    <w:p w:rsidR="00D001AF" w:rsidRPr="00076290" w:rsidRDefault="00D001AF" w:rsidP="00DA1BD5">
      <w:pPr>
        <w:ind w:firstLine="708"/>
        <w:jc w:val="both"/>
        <w:rPr>
          <w:rFonts w:ascii="Times New Roman" w:hAnsi="Times New Roman" w:cs="Times New Roman"/>
          <w:sz w:val="24"/>
          <w:szCs w:val="24"/>
        </w:rPr>
      </w:pPr>
      <w:r>
        <w:rPr>
          <w:rFonts w:ascii="Times New Roman" w:hAnsi="Times New Roman" w:cs="Times New Roman"/>
          <w:sz w:val="24"/>
          <w:szCs w:val="24"/>
        </w:rPr>
        <w:t>2.4</w:t>
      </w:r>
      <w:r w:rsidR="003B11BD">
        <w:rPr>
          <w:rFonts w:ascii="Times New Roman" w:hAnsi="Times New Roman" w:cs="Times New Roman"/>
          <w:sz w:val="24"/>
          <w:szCs w:val="24"/>
        </w:rPr>
        <w:t>.3. Estirpes controlo……………………</w:t>
      </w:r>
      <w:r>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45</w:t>
      </w:r>
    </w:p>
    <w:p w:rsidR="00DA1BD5" w:rsidRPr="00076290" w:rsidRDefault="00DA1BD5" w:rsidP="00DA1BD5">
      <w:pPr>
        <w:jc w:val="both"/>
        <w:rPr>
          <w:rFonts w:ascii="Times New Roman" w:hAnsi="Times New Roman" w:cs="Times New Roman"/>
          <w:sz w:val="24"/>
          <w:szCs w:val="24"/>
        </w:rPr>
      </w:pPr>
      <w:r w:rsidRPr="00076290">
        <w:rPr>
          <w:rFonts w:ascii="Times New Roman" w:hAnsi="Times New Roman" w:cs="Times New Roman"/>
          <w:b/>
        </w:rPr>
        <w:t>2.5. Biologia Molecular</w:t>
      </w:r>
      <w:r>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46</w:t>
      </w:r>
    </w:p>
    <w:p w:rsidR="00DA1BD5" w:rsidRPr="00076290" w:rsidRDefault="00DA1BD5" w:rsidP="00DA1BD5">
      <w:pPr>
        <w:ind w:firstLine="708"/>
        <w:jc w:val="both"/>
        <w:rPr>
          <w:rFonts w:ascii="Times New Roman" w:hAnsi="Times New Roman" w:cs="Times New Roman"/>
          <w:sz w:val="24"/>
          <w:szCs w:val="24"/>
        </w:rPr>
      </w:pPr>
      <w:r w:rsidRPr="00076290">
        <w:rPr>
          <w:rFonts w:ascii="Times New Roman" w:hAnsi="Times New Roman" w:cs="Times New Roman"/>
        </w:rPr>
        <w:t>2.5.1. Extracção de DNA bacteriano</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003B11BD" w:rsidRPr="003B11BD">
        <w:rPr>
          <w:rFonts w:ascii="Times New Roman" w:hAnsi="Times New Roman" w:cs="Times New Roman"/>
        </w:rPr>
        <w:t>46</w:t>
      </w:r>
    </w:p>
    <w:p w:rsidR="00DA1BD5" w:rsidRPr="00076290" w:rsidRDefault="00DA1BD5" w:rsidP="00DA1BD5">
      <w:pPr>
        <w:ind w:firstLine="708"/>
        <w:jc w:val="both"/>
        <w:rPr>
          <w:rFonts w:ascii="Times New Roman" w:hAnsi="Times New Roman" w:cs="Times New Roman"/>
          <w:sz w:val="24"/>
          <w:szCs w:val="24"/>
        </w:rPr>
      </w:pPr>
      <w:r w:rsidRPr="00076290">
        <w:rPr>
          <w:rFonts w:ascii="Times New Roman" w:hAnsi="Times New Roman" w:cs="Times New Roman"/>
        </w:rPr>
        <w:t>2.5.2. Determinação da concentração e pureza de DNA</w:t>
      </w:r>
      <w:r>
        <w:rPr>
          <w:rFonts w:ascii="Times New Roman" w:hAnsi="Times New Roman" w:cs="Times New Roman"/>
          <w:sz w:val="24"/>
          <w:szCs w:val="24"/>
        </w:rPr>
        <w:t>………………………</w:t>
      </w:r>
      <w:r w:rsidR="003B11BD">
        <w:rPr>
          <w:rFonts w:ascii="Times New Roman" w:hAnsi="Times New Roman" w:cs="Times New Roman"/>
          <w:sz w:val="24"/>
          <w:szCs w:val="24"/>
        </w:rPr>
        <w:t>……..</w:t>
      </w:r>
      <w:r w:rsidRPr="00076290">
        <w:rPr>
          <w:rFonts w:ascii="Times New Roman" w:hAnsi="Times New Roman" w:cs="Times New Roman"/>
          <w:sz w:val="24"/>
          <w:szCs w:val="24"/>
        </w:rPr>
        <w:t>…</w:t>
      </w:r>
      <w:r w:rsidR="003B11BD" w:rsidRPr="003B11BD">
        <w:rPr>
          <w:rFonts w:ascii="Times New Roman" w:hAnsi="Times New Roman" w:cs="Times New Roman"/>
        </w:rPr>
        <w:t>46</w:t>
      </w:r>
    </w:p>
    <w:p w:rsidR="00DA1BD5" w:rsidRPr="00076290" w:rsidRDefault="00DA1BD5" w:rsidP="00DA1BD5">
      <w:pPr>
        <w:ind w:firstLine="708"/>
        <w:jc w:val="both"/>
        <w:rPr>
          <w:rFonts w:ascii="Times New Roman" w:hAnsi="Times New Roman" w:cs="Times New Roman"/>
          <w:sz w:val="24"/>
          <w:szCs w:val="24"/>
        </w:rPr>
      </w:pPr>
      <w:r w:rsidRPr="00076290">
        <w:rPr>
          <w:rFonts w:ascii="Times New Roman" w:hAnsi="Times New Roman" w:cs="Times New Roman"/>
        </w:rPr>
        <w:t xml:space="preserve">2.5.3. Amplificação dos genes </w:t>
      </w:r>
      <w:r w:rsidRPr="00076290">
        <w:rPr>
          <w:rFonts w:ascii="Times New Roman" w:hAnsi="Times New Roman" w:cs="Times New Roman"/>
          <w:i/>
        </w:rPr>
        <w:t>bla</w:t>
      </w:r>
      <w:r w:rsidRPr="00076290">
        <w:rPr>
          <w:rFonts w:ascii="Times New Roman" w:hAnsi="Times New Roman" w:cs="Times New Roman"/>
        </w:rPr>
        <w:t xml:space="preserve"> por </w:t>
      </w:r>
      <w:r w:rsidR="00536B3E">
        <w:rPr>
          <w:rFonts w:ascii="Times New Roman" w:hAnsi="Times New Roman" w:cs="Times New Roman"/>
        </w:rPr>
        <w:t>PCR……………………….</w:t>
      </w:r>
      <w:r>
        <w:rPr>
          <w:rFonts w:ascii="Times New Roman" w:hAnsi="Times New Roman" w:cs="Times New Roman"/>
          <w:sz w:val="24"/>
          <w:szCs w:val="24"/>
        </w:rPr>
        <w:t>…………</w:t>
      </w:r>
      <w:r w:rsidRPr="00076290">
        <w:rPr>
          <w:rFonts w:ascii="Times New Roman" w:hAnsi="Times New Roman" w:cs="Times New Roman"/>
          <w:sz w:val="24"/>
          <w:szCs w:val="24"/>
        </w:rPr>
        <w:t>……</w:t>
      </w:r>
      <w:r w:rsidR="003B11BD">
        <w:rPr>
          <w:rFonts w:ascii="Times New Roman" w:hAnsi="Times New Roman" w:cs="Times New Roman"/>
          <w:sz w:val="24"/>
          <w:szCs w:val="24"/>
        </w:rPr>
        <w:t>…</w:t>
      </w:r>
      <w:r w:rsidRPr="00076290">
        <w:rPr>
          <w:rFonts w:ascii="Times New Roman" w:hAnsi="Times New Roman" w:cs="Times New Roman"/>
          <w:sz w:val="24"/>
          <w:szCs w:val="24"/>
        </w:rPr>
        <w:t>….</w:t>
      </w:r>
      <w:r w:rsidR="003B11BD" w:rsidRPr="003B11BD">
        <w:rPr>
          <w:rFonts w:ascii="Times New Roman" w:hAnsi="Times New Roman" w:cs="Times New Roman"/>
        </w:rPr>
        <w:t>47</w:t>
      </w:r>
    </w:p>
    <w:p w:rsidR="00DA1BD5" w:rsidRPr="00076290" w:rsidRDefault="00DA1BD5" w:rsidP="003B3E75">
      <w:pPr>
        <w:ind w:firstLine="708"/>
        <w:jc w:val="both"/>
        <w:rPr>
          <w:rFonts w:ascii="Times New Roman" w:hAnsi="Times New Roman" w:cs="Times New Roman"/>
          <w:sz w:val="24"/>
          <w:szCs w:val="24"/>
        </w:rPr>
      </w:pPr>
      <w:r w:rsidRPr="00076290">
        <w:rPr>
          <w:rFonts w:ascii="Times New Roman" w:hAnsi="Times New Roman" w:cs="Times New Roman"/>
        </w:rPr>
        <w:t>2.5.4. Análise dos produtos de amplifica</w:t>
      </w:r>
      <w:r>
        <w:rPr>
          <w:rFonts w:ascii="Times New Roman" w:hAnsi="Times New Roman" w:cs="Times New Roman"/>
        </w:rPr>
        <w:t>ção</w:t>
      </w:r>
      <w:r>
        <w:rPr>
          <w:rFonts w:ascii="Times New Roman" w:hAnsi="Times New Roman" w:cs="Times New Roman"/>
          <w:sz w:val="24"/>
          <w:szCs w:val="24"/>
        </w:rPr>
        <w:t>……………………………………</w:t>
      </w:r>
      <w:r w:rsidR="003B11BD">
        <w:rPr>
          <w:rFonts w:ascii="Times New Roman" w:hAnsi="Times New Roman" w:cs="Times New Roman"/>
          <w:sz w:val="24"/>
          <w:szCs w:val="24"/>
        </w:rPr>
        <w:t>…….</w:t>
      </w:r>
      <w:r w:rsidRPr="00076290">
        <w:rPr>
          <w:rFonts w:ascii="Times New Roman" w:hAnsi="Times New Roman" w:cs="Times New Roman"/>
          <w:sz w:val="24"/>
          <w:szCs w:val="24"/>
        </w:rPr>
        <w:t>.</w:t>
      </w:r>
      <w:r w:rsidR="003B11BD" w:rsidRPr="003B11BD">
        <w:rPr>
          <w:rFonts w:ascii="Times New Roman" w:hAnsi="Times New Roman" w:cs="Times New Roman"/>
        </w:rPr>
        <w:t>4</w:t>
      </w:r>
      <w:r w:rsidR="00D01AE6">
        <w:rPr>
          <w:rFonts w:ascii="Times New Roman" w:hAnsi="Times New Roman" w:cs="Times New Roman"/>
        </w:rPr>
        <w:t>7</w:t>
      </w:r>
    </w:p>
    <w:p w:rsidR="00F714A3" w:rsidRDefault="00F714A3" w:rsidP="00F714A3">
      <w:pPr>
        <w:jc w:val="both"/>
        <w:rPr>
          <w:rFonts w:ascii="Times New Roman" w:hAnsi="Times New Roman" w:cs="Times New Roman"/>
          <w:sz w:val="24"/>
          <w:szCs w:val="24"/>
        </w:rPr>
      </w:pPr>
    </w:p>
    <w:p w:rsidR="00F714A3" w:rsidRDefault="00F714A3" w:rsidP="00F714A3">
      <w:pPr>
        <w:jc w:val="both"/>
        <w:rPr>
          <w:rFonts w:ascii="Times New Roman" w:hAnsi="Times New Roman" w:cs="Times New Roman"/>
          <w:sz w:val="24"/>
          <w:szCs w:val="24"/>
        </w:rPr>
      </w:pPr>
    </w:p>
    <w:p w:rsidR="003955F6" w:rsidRDefault="003955F6" w:rsidP="00146BC4">
      <w:pPr>
        <w:spacing w:after="0" w:line="240" w:lineRule="auto"/>
        <w:jc w:val="both"/>
        <w:rPr>
          <w:rFonts w:ascii="Times New Roman" w:hAnsi="Times New Roman" w:cs="Times New Roman"/>
          <w:b/>
          <w:sz w:val="36"/>
          <w:szCs w:val="36"/>
        </w:rPr>
      </w:pPr>
    </w:p>
    <w:p w:rsidR="00DA1BD5" w:rsidRPr="00F714A3" w:rsidRDefault="00DA1BD5" w:rsidP="00F714A3">
      <w:pPr>
        <w:jc w:val="both"/>
        <w:rPr>
          <w:rFonts w:ascii="Times New Roman" w:hAnsi="Times New Roman" w:cs="Times New Roman"/>
          <w:sz w:val="24"/>
          <w:szCs w:val="24"/>
        </w:rPr>
      </w:pPr>
      <w:r w:rsidRPr="00166201">
        <w:rPr>
          <w:rFonts w:ascii="Times New Roman" w:hAnsi="Times New Roman" w:cs="Times New Roman"/>
          <w:b/>
          <w:sz w:val="36"/>
          <w:szCs w:val="36"/>
        </w:rPr>
        <w:t>2. Material e Métodos</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O presente estudo apresentou como principal objectivo verificar a prevalência de ESBL</w:t>
      </w:r>
      <w:r w:rsidR="00AD329C">
        <w:rPr>
          <w:rFonts w:ascii="Times New Roman" w:hAnsi="Times New Roman" w:cs="Times New Roman"/>
          <w:sz w:val="24"/>
          <w:szCs w:val="24"/>
        </w:rPr>
        <w:t>s</w:t>
      </w:r>
      <w:r w:rsidRPr="00166201">
        <w:rPr>
          <w:rFonts w:ascii="Times New Roman" w:hAnsi="Times New Roman" w:cs="Times New Roman"/>
          <w:sz w:val="24"/>
          <w:szCs w:val="24"/>
        </w:rPr>
        <w:t xml:space="preserve"> e AmpC</w:t>
      </w:r>
      <w:r w:rsidR="00AD329C">
        <w:rPr>
          <w:rFonts w:ascii="Times New Roman" w:hAnsi="Times New Roman" w:cs="Times New Roman"/>
          <w:sz w:val="24"/>
          <w:szCs w:val="24"/>
        </w:rPr>
        <w:t>s</w:t>
      </w:r>
      <w:r w:rsidRPr="00166201">
        <w:rPr>
          <w:rFonts w:ascii="Times New Roman" w:hAnsi="Times New Roman" w:cs="Times New Roman"/>
          <w:sz w:val="24"/>
          <w:szCs w:val="24"/>
        </w:rPr>
        <w:t xml:space="preserve"> em isolados clínicos de </w:t>
      </w:r>
      <w:r w:rsidRPr="00166201">
        <w:rPr>
          <w:rFonts w:ascii="Times New Roman" w:hAnsi="Times New Roman" w:cs="Times New Roman"/>
          <w:i/>
          <w:sz w:val="24"/>
          <w:szCs w:val="24"/>
        </w:rPr>
        <w:t>E. coli</w:t>
      </w:r>
      <w:r w:rsidRPr="00166201">
        <w:rPr>
          <w:rFonts w:ascii="Times New Roman" w:hAnsi="Times New Roman" w:cs="Times New Roman"/>
          <w:sz w:val="24"/>
          <w:szCs w:val="24"/>
        </w:rPr>
        <w:t xml:space="preserve"> na região da Serra da Estrela. No coração da Serra da Estrela</w:t>
      </w:r>
      <w:r w:rsidR="005D7690">
        <w:rPr>
          <w:rFonts w:ascii="Times New Roman" w:hAnsi="Times New Roman" w:cs="Times New Roman"/>
          <w:sz w:val="24"/>
          <w:szCs w:val="24"/>
        </w:rPr>
        <w:t>,</w:t>
      </w:r>
      <w:r w:rsidRPr="00166201">
        <w:rPr>
          <w:rFonts w:ascii="Times New Roman" w:hAnsi="Times New Roman" w:cs="Times New Roman"/>
          <w:sz w:val="24"/>
          <w:szCs w:val="24"/>
        </w:rPr>
        <w:t xml:space="preserve"> o distrito da Guarda localiza-se na Beira Interior Norte e é constituído por 14 municípios</w:t>
      </w:r>
      <w:r w:rsidR="009F4A45">
        <w:rPr>
          <w:rFonts w:ascii="Times New Roman" w:hAnsi="Times New Roman" w:cs="Times New Roman"/>
          <w:sz w:val="24"/>
          <w:szCs w:val="24"/>
        </w:rPr>
        <w:t xml:space="preserve"> (Figura 2.1.)</w:t>
      </w:r>
      <w:r w:rsidRPr="00166201">
        <w:rPr>
          <w:rFonts w:ascii="Times New Roman" w:hAnsi="Times New Roman" w:cs="Times New Roman"/>
          <w:sz w:val="24"/>
          <w:szCs w:val="24"/>
        </w:rPr>
        <w:t>. Os dados mais recentes (2009 com a última actualização a 31 de Maio de 2010) do Instituto Nacional de Estatística indicam que o distrito da Guarda tem</w:t>
      </w:r>
      <w:r w:rsidR="00034C92">
        <w:rPr>
          <w:rFonts w:ascii="Times New Roman" w:hAnsi="Times New Roman" w:cs="Times New Roman"/>
          <w:sz w:val="24"/>
          <w:szCs w:val="24"/>
        </w:rPr>
        <w:t xml:space="preserve"> 108 006 habitantes, em que 47% são </w:t>
      </w:r>
      <w:r w:rsidR="009F4A45">
        <w:rPr>
          <w:rFonts w:ascii="Times New Roman" w:hAnsi="Times New Roman" w:cs="Times New Roman"/>
          <w:sz w:val="24"/>
          <w:szCs w:val="24"/>
        </w:rPr>
        <w:t>do sexo masculino</w:t>
      </w:r>
      <w:r w:rsidR="00034C92">
        <w:rPr>
          <w:rFonts w:ascii="Times New Roman" w:hAnsi="Times New Roman" w:cs="Times New Roman"/>
          <w:sz w:val="24"/>
          <w:szCs w:val="24"/>
        </w:rPr>
        <w:t xml:space="preserve"> e 52</w:t>
      </w:r>
      <w:r w:rsidRPr="00166201">
        <w:rPr>
          <w:rFonts w:ascii="Times New Roman" w:hAnsi="Times New Roman" w:cs="Times New Roman"/>
          <w:sz w:val="24"/>
          <w:szCs w:val="24"/>
        </w:rPr>
        <w:t xml:space="preserve">% </w:t>
      </w:r>
      <w:r w:rsidR="009F4A45">
        <w:rPr>
          <w:rFonts w:ascii="Times New Roman" w:hAnsi="Times New Roman" w:cs="Times New Roman"/>
          <w:sz w:val="24"/>
          <w:szCs w:val="24"/>
        </w:rPr>
        <w:t>do sexo feminino</w:t>
      </w:r>
      <w:r w:rsidRPr="00166201">
        <w:rPr>
          <w:rFonts w:ascii="Times New Roman" w:hAnsi="Times New Roman" w:cs="Times New Roman"/>
          <w:sz w:val="24"/>
          <w:szCs w:val="24"/>
        </w:rPr>
        <w:t>, sendo q</w:t>
      </w:r>
      <w:r w:rsidR="00034C92">
        <w:rPr>
          <w:rFonts w:ascii="Times New Roman" w:hAnsi="Times New Roman" w:cs="Times New Roman"/>
          <w:sz w:val="24"/>
          <w:szCs w:val="24"/>
        </w:rPr>
        <w:t>ue 25</w:t>
      </w:r>
      <w:r w:rsidRPr="00166201">
        <w:rPr>
          <w:rFonts w:ascii="Times New Roman" w:hAnsi="Times New Roman" w:cs="Times New Roman"/>
          <w:sz w:val="24"/>
          <w:szCs w:val="24"/>
        </w:rPr>
        <w:t>% dos habitantes apresentam uma idade superior a 65 anos.</w:t>
      </w:r>
      <w:r w:rsidR="00B40462">
        <w:rPr>
          <w:rFonts w:ascii="Times New Roman" w:hAnsi="Times New Roman" w:cs="Times New Roman"/>
          <w:color w:val="000000" w:themeColor="text1"/>
          <w:sz w:val="24"/>
          <w:szCs w:val="24"/>
          <w:vertAlign w:val="superscript"/>
        </w:rPr>
        <w:t>73</w:t>
      </w:r>
      <w:r w:rsidRPr="00166201">
        <w:rPr>
          <w:rFonts w:ascii="Times New Roman" w:hAnsi="Times New Roman" w:cs="Times New Roman"/>
          <w:sz w:val="24"/>
          <w:szCs w:val="24"/>
        </w:rPr>
        <w:t xml:space="preserve"> </w:t>
      </w:r>
    </w:p>
    <w:p w:rsidR="00DA1BD5"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Os processos de selecção e recolha de estirpes para o presente estudo foram efectuados no laboratório de Microbiologia </w:t>
      </w:r>
      <w:r w:rsidR="001E562C">
        <w:rPr>
          <w:rFonts w:ascii="Times New Roman" w:hAnsi="Times New Roman" w:cs="Times New Roman"/>
          <w:sz w:val="24"/>
          <w:szCs w:val="24"/>
        </w:rPr>
        <w:t>do Serviço de Patologia Clínica</w:t>
      </w:r>
      <w:r w:rsidR="0080742F">
        <w:rPr>
          <w:rFonts w:ascii="Times New Roman" w:hAnsi="Times New Roman" w:cs="Times New Roman"/>
          <w:sz w:val="24"/>
          <w:szCs w:val="24"/>
        </w:rPr>
        <w:t xml:space="preserve"> </w:t>
      </w:r>
      <w:r w:rsidR="00AD329C">
        <w:rPr>
          <w:rFonts w:ascii="Times New Roman" w:hAnsi="Times New Roman" w:cs="Times New Roman"/>
          <w:sz w:val="24"/>
          <w:szCs w:val="24"/>
        </w:rPr>
        <w:t xml:space="preserve">do </w:t>
      </w:r>
      <w:r w:rsidR="0080742F">
        <w:rPr>
          <w:rFonts w:ascii="Times New Roman" w:hAnsi="Times New Roman" w:cs="Times New Roman"/>
          <w:sz w:val="24"/>
          <w:szCs w:val="24"/>
        </w:rPr>
        <w:t>Hospital Sousa Martins,</w:t>
      </w:r>
      <w:r w:rsidRPr="00166201">
        <w:rPr>
          <w:rFonts w:ascii="Times New Roman" w:hAnsi="Times New Roman" w:cs="Times New Roman"/>
          <w:sz w:val="24"/>
          <w:szCs w:val="24"/>
        </w:rPr>
        <w:t xml:space="preserve"> Unidade </w:t>
      </w:r>
      <w:r w:rsidR="005D7690">
        <w:rPr>
          <w:rFonts w:ascii="Times New Roman" w:hAnsi="Times New Roman" w:cs="Times New Roman"/>
          <w:sz w:val="24"/>
          <w:szCs w:val="24"/>
        </w:rPr>
        <w:t xml:space="preserve">Local de Saúde da Guarda, E.P.E. </w:t>
      </w:r>
      <w:r w:rsidR="009F4A45">
        <w:rPr>
          <w:rFonts w:ascii="Times New Roman" w:hAnsi="Times New Roman" w:cs="Times New Roman"/>
          <w:sz w:val="24"/>
          <w:szCs w:val="24"/>
        </w:rPr>
        <w:t>Os</w:t>
      </w:r>
      <w:r w:rsidR="005D7690">
        <w:rPr>
          <w:rFonts w:ascii="Times New Roman" w:hAnsi="Times New Roman" w:cs="Times New Roman"/>
          <w:sz w:val="24"/>
          <w:szCs w:val="24"/>
        </w:rPr>
        <w:t xml:space="preserve"> espécimes </w:t>
      </w:r>
      <w:r w:rsidR="009F4A45">
        <w:rPr>
          <w:rFonts w:ascii="Times New Roman" w:hAnsi="Times New Roman" w:cs="Times New Roman"/>
          <w:sz w:val="24"/>
          <w:szCs w:val="24"/>
        </w:rPr>
        <w:t xml:space="preserve">biológicos infectados </w:t>
      </w:r>
      <w:r w:rsidR="005D7690">
        <w:rPr>
          <w:rFonts w:ascii="Times New Roman" w:hAnsi="Times New Roman" w:cs="Times New Roman"/>
          <w:sz w:val="24"/>
          <w:szCs w:val="24"/>
        </w:rPr>
        <w:t xml:space="preserve">eram provenientes das diversas consultas externas e </w:t>
      </w:r>
      <w:r w:rsidR="00034C92">
        <w:rPr>
          <w:rFonts w:ascii="Times New Roman" w:hAnsi="Times New Roman" w:cs="Times New Roman"/>
          <w:sz w:val="24"/>
          <w:szCs w:val="24"/>
        </w:rPr>
        <w:t>serviços de internamentos.</w:t>
      </w:r>
    </w:p>
    <w:p w:rsidR="00DA1BD5" w:rsidRPr="00166201" w:rsidRDefault="00DA1BD5" w:rsidP="00DA1BD5">
      <w:pPr>
        <w:jc w:val="both"/>
        <w:rPr>
          <w:rFonts w:ascii="Times New Roman" w:hAnsi="Times New Roman" w:cs="Times New Roman"/>
          <w:sz w:val="24"/>
          <w:szCs w:val="24"/>
        </w:rPr>
      </w:pPr>
    </w:p>
    <w:p w:rsidR="00DA1BD5" w:rsidRPr="00F52C6C" w:rsidRDefault="00DA1BD5" w:rsidP="00DA1BD5">
      <w:pPr>
        <w:jc w:val="both"/>
        <w:rPr>
          <w:sz w:val="24"/>
          <w:szCs w:val="24"/>
        </w:rPr>
      </w:pPr>
    </w:p>
    <w:p w:rsidR="00DA1BD5" w:rsidRDefault="00DA1BD5" w:rsidP="00DA1BD5">
      <w:pPr>
        <w:jc w:val="center"/>
        <w:rPr>
          <w:sz w:val="28"/>
          <w:szCs w:val="28"/>
        </w:rPr>
      </w:pPr>
      <w:r>
        <w:rPr>
          <w:rFonts w:ascii="Arial" w:hAnsi="Arial" w:cs="Arial"/>
          <w:noProof/>
          <w:sz w:val="20"/>
          <w:szCs w:val="20"/>
          <w:lang w:eastAsia="pt-PT"/>
        </w:rPr>
        <w:drawing>
          <wp:inline distT="0" distB="0" distL="0" distR="0">
            <wp:extent cx="4201116" cy="3390900"/>
            <wp:effectExtent l="19050" t="0" r="8934" b="0"/>
            <wp:docPr id="3" name="il_fi" descr="http://cache.virtualtourist.com/2759626-Travel_Picture-Distrito_da_Guar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cache.virtualtourist.com/2759626-Travel_Picture-Distrito_da_Guarda.png"/>
                    <pic:cNvPicPr>
                      <a:picLocks noChangeAspect="1" noChangeArrowheads="1"/>
                    </pic:cNvPicPr>
                  </pic:nvPicPr>
                  <pic:blipFill>
                    <a:blip r:embed="rId68" cstate="print">
                      <a:grayscl/>
                    </a:blip>
                    <a:srcRect/>
                    <a:stretch>
                      <a:fillRect/>
                    </a:stretch>
                  </pic:blipFill>
                  <pic:spPr bwMode="auto">
                    <a:xfrm>
                      <a:off x="0" y="0"/>
                      <a:ext cx="4201364" cy="3391101"/>
                    </a:xfrm>
                    <a:prstGeom prst="rect">
                      <a:avLst/>
                    </a:prstGeom>
                    <a:noFill/>
                    <a:ln w="9525">
                      <a:noFill/>
                      <a:miter lim="800000"/>
                      <a:headEnd/>
                      <a:tailEnd/>
                    </a:ln>
                  </pic:spPr>
                </pic:pic>
              </a:graphicData>
            </a:graphic>
          </wp:inline>
        </w:drawing>
      </w:r>
      <w:r>
        <w:rPr>
          <w:rFonts w:ascii="Arial" w:hAnsi="Arial" w:cs="Arial"/>
          <w:noProof/>
          <w:vanish/>
          <w:color w:val="0000FF"/>
          <w:sz w:val="27"/>
          <w:szCs w:val="27"/>
          <w:lang w:eastAsia="pt-PT"/>
        </w:rPr>
        <w:drawing>
          <wp:inline distT="0" distB="0" distL="0" distR="0">
            <wp:extent cx="2381250" cy="1924050"/>
            <wp:effectExtent l="19050" t="0" r="0" b="0"/>
            <wp:docPr id="10" name="rg_hi" descr="http://t1.gstatic.com/images?q=tbn:ANd9GcQyjUKQqSZ9cfvv9ZQeJdiv6L1F5WujIPAvETbrPejyrOUUyilb">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1.gstatic.com/images?q=tbn:ANd9GcQyjUKQqSZ9cfvv9ZQeJdiv6L1F5WujIPAvETbrPejyrOUUyilb">
                      <a:hlinkClick r:id="rId69"/>
                    </pic:cNvPr>
                    <pic:cNvPicPr>
                      <a:picLocks noChangeAspect="1" noChangeArrowheads="1"/>
                    </pic:cNvPicPr>
                  </pic:nvPicPr>
                  <pic:blipFill>
                    <a:blip r:embed="rId70" cstate="print"/>
                    <a:srcRect/>
                    <a:stretch>
                      <a:fillRect/>
                    </a:stretch>
                  </pic:blipFill>
                  <pic:spPr bwMode="auto">
                    <a:xfrm>
                      <a:off x="0" y="0"/>
                      <a:ext cx="2381250" cy="1924050"/>
                    </a:xfrm>
                    <a:prstGeom prst="rect">
                      <a:avLst/>
                    </a:prstGeom>
                    <a:noFill/>
                    <a:ln w="9525">
                      <a:noFill/>
                      <a:miter lim="800000"/>
                      <a:headEnd/>
                      <a:tailEnd/>
                    </a:ln>
                  </pic:spPr>
                </pic:pic>
              </a:graphicData>
            </a:graphic>
          </wp:inline>
        </w:drawing>
      </w:r>
    </w:p>
    <w:p w:rsidR="00DA1BD5" w:rsidRPr="00E450F0" w:rsidRDefault="00DA1BD5" w:rsidP="009B1CB1">
      <w:pPr>
        <w:spacing w:after="0" w:line="240" w:lineRule="auto"/>
        <w:jc w:val="center"/>
        <w:rPr>
          <w:rFonts w:ascii="Times New Roman" w:hAnsi="Times New Roman" w:cs="Times New Roman"/>
          <w:sz w:val="20"/>
          <w:szCs w:val="20"/>
        </w:rPr>
      </w:pPr>
      <w:r w:rsidRPr="00E450F0">
        <w:rPr>
          <w:rFonts w:ascii="Times New Roman" w:hAnsi="Times New Roman" w:cs="Times New Roman"/>
          <w:b/>
          <w:sz w:val="20"/>
          <w:szCs w:val="20"/>
        </w:rPr>
        <w:t xml:space="preserve">       </w:t>
      </w:r>
      <w:r w:rsidR="00D00AFA">
        <w:rPr>
          <w:rFonts w:ascii="Times New Roman" w:hAnsi="Times New Roman" w:cs="Times New Roman"/>
          <w:b/>
          <w:sz w:val="20"/>
          <w:szCs w:val="20"/>
        </w:rPr>
        <w:t>Figura</w:t>
      </w:r>
      <w:r w:rsidRPr="00E450F0">
        <w:rPr>
          <w:rFonts w:ascii="Times New Roman" w:hAnsi="Times New Roman" w:cs="Times New Roman"/>
          <w:b/>
          <w:sz w:val="20"/>
          <w:szCs w:val="20"/>
        </w:rPr>
        <w:t xml:space="preserve"> 2.1.</w:t>
      </w:r>
      <w:r w:rsidRPr="00E450F0">
        <w:rPr>
          <w:rFonts w:ascii="Times New Roman" w:hAnsi="Times New Roman" w:cs="Times New Roman"/>
          <w:sz w:val="20"/>
          <w:szCs w:val="20"/>
        </w:rPr>
        <w:t xml:space="preserve"> Mapa do distrito da Guarda</w:t>
      </w:r>
      <w:r w:rsidR="009B1CB1">
        <w:rPr>
          <w:rFonts w:ascii="Times New Roman" w:hAnsi="Times New Roman" w:cs="Times New Roman"/>
          <w:sz w:val="20"/>
          <w:szCs w:val="20"/>
        </w:rPr>
        <w:t xml:space="preserve">. </w:t>
      </w:r>
      <w:r w:rsidRPr="00E450F0">
        <w:rPr>
          <w:rFonts w:ascii="Times New Roman" w:hAnsi="Times New Roman" w:cs="Times New Roman"/>
          <w:b/>
          <w:sz w:val="20"/>
          <w:szCs w:val="20"/>
        </w:rPr>
        <w:t>Fonte:</w:t>
      </w:r>
      <w:r w:rsidRPr="00E450F0">
        <w:rPr>
          <w:rFonts w:ascii="Times New Roman" w:hAnsi="Times New Roman" w:cs="Times New Roman"/>
          <w:sz w:val="20"/>
          <w:szCs w:val="20"/>
        </w:rPr>
        <w:t xml:space="preserve"> http://members.virtualtourist.com/ </w:t>
      </w:r>
    </w:p>
    <w:p w:rsidR="00DA1BD5" w:rsidRPr="00E450F0" w:rsidRDefault="00DA1BD5" w:rsidP="00DA1BD5">
      <w:pPr>
        <w:spacing w:after="0" w:line="240" w:lineRule="auto"/>
        <w:jc w:val="center"/>
        <w:rPr>
          <w:sz w:val="20"/>
          <w:szCs w:val="20"/>
        </w:rPr>
      </w:pPr>
    </w:p>
    <w:p w:rsidR="00DA1BD5" w:rsidRPr="00FF6200" w:rsidRDefault="00DA1BD5" w:rsidP="00DA1BD5">
      <w:pPr>
        <w:spacing w:after="0" w:line="240" w:lineRule="auto"/>
        <w:jc w:val="center"/>
      </w:pPr>
    </w:p>
    <w:p w:rsidR="00146BC4" w:rsidRDefault="00146BC4" w:rsidP="00DA1BD5">
      <w:pPr>
        <w:jc w:val="both"/>
        <w:rPr>
          <w:rFonts w:ascii="Times New Roman" w:hAnsi="Times New Roman" w:cs="Times New Roman"/>
          <w:b/>
          <w:sz w:val="28"/>
          <w:szCs w:val="28"/>
        </w:rPr>
      </w:pPr>
    </w:p>
    <w:p w:rsidR="00146BC4" w:rsidRDefault="00146BC4" w:rsidP="00146BC4">
      <w:pPr>
        <w:spacing w:after="0" w:line="240" w:lineRule="auto"/>
        <w:jc w:val="both"/>
        <w:rPr>
          <w:rFonts w:ascii="Times New Roman" w:hAnsi="Times New Roman" w:cs="Times New Roman"/>
          <w:b/>
          <w:sz w:val="28"/>
          <w:szCs w:val="28"/>
        </w:rPr>
      </w:pPr>
    </w:p>
    <w:p w:rsidR="00034C92" w:rsidRDefault="00034C92">
      <w:pPr>
        <w:rPr>
          <w:rFonts w:ascii="Times New Roman" w:hAnsi="Times New Roman" w:cs="Times New Roman"/>
          <w:b/>
          <w:sz w:val="28"/>
          <w:szCs w:val="28"/>
        </w:rPr>
      </w:pPr>
      <w:r>
        <w:rPr>
          <w:rFonts w:ascii="Times New Roman" w:hAnsi="Times New Roman" w:cs="Times New Roman"/>
          <w:b/>
          <w:sz w:val="28"/>
          <w:szCs w:val="28"/>
        </w:rPr>
        <w:br w:type="page"/>
      </w:r>
    </w:p>
    <w:p w:rsidR="00DE3B42" w:rsidRDefault="00DE3B42" w:rsidP="00DA1BD5">
      <w:pPr>
        <w:jc w:val="both"/>
        <w:rPr>
          <w:rFonts w:ascii="Times New Roman" w:hAnsi="Times New Roman" w:cs="Times New Roman"/>
          <w:b/>
          <w:sz w:val="28"/>
          <w:szCs w:val="28"/>
        </w:rPr>
      </w:pPr>
    </w:p>
    <w:p w:rsidR="00DA1BD5" w:rsidRPr="00166201" w:rsidRDefault="00DA1BD5" w:rsidP="00DA1BD5">
      <w:pPr>
        <w:jc w:val="both"/>
        <w:rPr>
          <w:rFonts w:ascii="Times New Roman" w:hAnsi="Times New Roman" w:cs="Times New Roman"/>
          <w:b/>
          <w:sz w:val="28"/>
          <w:szCs w:val="28"/>
        </w:rPr>
      </w:pPr>
      <w:r w:rsidRPr="00166201">
        <w:rPr>
          <w:rFonts w:ascii="Times New Roman" w:hAnsi="Times New Roman" w:cs="Times New Roman"/>
          <w:b/>
          <w:sz w:val="28"/>
          <w:szCs w:val="28"/>
        </w:rPr>
        <w:t>2.1. Meios de cultura e Soluções</w:t>
      </w:r>
    </w:p>
    <w:p w:rsidR="00DA1BD5" w:rsidRPr="00166201" w:rsidRDefault="00DA1BD5" w:rsidP="00DA1BD5">
      <w:pPr>
        <w:jc w:val="both"/>
        <w:rPr>
          <w:rFonts w:ascii="Times New Roman" w:hAnsi="Times New Roman" w:cs="Times New Roman"/>
          <w:color w:val="000000" w:themeColor="text1"/>
          <w:sz w:val="28"/>
          <w:szCs w:val="28"/>
        </w:rPr>
      </w:pPr>
    </w:p>
    <w:p w:rsidR="00DA1BD5" w:rsidRPr="00166201" w:rsidRDefault="00DA1BD5" w:rsidP="00DA1BD5">
      <w:pPr>
        <w:jc w:val="both"/>
        <w:rPr>
          <w:rFonts w:ascii="Times New Roman" w:hAnsi="Times New Roman" w:cs="Times New Roman"/>
          <w:color w:val="000000" w:themeColor="text1"/>
          <w:sz w:val="28"/>
          <w:szCs w:val="28"/>
        </w:rPr>
      </w:pPr>
      <w:r w:rsidRPr="00166201">
        <w:rPr>
          <w:rFonts w:ascii="Times New Roman" w:hAnsi="Times New Roman" w:cs="Times New Roman"/>
          <w:color w:val="000000" w:themeColor="text1"/>
          <w:sz w:val="28"/>
          <w:szCs w:val="28"/>
        </w:rPr>
        <w:t xml:space="preserve">2.1.1. Meios de cultura </w:t>
      </w:r>
    </w:p>
    <w:p w:rsidR="00DA1BD5" w:rsidRPr="00166201" w:rsidRDefault="00DA1BD5" w:rsidP="00DA1BD5">
      <w:pPr>
        <w:jc w:val="both"/>
        <w:rPr>
          <w:rFonts w:ascii="Times New Roman" w:hAnsi="Times New Roman" w:cs="Times New Roman"/>
          <w:color w:val="000000" w:themeColor="text1"/>
          <w:sz w:val="24"/>
          <w:szCs w:val="24"/>
        </w:rPr>
      </w:pPr>
      <w:r w:rsidRPr="00166201">
        <w:rPr>
          <w:rFonts w:ascii="Times New Roman" w:hAnsi="Times New Roman" w:cs="Times New Roman"/>
          <w:color w:val="000000" w:themeColor="text1"/>
          <w:sz w:val="24"/>
          <w:szCs w:val="24"/>
        </w:rPr>
        <w:t>Para a detecção e isolamento de estirpes bacterianas presentes nos mais diversos espécimes procedeu-se à sementeira dos mesmos em vários meios de cultura. Enriquecimento, selectivos ou diferenciais, com ágar ou sem ágar, os meios de cultura foram seleccionados quanto à sua composição e capacidade de desenvolvimento dos microrganismos pretendidos.</w:t>
      </w: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color w:val="000000" w:themeColor="text1"/>
          <w:sz w:val="24"/>
          <w:szCs w:val="24"/>
        </w:rPr>
        <w:t xml:space="preserve">No serviço de Microbiologia são utilizados diversos meios de cultura como: </w:t>
      </w:r>
      <w:r w:rsidRPr="00166201">
        <w:rPr>
          <w:rFonts w:ascii="Times New Roman" w:hAnsi="Times New Roman" w:cs="Times New Roman"/>
          <w:i/>
          <w:sz w:val="24"/>
          <w:szCs w:val="24"/>
        </w:rPr>
        <w:t>Gelose de Chocolate + PoliViteX (PVX), Manitol Salt Agar (MSA),</w:t>
      </w:r>
      <w:r w:rsidRPr="00166201">
        <w:rPr>
          <w:rFonts w:ascii="Times New Roman" w:hAnsi="Times New Roman" w:cs="Times New Roman"/>
          <w:bCs/>
          <w:i/>
          <w:color w:val="FF0000"/>
          <w:sz w:val="24"/>
          <w:szCs w:val="24"/>
        </w:rPr>
        <w:t xml:space="preserve"> </w:t>
      </w:r>
      <w:r w:rsidRPr="00166201">
        <w:rPr>
          <w:rFonts w:ascii="Times New Roman" w:hAnsi="Times New Roman" w:cs="Times New Roman"/>
          <w:bCs/>
          <w:i/>
          <w:color w:val="000000" w:themeColor="text1"/>
          <w:sz w:val="24"/>
          <w:szCs w:val="24"/>
        </w:rPr>
        <w:t xml:space="preserve">Methicillin-resistant </w:t>
      </w:r>
      <w:r w:rsidRPr="00166201">
        <w:rPr>
          <w:rFonts w:ascii="Times New Roman" w:hAnsi="Times New Roman" w:cs="Times New Roman"/>
          <w:bCs/>
          <w:i/>
          <w:iCs/>
          <w:color w:val="000000" w:themeColor="text1"/>
          <w:sz w:val="24"/>
          <w:szCs w:val="24"/>
        </w:rPr>
        <w:t>Staphylococcus aureus</w:t>
      </w:r>
      <w:r w:rsidRPr="00166201">
        <w:rPr>
          <w:rFonts w:ascii="Times New Roman" w:hAnsi="Times New Roman" w:cs="Times New Roman"/>
          <w:i/>
          <w:color w:val="000000" w:themeColor="text1"/>
          <w:sz w:val="24"/>
          <w:szCs w:val="24"/>
        </w:rPr>
        <w:t xml:space="preserve"> (MRSA),</w:t>
      </w:r>
      <w:r w:rsidRPr="00166201">
        <w:rPr>
          <w:rFonts w:ascii="Times New Roman" w:hAnsi="Times New Roman" w:cs="Times New Roman"/>
          <w:i/>
          <w:sz w:val="24"/>
          <w:szCs w:val="24"/>
        </w:rPr>
        <w:t xml:space="preserve"> Sabouraud Gentamicina Cloranfenicol 2 (SGC)</w:t>
      </w:r>
      <w:r w:rsidRPr="00166201">
        <w:rPr>
          <w:rFonts w:ascii="Times New Roman" w:hAnsi="Times New Roman" w:cs="Times New Roman"/>
          <w:sz w:val="24"/>
          <w:szCs w:val="24"/>
        </w:rPr>
        <w:t xml:space="preserve">, entre outros. Os meios de cultura que favorecem o desenvolvimento de microrganismos da família das </w:t>
      </w:r>
      <w:r w:rsidRPr="00166201">
        <w:rPr>
          <w:rFonts w:ascii="Times New Roman" w:hAnsi="Times New Roman" w:cs="Times New Roman"/>
          <w:i/>
          <w:sz w:val="24"/>
          <w:szCs w:val="24"/>
        </w:rPr>
        <w:t>Enterobacteriaceae,</w:t>
      </w:r>
      <w:r w:rsidRPr="00166201">
        <w:rPr>
          <w:rFonts w:ascii="Times New Roman" w:hAnsi="Times New Roman" w:cs="Times New Roman"/>
          <w:sz w:val="24"/>
          <w:szCs w:val="24"/>
        </w:rPr>
        <w:t xml:space="preserve"> e por isso aplicados no presente estudo, encontram-se descritos seguidamente.</w:t>
      </w:r>
    </w:p>
    <w:p w:rsidR="00DA1BD5" w:rsidRPr="00166201" w:rsidRDefault="00DA1BD5" w:rsidP="00DA1BD5">
      <w:pPr>
        <w:jc w:val="both"/>
        <w:rPr>
          <w:rFonts w:ascii="Times New Roman" w:hAnsi="Times New Roman" w:cs="Times New Roman"/>
          <w:sz w:val="24"/>
          <w:szCs w:val="24"/>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2.1.1.1. Cystine Lactose Eletrolyte Deficient (CLED)</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A gelose de CLED (bioMérieux</w:t>
      </w:r>
      <w:r w:rsidR="00536B3E" w:rsidRPr="00536B3E">
        <w:rPr>
          <w:rFonts w:ascii="Times New Roman" w:hAnsi="Times New Roman" w:cs="Times New Roman"/>
          <w:sz w:val="24"/>
          <w:szCs w:val="24"/>
          <w:vertAlign w:val="superscript"/>
        </w:rPr>
        <w:t>®</w:t>
      </w:r>
      <w:r w:rsidRPr="00166201">
        <w:rPr>
          <w:rFonts w:ascii="Times New Roman" w:hAnsi="Times New Roman" w:cs="Times New Roman"/>
          <w:sz w:val="24"/>
          <w:szCs w:val="24"/>
        </w:rPr>
        <w:t>)</w:t>
      </w:r>
      <w:r w:rsidRPr="00166201">
        <w:rPr>
          <w:rFonts w:ascii="Times New Roman" w:hAnsi="Times New Roman" w:cs="Times New Roman"/>
          <w:i/>
          <w:sz w:val="24"/>
          <w:szCs w:val="24"/>
        </w:rPr>
        <w:t xml:space="preserve"> </w:t>
      </w:r>
      <w:r w:rsidRPr="00166201">
        <w:rPr>
          <w:rFonts w:ascii="Times New Roman" w:hAnsi="Times New Roman" w:cs="Times New Roman"/>
          <w:sz w:val="24"/>
          <w:szCs w:val="24"/>
        </w:rPr>
        <w:t xml:space="preserve">é utilizada para o isolamento e diferenciação de microrganismos do tracto urinário. A fermentação da lactose provoca a acidificação do meio que, na presença do indicador de pH azul de bromotimol, altera a sua cor de verde para amarelo. A presença de cistina favorece o desenvolvimento de bactérias coliformes relativamente ao tamanho e diferenciação das suas colónias, e o seu fraco conteúdo em electrólitos previne o </w:t>
      </w:r>
      <w:r w:rsidRPr="00166201">
        <w:rPr>
          <w:rFonts w:ascii="Times New Roman" w:hAnsi="Times New Roman" w:cs="Times New Roman"/>
          <w:i/>
          <w:sz w:val="24"/>
          <w:szCs w:val="24"/>
        </w:rPr>
        <w:t>swarming</w:t>
      </w:r>
      <w:r w:rsidR="008F54F6">
        <w:rPr>
          <w:rFonts w:ascii="Times New Roman" w:hAnsi="Times New Roman" w:cs="Times New Roman"/>
          <w:sz w:val="24"/>
          <w:szCs w:val="24"/>
        </w:rPr>
        <w:t xml:space="preserve"> característico de</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Proteus</w:t>
      </w:r>
      <w:r w:rsidR="009F4A45">
        <w:rPr>
          <w:rFonts w:ascii="Times New Roman" w:hAnsi="Times New Roman" w:cs="Times New Roman"/>
          <w:sz w:val="24"/>
          <w:szCs w:val="24"/>
        </w:rPr>
        <w:t xml:space="preserve"> spp</w:t>
      </w:r>
      <w:r w:rsidRPr="00166201">
        <w:rPr>
          <w:rFonts w:ascii="Times New Roman" w:hAnsi="Times New Roman" w:cs="Times New Roman"/>
          <w:sz w:val="24"/>
          <w:szCs w:val="24"/>
        </w:rPr>
        <w:t>.</w:t>
      </w:r>
      <w:r w:rsidR="00B40462">
        <w:rPr>
          <w:rFonts w:ascii="Times New Roman" w:hAnsi="Times New Roman" w:cs="Times New Roman"/>
          <w:color w:val="000000" w:themeColor="text1"/>
          <w:sz w:val="24"/>
          <w:szCs w:val="24"/>
          <w:vertAlign w:val="superscript"/>
        </w:rPr>
        <w:t>74</w:t>
      </w:r>
      <w:r w:rsidRPr="00612AFD">
        <w:rPr>
          <w:rFonts w:ascii="Times New Roman" w:hAnsi="Times New Roman" w:cs="Times New Roman"/>
          <w:color w:val="FF0000"/>
          <w:sz w:val="24"/>
          <w:szCs w:val="24"/>
          <w:vertAlign w:val="superscript"/>
        </w:rPr>
        <w:t xml:space="preserve"> </w:t>
      </w:r>
      <w:r w:rsidRPr="00166201">
        <w:rPr>
          <w:rFonts w:ascii="Times New Roman" w:hAnsi="Times New Roman" w:cs="Times New Roman"/>
          <w:sz w:val="24"/>
          <w:szCs w:val="24"/>
        </w:rPr>
        <w:t xml:space="preserve">  </w:t>
      </w:r>
    </w:p>
    <w:p w:rsidR="00DA1BD5" w:rsidRPr="00166201" w:rsidRDefault="00DA1BD5" w:rsidP="00DA1BD5">
      <w:pPr>
        <w:jc w:val="both"/>
        <w:rPr>
          <w:rFonts w:ascii="Times New Roman" w:hAnsi="Times New Roman" w:cs="Times New Roman"/>
          <w:i/>
          <w:sz w:val="24"/>
          <w:szCs w:val="24"/>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2.1.1.2. Gelose Columbia (GC)</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A gelose de GC (bioMérieux</w:t>
      </w:r>
      <w:r w:rsidR="00536B3E" w:rsidRPr="00536B3E">
        <w:rPr>
          <w:rFonts w:ascii="Times New Roman" w:hAnsi="Times New Roman" w:cs="Times New Roman"/>
          <w:sz w:val="24"/>
          <w:szCs w:val="24"/>
          <w:vertAlign w:val="superscript"/>
        </w:rPr>
        <w:t>®</w:t>
      </w:r>
      <w:r w:rsidRPr="00166201">
        <w:rPr>
          <w:rFonts w:ascii="Times New Roman" w:hAnsi="Times New Roman" w:cs="Times New Roman"/>
          <w:sz w:val="24"/>
          <w:szCs w:val="24"/>
        </w:rPr>
        <w:t>), vulgarmente designada por gelose de sangue, é um meio altamente nutritivo utilizado para o crescimento de todo o tipo de microrganismos incluindo os mais fastidiosos</w:t>
      </w:r>
      <w:r w:rsidR="0080742F">
        <w:rPr>
          <w:rFonts w:ascii="Times New Roman" w:hAnsi="Times New Roman" w:cs="Times New Roman"/>
          <w:sz w:val="24"/>
          <w:szCs w:val="24"/>
        </w:rPr>
        <w:t>,</w:t>
      </w:r>
      <w:r w:rsidRPr="00166201">
        <w:rPr>
          <w:rFonts w:ascii="Times New Roman" w:hAnsi="Times New Roman" w:cs="Times New Roman"/>
          <w:sz w:val="24"/>
          <w:szCs w:val="24"/>
        </w:rPr>
        <w:t xml:space="preserve"> como por exemplo</w:t>
      </w:r>
      <w:r w:rsidR="00CE0398">
        <w:rPr>
          <w:rFonts w:ascii="Times New Roman" w:hAnsi="Times New Roman" w:cs="Times New Roman"/>
          <w:sz w:val="24"/>
          <w:szCs w:val="24"/>
        </w:rPr>
        <w:t xml:space="preserve"> do género de</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Streptococcus</w:t>
      </w:r>
      <w:r w:rsidRPr="00166201">
        <w:rPr>
          <w:rFonts w:ascii="Times New Roman" w:hAnsi="Times New Roman" w:cs="Times New Roman"/>
          <w:sz w:val="24"/>
          <w:szCs w:val="24"/>
        </w:rPr>
        <w:t xml:space="preserve"> e </w:t>
      </w:r>
      <w:r w:rsidRPr="00166201">
        <w:rPr>
          <w:rFonts w:ascii="Times New Roman" w:hAnsi="Times New Roman" w:cs="Times New Roman"/>
          <w:i/>
          <w:sz w:val="24"/>
          <w:szCs w:val="24"/>
        </w:rPr>
        <w:t>Pneumococcus</w:t>
      </w:r>
      <w:r w:rsidRPr="00166201">
        <w:rPr>
          <w:rFonts w:ascii="Times New Roman" w:hAnsi="Times New Roman" w:cs="Times New Roman"/>
          <w:sz w:val="24"/>
          <w:szCs w:val="24"/>
        </w:rPr>
        <w:t>. Suplementos de sangue 5% de carneiro Factor X (hemina), extracto de levedura (fonte de vitaminas do complexo B) e amido (fonte de energia e agente de desintoxicação)</w:t>
      </w:r>
      <w:r w:rsidR="00CE0398">
        <w:rPr>
          <w:rFonts w:ascii="Times New Roman" w:hAnsi="Times New Roman" w:cs="Times New Roman"/>
          <w:sz w:val="24"/>
          <w:szCs w:val="24"/>
        </w:rPr>
        <w:t>,</w:t>
      </w:r>
      <w:r w:rsidRPr="00166201">
        <w:rPr>
          <w:rFonts w:ascii="Times New Roman" w:hAnsi="Times New Roman" w:cs="Times New Roman"/>
          <w:sz w:val="24"/>
          <w:szCs w:val="24"/>
        </w:rPr>
        <w:t xml:space="preserve"> </w:t>
      </w:r>
      <w:r w:rsidR="00CE0398">
        <w:rPr>
          <w:rFonts w:ascii="Times New Roman" w:hAnsi="Times New Roman" w:cs="Times New Roman"/>
          <w:sz w:val="24"/>
          <w:szCs w:val="24"/>
        </w:rPr>
        <w:t>esta gelose permite</w:t>
      </w:r>
      <w:r w:rsidRPr="00166201">
        <w:rPr>
          <w:rFonts w:ascii="Times New Roman" w:hAnsi="Times New Roman" w:cs="Times New Roman"/>
          <w:sz w:val="24"/>
          <w:szCs w:val="24"/>
        </w:rPr>
        <w:t xml:space="preserve"> não só o crescimento e desenvolvimento de uma grande variedade de bactérias como</w:t>
      </w:r>
      <w:r w:rsidR="0080742F">
        <w:rPr>
          <w:rFonts w:ascii="Times New Roman" w:hAnsi="Times New Roman" w:cs="Times New Roman"/>
          <w:sz w:val="24"/>
          <w:szCs w:val="24"/>
        </w:rPr>
        <w:t>,</w:t>
      </w:r>
      <w:r w:rsidRPr="00166201">
        <w:rPr>
          <w:rFonts w:ascii="Times New Roman" w:hAnsi="Times New Roman" w:cs="Times New Roman"/>
          <w:sz w:val="24"/>
          <w:szCs w:val="24"/>
        </w:rPr>
        <w:t xml:space="preserve"> também evidenciar reacções hemolíticas ( α e β hemólise).</w:t>
      </w:r>
      <w:r w:rsidR="00B40462">
        <w:rPr>
          <w:rFonts w:ascii="Times New Roman" w:hAnsi="Times New Roman" w:cs="Times New Roman"/>
          <w:color w:val="000000" w:themeColor="text1"/>
          <w:sz w:val="24"/>
          <w:szCs w:val="24"/>
          <w:vertAlign w:val="superscript"/>
        </w:rPr>
        <w:t>74</w:t>
      </w:r>
      <w:r w:rsidR="00612AFD" w:rsidRPr="00612AFD">
        <w:rPr>
          <w:rFonts w:ascii="Times New Roman" w:hAnsi="Times New Roman" w:cs="Times New Roman"/>
          <w:color w:val="FF0000"/>
          <w:sz w:val="24"/>
          <w:szCs w:val="24"/>
          <w:vertAlign w:val="superscript"/>
        </w:rPr>
        <w:t xml:space="preserve"> </w:t>
      </w:r>
      <w:r w:rsidRPr="00166201">
        <w:rPr>
          <w:rFonts w:ascii="Times New Roman" w:hAnsi="Times New Roman" w:cs="Times New Roman"/>
          <w:sz w:val="24"/>
          <w:szCs w:val="24"/>
        </w:rPr>
        <w:t xml:space="preserve"> </w:t>
      </w:r>
    </w:p>
    <w:p w:rsidR="00DA1BD5" w:rsidRPr="00166201" w:rsidRDefault="00DA1BD5" w:rsidP="00DA1BD5">
      <w:pPr>
        <w:jc w:val="both"/>
        <w:rPr>
          <w:rFonts w:ascii="Times New Roman" w:hAnsi="Times New Roman" w:cs="Times New Roman"/>
          <w:sz w:val="24"/>
          <w:szCs w:val="24"/>
        </w:rPr>
      </w:pPr>
    </w:p>
    <w:p w:rsidR="00DA1BD5" w:rsidRPr="00166201" w:rsidRDefault="00DA1BD5" w:rsidP="00DA1BD5">
      <w:pPr>
        <w:jc w:val="both"/>
        <w:rPr>
          <w:rFonts w:ascii="Times New Roman" w:hAnsi="Times New Roman" w:cs="Times New Roman"/>
          <w:i/>
          <w:sz w:val="26"/>
          <w:szCs w:val="26"/>
        </w:rPr>
      </w:pPr>
    </w:p>
    <w:p w:rsidR="00DA1BD5" w:rsidRPr="00166201" w:rsidRDefault="00DA1BD5" w:rsidP="00DA1BD5">
      <w:pPr>
        <w:jc w:val="both"/>
        <w:rPr>
          <w:rFonts w:ascii="Times New Roman" w:hAnsi="Times New Roman" w:cs="Times New Roman"/>
          <w:i/>
          <w:sz w:val="26"/>
          <w:szCs w:val="26"/>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2.1.1.3. MacConkey (MCK)</w:t>
      </w:r>
    </w:p>
    <w:p w:rsidR="00DA1BD5" w:rsidRPr="00B40462" w:rsidRDefault="00DA1BD5" w:rsidP="00DA1BD5">
      <w:pPr>
        <w:jc w:val="both"/>
        <w:rPr>
          <w:rFonts w:ascii="Times New Roman" w:hAnsi="Times New Roman" w:cs="Times New Roman"/>
          <w:color w:val="000000" w:themeColor="text1"/>
          <w:sz w:val="24"/>
          <w:szCs w:val="24"/>
        </w:rPr>
      </w:pPr>
      <w:r w:rsidRPr="00166201">
        <w:rPr>
          <w:rFonts w:ascii="Times New Roman" w:hAnsi="Times New Roman" w:cs="Times New Roman"/>
          <w:sz w:val="24"/>
          <w:szCs w:val="24"/>
        </w:rPr>
        <w:t>A gelose de MCK (bioMérieux</w:t>
      </w:r>
      <w:r w:rsidR="00536B3E" w:rsidRPr="00536B3E">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é um meio de isolamento selectivo e de diferenciação para a detecção de </w:t>
      </w:r>
      <w:r w:rsidRPr="00166201">
        <w:rPr>
          <w:rFonts w:ascii="Times New Roman" w:hAnsi="Times New Roman" w:cs="Times New Roman"/>
          <w:i/>
          <w:sz w:val="24"/>
          <w:szCs w:val="24"/>
        </w:rPr>
        <w:t>Enterobacteriaceae</w:t>
      </w:r>
      <w:r w:rsidRPr="00166201">
        <w:rPr>
          <w:rFonts w:ascii="Times New Roman" w:hAnsi="Times New Roman" w:cs="Times New Roman"/>
          <w:sz w:val="24"/>
          <w:szCs w:val="24"/>
        </w:rPr>
        <w:t xml:space="preserve"> em vários tipos de espécimes. A selectividade é conferida pela presença de cristal violeta e sais biliares que impedem o crescimento e des</w:t>
      </w:r>
      <w:r w:rsidR="00034C92">
        <w:rPr>
          <w:rFonts w:ascii="Times New Roman" w:hAnsi="Times New Roman" w:cs="Times New Roman"/>
          <w:sz w:val="24"/>
          <w:szCs w:val="24"/>
        </w:rPr>
        <w:t xml:space="preserve">envolvimento de microrganismos </w:t>
      </w:r>
      <w:r w:rsidR="00DD0800">
        <w:rPr>
          <w:rFonts w:ascii="Times New Roman" w:hAnsi="Times New Roman" w:cs="Times New Roman"/>
          <w:sz w:val="24"/>
          <w:szCs w:val="24"/>
        </w:rPr>
        <w:t>Gram-positivo</w:t>
      </w:r>
      <w:r w:rsidRPr="00166201">
        <w:rPr>
          <w:rFonts w:ascii="Times New Roman" w:hAnsi="Times New Roman" w:cs="Times New Roman"/>
          <w:sz w:val="24"/>
          <w:szCs w:val="24"/>
        </w:rPr>
        <w:t>. A fermentação da lactose na presença de vermelho neutro é evidenciada pela coloração rosa ou vermelha das colónias, permitindo a diferenciação das colónias não fermentadoras, incolores ou ligeiramente bejes.</w:t>
      </w:r>
      <w:r w:rsidR="00B40462">
        <w:rPr>
          <w:rFonts w:ascii="Times New Roman" w:hAnsi="Times New Roman" w:cs="Times New Roman"/>
          <w:color w:val="000000" w:themeColor="text1"/>
          <w:sz w:val="24"/>
          <w:szCs w:val="24"/>
          <w:vertAlign w:val="superscript"/>
        </w:rPr>
        <w:t>74</w:t>
      </w:r>
    </w:p>
    <w:p w:rsidR="00DA1BD5" w:rsidRPr="00166201" w:rsidRDefault="00DA1BD5" w:rsidP="00DA1BD5">
      <w:pPr>
        <w:jc w:val="both"/>
        <w:rPr>
          <w:rFonts w:ascii="Times New Roman" w:hAnsi="Times New Roman" w:cs="Times New Roman"/>
          <w:i/>
          <w:sz w:val="24"/>
          <w:szCs w:val="24"/>
        </w:rPr>
      </w:pPr>
    </w:p>
    <w:p w:rsidR="00DA1BD5" w:rsidRPr="00166201" w:rsidRDefault="00DA1BD5" w:rsidP="00DA1BD5">
      <w:pPr>
        <w:jc w:val="both"/>
        <w:rPr>
          <w:rFonts w:ascii="Times New Roman" w:hAnsi="Times New Roman" w:cs="Times New Roman"/>
          <w:i/>
          <w:color w:val="000000" w:themeColor="text1"/>
          <w:sz w:val="26"/>
          <w:szCs w:val="26"/>
        </w:rPr>
      </w:pPr>
      <w:r w:rsidRPr="00166201">
        <w:rPr>
          <w:rFonts w:ascii="Times New Roman" w:hAnsi="Times New Roman" w:cs="Times New Roman"/>
          <w:i/>
          <w:color w:val="000000" w:themeColor="text1"/>
          <w:sz w:val="26"/>
          <w:szCs w:val="26"/>
        </w:rPr>
        <w:t>2.1.1.4. Mü</w:t>
      </w:r>
      <w:r w:rsidR="00034C92">
        <w:rPr>
          <w:rFonts w:ascii="Times New Roman" w:hAnsi="Times New Roman" w:cs="Times New Roman"/>
          <w:i/>
          <w:color w:val="000000" w:themeColor="text1"/>
          <w:sz w:val="26"/>
          <w:szCs w:val="26"/>
        </w:rPr>
        <w:t>e</w:t>
      </w:r>
      <w:r w:rsidRPr="00166201">
        <w:rPr>
          <w:rFonts w:ascii="Times New Roman" w:hAnsi="Times New Roman" w:cs="Times New Roman"/>
          <w:i/>
          <w:color w:val="000000" w:themeColor="text1"/>
          <w:sz w:val="26"/>
          <w:szCs w:val="26"/>
        </w:rPr>
        <w:t>ller Hinton (MH)</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 gelose de MH é o meio de cultura recomendado pelo CLSI para a elaboração de estudos de </w:t>
      </w:r>
      <w:r w:rsidR="00E8004A">
        <w:rPr>
          <w:rFonts w:ascii="Times New Roman" w:hAnsi="Times New Roman" w:cs="Times New Roman"/>
          <w:sz w:val="24"/>
          <w:szCs w:val="24"/>
        </w:rPr>
        <w:t>susceptibilidade</w:t>
      </w:r>
      <w:r w:rsidRPr="00166201">
        <w:rPr>
          <w:rFonts w:ascii="Times New Roman" w:hAnsi="Times New Roman" w:cs="Times New Roman"/>
          <w:sz w:val="24"/>
          <w:szCs w:val="24"/>
        </w:rPr>
        <w:t xml:space="preserve"> antimicrobiana pelo método de difusão em disco. A sua composição</w:t>
      </w:r>
      <w:r w:rsidR="00CE0398">
        <w:rPr>
          <w:rFonts w:ascii="Times New Roman" w:hAnsi="Times New Roman" w:cs="Times New Roman"/>
          <w:sz w:val="24"/>
          <w:szCs w:val="24"/>
        </w:rPr>
        <w:t>,</w:t>
      </w:r>
      <w:r w:rsidRPr="00166201">
        <w:rPr>
          <w:rFonts w:ascii="Times New Roman" w:hAnsi="Times New Roman" w:cs="Times New Roman"/>
          <w:sz w:val="24"/>
          <w:szCs w:val="24"/>
        </w:rPr>
        <w:t xml:space="preserve"> rica em ácido de caseína hidrolisado e infusão de carne</w:t>
      </w:r>
      <w:r w:rsidR="00CE0398">
        <w:rPr>
          <w:rFonts w:ascii="Times New Roman" w:hAnsi="Times New Roman" w:cs="Times New Roman"/>
          <w:sz w:val="24"/>
          <w:szCs w:val="24"/>
        </w:rPr>
        <w:t>,</w:t>
      </w:r>
      <w:r w:rsidRPr="00166201">
        <w:rPr>
          <w:rFonts w:ascii="Times New Roman" w:hAnsi="Times New Roman" w:cs="Times New Roman"/>
          <w:sz w:val="24"/>
          <w:szCs w:val="24"/>
        </w:rPr>
        <w:t xml:space="preserve"> fornece compostos </w:t>
      </w:r>
      <w:r w:rsidR="0080742F">
        <w:rPr>
          <w:rFonts w:ascii="Times New Roman" w:hAnsi="Times New Roman" w:cs="Times New Roman"/>
          <w:sz w:val="24"/>
          <w:szCs w:val="24"/>
        </w:rPr>
        <w:t>azotados</w:t>
      </w:r>
      <w:r w:rsidRPr="00166201">
        <w:rPr>
          <w:rFonts w:ascii="Times New Roman" w:hAnsi="Times New Roman" w:cs="Times New Roman"/>
          <w:sz w:val="24"/>
          <w:szCs w:val="24"/>
        </w:rPr>
        <w:t xml:space="preserve">, vitaminas, carbono, enxofre e aminoácidos permitindo o desenvolvimento da maior parte dos microrganismos patogénicos não fastidiosos. A adição de amido permite a absorção dos metabolitos tóxicos eventualmente produzidos.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O meio de cultura foi reconstituído segundo as indicações do fabricante (LIOFILCHEM) sendo posteriormente autoclavado a 121ºC</w:t>
      </w:r>
      <w:r w:rsidR="0080742F">
        <w:rPr>
          <w:rFonts w:ascii="Times New Roman" w:hAnsi="Times New Roman" w:cs="Times New Roman"/>
          <w:sz w:val="24"/>
          <w:szCs w:val="24"/>
        </w:rPr>
        <w:t>,</w:t>
      </w:r>
      <w:r w:rsidRPr="00166201">
        <w:rPr>
          <w:rFonts w:ascii="Times New Roman" w:hAnsi="Times New Roman" w:cs="Times New Roman"/>
          <w:sz w:val="24"/>
          <w:szCs w:val="24"/>
        </w:rPr>
        <w:t xml:space="preserve"> durante 15 minutos. Antes de plaquear foi efectuada uma estabilização do meio em banho-maria a 55ºC durante 30 minutos.</w:t>
      </w:r>
    </w:p>
    <w:p w:rsidR="00DA1BD5" w:rsidRPr="00166201" w:rsidRDefault="00DA1BD5" w:rsidP="00DA1BD5">
      <w:pPr>
        <w:jc w:val="both"/>
        <w:rPr>
          <w:rFonts w:ascii="Times New Roman" w:hAnsi="Times New Roman" w:cs="Times New Roman"/>
          <w:i/>
          <w:color w:val="FF0000"/>
          <w:sz w:val="26"/>
          <w:szCs w:val="26"/>
        </w:rPr>
      </w:pPr>
    </w:p>
    <w:p w:rsidR="00944FBF" w:rsidRPr="00166201" w:rsidRDefault="00944FBF" w:rsidP="00944FBF">
      <w:pPr>
        <w:jc w:val="both"/>
        <w:rPr>
          <w:rFonts w:ascii="Times New Roman" w:hAnsi="Times New Roman" w:cs="Times New Roman"/>
          <w:i/>
          <w:sz w:val="26"/>
          <w:szCs w:val="26"/>
        </w:rPr>
      </w:pPr>
      <w:r w:rsidRPr="00166201">
        <w:rPr>
          <w:rFonts w:ascii="Times New Roman" w:hAnsi="Times New Roman" w:cs="Times New Roman"/>
          <w:i/>
          <w:sz w:val="26"/>
          <w:szCs w:val="26"/>
        </w:rPr>
        <w:t>2.1.1.5. Tryptic Soy Broth (TSB)</w:t>
      </w:r>
    </w:p>
    <w:p w:rsidR="00944FBF" w:rsidRPr="00166201" w:rsidRDefault="0080742F" w:rsidP="00944FBF">
      <w:pPr>
        <w:jc w:val="both"/>
        <w:rPr>
          <w:rFonts w:ascii="Times New Roman" w:hAnsi="Times New Roman" w:cs="Times New Roman"/>
          <w:sz w:val="24"/>
          <w:szCs w:val="24"/>
        </w:rPr>
      </w:pPr>
      <w:r>
        <w:rPr>
          <w:rFonts w:ascii="Times New Roman" w:hAnsi="Times New Roman" w:cs="Times New Roman"/>
          <w:sz w:val="24"/>
          <w:szCs w:val="24"/>
        </w:rPr>
        <w:t>O meio de TSB (sem ágar - lí</w:t>
      </w:r>
      <w:r w:rsidR="00944FBF" w:rsidRPr="00166201">
        <w:rPr>
          <w:rFonts w:ascii="Times New Roman" w:hAnsi="Times New Roman" w:cs="Times New Roman"/>
          <w:sz w:val="24"/>
          <w:szCs w:val="24"/>
        </w:rPr>
        <w:t>quido) é um meio de cultura nutritivo utilizado para o desenvolvimento de diversos microrganismos. Essencialmente constituído por caseína digerida da soja, este meio permite não só o crescimento e isolamento de bactérias aeróbias e anaeróbias e o desenvolvimento de bactérias mais exigentes, como também a sua utilização nas provas bioquímicas posteriores.</w:t>
      </w:r>
    </w:p>
    <w:p w:rsidR="00944FBF" w:rsidRPr="00166201" w:rsidRDefault="00944FBF" w:rsidP="00944FBF">
      <w:pPr>
        <w:jc w:val="both"/>
        <w:rPr>
          <w:rFonts w:ascii="Times New Roman" w:hAnsi="Times New Roman" w:cs="Times New Roman"/>
          <w:i/>
          <w:sz w:val="24"/>
          <w:szCs w:val="24"/>
        </w:rPr>
      </w:pPr>
      <w:r w:rsidRPr="00166201">
        <w:rPr>
          <w:rFonts w:ascii="Times New Roman" w:hAnsi="Times New Roman" w:cs="Times New Roman"/>
          <w:sz w:val="24"/>
          <w:szCs w:val="24"/>
        </w:rPr>
        <w:t>O meio de cultura foi reconstituído segundo as indicações do fabricante (PANREAC) sendo posteriormente autoclavado a 121ºC</w:t>
      </w:r>
      <w:r w:rsidR="0080742F">
        <w:rPr>
          <w:rFonts w:ascii="Times New Roman" w:hAnsi="Times New Roman" w:cs="Times New Roman"/>
          <w:sz w:val="24"/>
          <w:szCs w:val="24"/>
        </w:rPr>
        <w:t>,</w:t>
      </w:r>
      <w:r w:rsidRPr="00166201">
        <w:rPr>
          <w:rFonts w:ascii="Times New Roman" w:hAnsi="Times New Roman" w:cs="Times New Roman"/>
          <w:sz w:val="24"/>
          <w:szCs w:val="24"/>
        </w:rPr>
        <w:t xml:space="preserve"> durante 15 minutos.</w:t>
      </w:r>
      <w:r w:rsidRPr="00166201">
        <w:rPr>
          <w:rFonts w:ascii="Times New Roman" w:hAnsi="Times New Roman" w:cs="Times New Roman"/>
          <w:i/>
          <w:sz w:val="24"/>
          <w:szCs w:val="24"/>
        </w:rPr>
        <w:t xml:space="preserve"> </w:t>
      </w:r>
    </w:p>
    <w:p w:rsidR="00944FBF" w:rsidRDefault="00944FBF" w:rsidP="00DA1BD5">
      <w:pPr>
        <w:jc w:val="both"/>
        <w:rPr>
          <w:rFonts w:ascii="Times New Roman" w:hAnsi="Times New Roman" w:cs="Times New Roman"/>
          <w:i/>
          <w:sz w:val="26"/>
          <w:szCs w:val="26"/>
        </w:rPr>
      </w:pPr>
    </w:p>
    <w:p w:rsidR="00DA1BD5" w:rsidRPr="00166201" w:rsidRDefault="008F54F6" w:rsidP="00DA1BD5">
      <w:pPr>
        <w:jc w:val="both"/>
        <w:rPr>
          <w:rFonts w:ascii="Times New Roman" w:hAnsi="Times New Roman" w:cs="Times New Roman"/>
          <w:i/>
          <w:sz w:val="26"/>
          <w:szCs w:val="26"/>
        </w:rPr>
      </w:pPr>
      <w:r>
        <w:rPr>
          <w:rFonts w:ascii="Times New Roman" w:hAnsi="Times New Roman" w:cs="Times New Roman"/>
          <w:i/>
          <w:sz w:val="26"/>
          <w:szCs w:val="26"/>
        </w:rPr>
        <w:t>2.1.1.</w:t>
      </w:r>
      <w:r w:rsidR="00944FBF">
        <w:rPr>
          <w:rFonts w:ascii="Times New Roman" w:hAnsi="Times New Roman" w:cs="Times New Roman"/>
          <w:i/>
          <w:sz w:val="26"/>
          <w:szCs w:val="26"/>
        </w:rPr>
        <w:t>6</w:t>
      </w:r>
      <w:r w:rsidR="00DA1BD5" w:rsidRPr="00166201">
        <w:rPr>
          <w:rFonts w:ascii="Times New Roman" w:hAnsi="Times New Roman" w:cs="Times New Roman"/>
          <w:i/>
          <w:sz w:val="26"/>
          <w:szCs w:val="26"/>
        </w:rPr>
        <w:t>. Frascos de cultura BacT/ALERT</w:t>
      </w:r>
      <w:r w:rsidR="00DA1BD5" w:rsidRPr="00536B3E">
        <w:rPr>
          <w:rFonts w:ascii="Times New Roman" w:hAnsi="Times New Roman" w:cs="Times New Roman"/>
          <w:i/>
          <w:sz w:val="26"/>
          <w:szCs w:val="26"/>
          <w:vertAlign w:val="superscript"/>
        </w:rPr>
        <w:t>®</w:t>
      </w:r>
      <w:r w:rsidR="00DA1BD5" w:rsidRPr="00166201">
        <w:rPr>
          <w:rFonts w:ascii="Times New Roman" w:hAnsi="Times New Roman" w:cs="Times New Roman"/>
          <w:i/>
          <w:sz w:val="26"/>
          <w:szCs w:val="26"/>
        </w:rPr>
        <w:t xml:space="preserve">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Os frascos de cultura BacT/ALERT (bioMeriéux</w:t>
      </w:r>
      <w:r w:rsidR="00536B3E" w:rsidRPr="00536B3E">
        <w:rPr>
          <w:rFonts w:ascii="Times New Roman" w:hAnsi="Times New Roman" w:cs="Times New Roman"/>
          <w:sz w:val="24"/>
          <w:szCs w:val="24"/>
          <w:vertAlign w:val="superscript"/>
        </w:rPr>
        <w:t>®</w:t>
      </w:r>
      <w:r w:rsidRPr="00166201">
        <w:rPr>
          <w:rFonts w:ascii="Times New Roman" w:hAnsi="Times New Roman" w:cs="Times New Roman"/>
          <w:sz w:val="24"/>
          <w:szCs w:val="24"/>
        </w:rPr>
        <w:t>) são meios de cultura líquidos utilizados para a pesquisa de microrganismos aeróbios (Frasco SA</w:t>
      </w:r>
      <w:r w:rsidR="00536B3E" w:rsidRPr="00536B3E">
        <w:rPr>
          <w:rFonts w:ascii="Times New Roman" w:hAnsi="Times New Roman" w:cs="Times New Roman"/>
          <w:sz w:val="24"/>
          <w:szCs w:val="24"/>
          <w:vertAlign w:val="superscript"/>
        </w:rPr>
        <w:t>®</w:t>
      </w:r>
      <w:r w:rsidRPr="00166201">
        <w:rPr>
          <w:rFonts w:ascii="Times New Roman" w:hAnsi="Times New Roman" w:cs="Times New Roman"/>
          <w:sz w:val="24"/>
          <w:szCs w:val="24"/>
        </w:rPr>
        <w:t>) e microrganismos anaeróbios e anaeróbios facultativos (Frasco SN</w:t>
      </w:r>
      <w:r w:rsidR="00536B3E" w:rsidRPr="00536B3E">
        <w:rPr>
          <w:rFonts w:ascii="Times New Roman" w:hAnsi="Times New Roman" w:cs="Times New Roman"/>
          <w:sz w:val="24"/>
          <w:szCs w:val="24"/>
          <w:vertAlign w:val="superscript"/>
        </w:rPr>
        <w:t>®</w:t>
      </w:r>
      <w:r w:rsidRPr="00166201">
        <w:rPr>
          <w:rFonts w:ascii="Times New Roman" w:hAnsi="Times New Roman" w:cs="Times New Roman"/>
          <w:sz w:val="24"/>
          <w:szCs w:val="24"/>
        </w:rPr>
        <w:t>) no sangue. Cada frasco contém um sensor de CO</w:t>
      </w:r>
      <w:r w:rsidRPr="00166201">
        <w:rPr>
          <w:rFonts w:ascii="Times New Roman" w:hAnsi="Times New Roman" w:cs="Times New Roman"/>
          <w:sz w:val="24"/>
          <w:szCs w:val="24"/>
          <w:vertAlign w:val="subscript"/>
        </w:rPr>
        <w:t>2</w:t>
      </w:r>
      <w:r w:rsidRPr="00166201">
        <w:rPr>
          <w:rFonts w:ascii="Times New Roman" w:hAnsi="Times New Roman" w:cs="Times New Roman"/>
          <w:sz w:val="24"/>
          <w:szCs w:val="24"/>
        </w:rPr>
        <w:t xml:space="preserve"> e</w:t>
      </w:r>
      <w:r w:rsidR="00B07063">
        <w:rPr>
          <w:rFonts w:ascii="Times New Roman" w:hAnsi="Times New Roman" w:cs="Times New Roman"/>
          <w:sz w:val="24"/>
          <w:szCs w:val="24"/>
        </w:rPr>
        <w:t xml:space="preserve"> é constituído por 40mL de meio suplementado</w:t>
      </w:r>
      <w:r w:rsidRPr="00166201">
        <w:rPr>
          <w:rFonts w:ascii="Times New Roman" w:hAnsi="Times New Roman" w:cs="Times New Roman"/>
          <w:sz w:val="24"/>
          <w:szCs w:val="24"/>
        </w:rPr>
        <w:t xml:space="preserve"> com hidrolisado pancreático de caseína, </w:t>
      </w:r>
      <w:r w:rsidRPr="00166201">
        <w:rPr>
          <w:rFonts w:ascii="Times New Roman" w:hAnsi="Times New Roman" w:cs="Times New Roman"/>
          <w:sz w:val="24"/>
          <w:szCs w:val="24"/>
        </w:rPr>
        <w:lastRenderedPageBreak/>
        <w:t>hidrolisado papaínico de farinha de soja, substratos de aminoácidos complexos e hidratos de carbono (com adição de agentes redutores no Frasco SN) numa atmosfera de CO</w:t>
      </w:r>
      <w:r w:rsidRPr="00166201">
        <w:rPr>
          <w:rFonts w:ascii="Times New Roman" w:hAnsi="Times New Roman" w:cs="Times New Roman"/>
          <w:sz w:val="24"/>
          <w:szCs w:val="24"/>
          <w:vertAlign w:val="subscript"/>
        </w:rPr>
        <w:t>2</w:t>
      </w:r>
      <w:r w:rsidRPr="00166201">
        <w:rPr>
          <w:rFonts w:ascii="Times New Roman" w:hAnsi="Times New Roman" w:cs="Times New Roman"/>
          <w:sz w:val="24"/>
          <w:szCs w:val="24"/>
        </w:rPr>
        <w:t xml:space="preserve"> sob vácuo.</w:t>
      </w:r>
      <w:r w:rsidR="00B40462">
        <w:rPr>
          <w:rFonts w:ascii="Times New Roman" w:hAnsi="Times New Roman" w:cs="Times New Roman"/>
          <w:color w:val="000000" w:themeColor="text1"/>
          <w:sz w:val="24"/>
          <w:szCs w:val="24"/>
          <w:vertAlign w:val="superscript"/>
        </w:rPr>
        <w:t>74</w:t>
      </w:r>
      <w:r w:rsidR="00612AFD" w:rsidRPr="00612AFD">
        <w:rPr>
          <w:rFonts w:ascii="Times New Roman" w:hAnsi="Times New Roman" w:cs="Times New Roman"/>
          <w:color w:val="FF0000"/>
          <w:sz w:val="24"/>
          <w:szCs w:val="24"/>
          <w:vertAlign w:val="superscript"/>
        </w:rPr>
        <w:t xml:space="preserve"> </w:t>
      </w:r>
      <w:r w:rsidRPr="00166201">
        <w:rPr>
          <w:rFonts w:ascii="Times New Roman" w:hAnsi="Times New Roman" w:cs="Times New Roman"/>
          <w:sz w:val="24"/>
          <w:szCs w:val="24"/>
        </w:rPr>
        <w:t xml:space="preserve">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Após a inoculação</w:t>
      </w:r>
      <w:r w:rsidR="00B07063">
        <w:rPr>
          <w:rFonts w:ascii="Times New Roman" w:hAnsi="Times New Roman" w:cs="Times New Roman"/>
          <w:sz w:val="24"/>
          <w:szCs w:val="24"/>
        </w:rPr>
        <w:t>,</w:t>
      </w:r>
      <w:r w:rsidRPr="00166201">
        <w:rPr>
          <w:rFonts w:ascii="Times New Roman" w:hAnsi="Times New Roman" w:cs="Times New Roman"/>
          <w:sz w:val="24"/>
          <w:szCs w:val="24"/>
        </w:rPr>
        <w:t xml:space="preserve"> os frascos são incubados no sistema automático BacT/ALERT</w:t>
      </w:r>
      <w:r w:rsidRPr="00B07063">
        <w:rPr>
          <w:rFonts w:ascii="Times New Roman" w:hAnsi="Times New Roman" w:cs="Times New Roman"/>
          <w:sz w:val="24"/>
          <w:szCs w:val="24"/>
          <w:vertAlign w:val="superscript"/>
        </w:rPr>
        <w:t>®</w:t>
      </w:r>
      <w:r w:rsidRPr="00166201">
        <w:rPr>
          <w:rFonts w:ascii="Times New Roman" w:hAnsi="Times New Roman" w:cs="Times New Roman"/>
          <w:sz w:val="24"/>
          <w:szCs w:val="24"/>
        </w:rPr>
        <w:t>3D (bioMeriéux</w:t>
      </w:r>
      <w:r w:rsidR="00B07063" w:rsidRPr="00536B3E">
        <w:rPr>
          <w:rFonts w:ascii="Times New Roman" w:hAnsi="Times New Roman" w:cs="Times New Roman"/>
          <w:sz w:val="24"/>
          <w:szCs w:val="24"/>
          <w:vertAlign w:val="superscript"/>
        </w:rPr>
        <w:t>®</w:t>
      </w:r>
      <w:r w:rsidRPr="00166201">
        <w:rPr>
          <w:rFonts w:ascii="Times New Roman" w:hAnsi="Times New Roman" w:cs="Times New Roman"/>
          <w:sz w:val="24"/>
          <w:szCs w:val="24"/>
        </w:rPr>
        <w:t>) que proporciona o ambiente óptimo para o crescimento microbiano e a monitorização do mesmo através de leituras periódicas da concentração de CO</w:t>
      </w:r>
      <w:r w:rsidRPr="00166201">
        <w:rPr>
          <w:rFonts w:ascii="Times New Roman" w:hAnsi="Times New Roman" w:cs="Times New Roman"/>
          <w:sz w:val="24"/>
          <w:szCs w:val="24"/>
          <w:vertAlign w:val="subscript"/>
        </w:rPr>
        <w:t>2</w:t>
      </w:r>
      <w:r w:rsidRPr="00166201">
        <w:rPr>
          <w:rFonts w:ascii="Times New Roman" w:hAnsi="Times New Roman" w:cs="Times New Roman"/>
          <w:sz w:val="24"/>
          <w:szCs w:val="24"/>
        </w:rPr>
        <w:t xml:space="preserve"> pelo sistema de </w:t>
      </w:r>
      <w:r w:rsidR="00B07063">
        <w:rPr>
          <w:rStyle w:val="st1"/>
          <w:rFonts w:ascii="Times New Roman" w:hAnsi="Times New Roman" w:cs="Times New Roman"/>
          <w:bCs/>
          <w:i/>
          <w:color w:val="000000"/>
          <w:sz w:val="24"/>
          <w:szCs w:val="24"/>
        </w:rPr>
        <w:t>Light-Emitting D</w:t>
      </w:r>
      <w:r w:rsidR="00B07063" w:rsidRPr="00B07063">
        <w:rPr>
          <w:rStyle w:val="st1"/>
          <w:rFonts w:ascii="Times New Roman" w:hAnsi="Times New Roman" w:cs="Times New Roman"/>
          <w:bCs/>
          <w:i/>
          <w:color w:val="000000"/>
          <w:sz w:val="24"/>
          <w:szCs w:val="24"/>
        </w:rPr>
        <w:t>iode</w:t>
      </w:r>
      <w:r w:rsidR="00B07063" w:rsidRPr="00166201">
        <w:rPr>
          <w:rFonts w:ascii="Times New Roman" w:hAnsi="Times New Roman" w:cs="Times New Roman"/>
          <w:sz w:val="24"/>
          <w:szCs w:val="24"/>
        </w:rPr>
        <w:t xml:space="preserve"> </w:t>
      </w:r>
      <w:r w:rsidRPr="00166201">
        <w:rPr>
          <w:rFonts w:ascii="Times New Roman" w:hAnsi="Times New Roman" w:cs="Times New Roman"/>
          <w:sz w:val="24"/>
          <w:szCs w:val="24"/>
        </w:rPr>
        <w:t>(LED).</w:t>
      </w:r>
    </w:p>
    <w:p w:rsidR="00146BC4" w:rsidRPr="00166201" w:rsidRDefault="00146BC4" w:rsidP="00DA1BD5">
      <w:pPr>
        <w:jc w:val="both"/>
        <w:rPr>
          <w:rFonts w:ascii="Times New Roman" w:hAnsi="Times New Roman" w:cs="Times New Roman"/>
          <w:sz w:val="24"/>
          <w:szCs w:val="24"/>
        </w:rPr>
      </w:pPr>
    </w:p>
    <w:p w:rsidR="00DA1BD5" w:rsidRPr="00166201" w:rsidRDefault="00DA1BD5" w:rsidP="00CF34B8">
      <w:pPr>
        <w:rPr>
          <w:rFonts w:ascii="Times New Roman" w:hAnsi="Times New Roman" w:cs="Times New Roman"/>
          <w:color w:val="000000" w:themeColor="text1"/>
          <w:sz w:val="28"/>
          <w:szCs w:val="28"/>
        </w:rPr>
      </w:pPr>
      <w:r w:rsidRPr="00166201">
        <w:rPr>
          <w:rFonts w:ascii="Times New Roman" w:hAnsi="Times New Roman" w:cs="Times New Roman"/>
          <w:color w:val="000000" w:themeColor="text1"/>
          <w:sz w:val="28"/>
          <w:szCs w:val="28"/>
        </w:rPr>
        <w:t xml:space="preserve">2.1.2. Soluções e </w:t>
      </w:r>
      <w:r w:rsidR="00034C92">
        <w:rPr>
          <w:rFonts w:ascii="Times New Roman" w:hAnsi="Times New Roman" w:cs="Times New Roman"/>
          <w:color w:val="000000" w:themeColor="text1"/>
          <w:sz w:val="28"/>
          <w:szCs w:val="28"/>
        </w:rPr>
        <w:t>amortecedores de pH</w:t>
      </w:r>
    </w:p>
    <w:p w:rsidR="00DA1BD5" w:rsidRPr="00166201" w:rsidRDefault="00DA1BD5" w:rsidP="00DA1BD5">
      <w:pPr>
        <w:jc w:val="both"/>
        <w:rPr>
          <w:rFonts w:ascii="Times New Roman" w:hAnsi="Times New Roman" w:cs="Times New Roman"/>
          <w:color w:val="FF0000"/>
          <w:sz w:val="24"/>
          <w:szCs w:val="24"/>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2.1.2.1. Ácido etilenodiaminotetracético</w:t>
      </w:r>
      <w:r w:rsidRPr="00166201">
        <w:rPr>
          <w:rFonts w:ascii="Times New Roman" w:hAnsi="Times New Roman" w:cs="Times New Roman"/>
          <w:i/>
          <w:iCs/>
          <w:sz w:val="26"/>
          <w:szCs w:val="26"/>
        </w:rPr>
        <w:t xml:space="preserve"> (</w:t>
      </w:r>
      <w:r w:rsidRPr="00166201">
        <w:rPr>
          <w:rFonts w:ascii="Times New Roman" w:hAnsi="Times New Roman" w:cs="Times New Roman"/>
          <w:i/>
          <w:sz w:val="26"/>
          <w:szCs w:val="26"/>
        </w:rPr>
        <w:t>EDTA) 100mM</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O EDTA é um ácido poliprótico usualmente adicionado </w:t>
      </w:r>
      <w:r w:rsidR="00D86FDB">
        <w:rPr>
          <w:rFonts w:ascii="Times New Roman" w:hAnsi="Times New Roman" w:cs="Times New Roman"/>
          <w:sz w:val="24"/>
          <w:szCs w:val="24"/>
        </w:rPr>
        <w:t>em várias soluções amortecedoras de pH</w:t>
      </w:r>
      <w:r w:rsidRPr="00166201">
        <w:rPr>
          <w:rFonts w:ascii="Times New Roman" w:hAnsi="Times New Roman" w:cs="Times New Roman"/>
          <w:i/>
          <w:sz w:val="24"/>
          <w:szCs w:val="24"/>
        </w:rPr>
        <w:t xml:space="preserve"> </w:t>
      </w:r>
      <w:r w:rsidRPr="00166201">
        <w:rPr>
          <w:rFonts w:ascii="Times New Roman" w:hAnsi="Times New Roman" w:cs="Times New Roman"/>
          <w:sz w:val="24"/>
          <w:szCs w:val="24"/>
        </w:rPr>
        <w:t xml:space="preserve">para reduzir as reacções intermoleculares mediadas por catiões divalentes e prevenir a desnaturação do DNA.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 solução </w:t>
      </w:r>
      <w:r w:rsidRPr="00166201">
        <w:rPr>
          <w:rFonts w:ascii="Times New Roman" w:hAnsi="Times New Roman" w:cs="Times New Roman"/>
          <w:i/>
          <w:sz w:val="24"/>
          <w:szCs w:val="24"/>
        </w:rPr>
        <w:t xml:space="preserve">stock </w:t>
      </w:r>
      <w:r w:rsidRPr="00166201">
        <w:rPr>
          <w:rFonts w:ascii="Times New Roman" w:hAnsi="Times New Roman" w:cs="Times New Roman"/>
          <w:sz w:val="24"/>
          <w:szCs w:val="24"/>
        </w:rPr>
        <w:t>de EDTA</w:t>
      </w:r>
      <w:r w:rsidR="00D86FDB">
        <w:rPr>
          <w:rFonts w:ascii="Times New Roman" w:hAnsi="Times New Roman" w:cs="Times New Roman"/>
          <w:sz w:val="24"/>
          <w:szCs w:val="24"/>
        </w:rPr>
        <w:t xml:space="preserve"> pH</w:t>
      </w:r>
      <w:r w:rsidR="0080742F">
        <w:rPr>
          <w:rFonts w:ascii="Times New Roman" w:hAnsi="Times New Roman" w:cs="Times New Roman"/>
          <w:sz w:val="24"/>
          <w:szCs w:val="24"/>
        </w:rPr>
        <w:t xml:space="preserve"> </w:t>
      </w:r>
      <w:r w:rsidR="00D86FDB">
        <w:rPr>
          <w:rFonts w:ascii="Times New Roman" w:hAnsi="Times New Roman" w:cs="Times New Roman"/>
          <w:sz w:val="24"/>
          <w:szCs w:val="24"/>
        </w:rPr>
        <w:t>8.0</w:t>
      </w:r>
      <w:r w:rsidRPr="00166201">
        <w:rPr>
          <w:rFonts w:ascii="Times New Roman" w:hAnsi="Times New Roman" w:cs="Times New Roman"/>
          <w:sz w:val="24"/>
          <w:szCs w:val="24"/>
        </w:rPr>
        <w:t xml:space="preserve"> foi preparada a 100mM pela dissolução de 1,46g de EDTA </w:t>
      </w:r>
      <w:r w:rsidR="00034C92">
        <w:rPr>
          <w:rFonts w:ascii="Times New Roman" w:hAnsi="Times New Roman" w:cs="Times New Roman"/>
          <w:sz w:val="24"/>
          <w:szCs w:val="24"/>
        </w:rPr>
        <w:t>(</w:t>
      </w:r>
      <w:r w:rsidR="00034C92" w:rsidRPr="00166201">
        <w:rPr>
          <w:rFonts w:ascii="Times New Roman" w:hAnsi="Times New Roman" w:cs="Times New Roman"/>
          <w:sz w:val="24"/>
          <w:szCs w:val="24"/>
        </w:rPr>
        <w:t>PANREAC</w:t>
      </w:r>
      <w:r w:rsidR="00034C92">
        <w:rPr>
          <w:rFonts w:ascii="Times New Roman" w:hAnsi="Times New Roman" w:cs="Times New Roman"/>
          <w:sz w:val="24"/>
          <w:szCs w:val="24"/>
        </w:rPr>
        <w:t>)</w:t>
      </w:r>
      <w:r w:rsidRPr="00166201">
        <w:rPr>
          <w:rFonts w:ascii="Times New Roman" w:hAnsi="Times New Roman" w:cs="Times New Roman"/>
          <w:sz w:val="24"/>
          <w:szCs w:val="24"/>
        </w:rPr>
        <w:t xml:space="preserve"> em 50mL de água destilada. Após uma agitação vigorosa com o auxílio de um agitador magnético, a solução foi a autoclavar a 121ºC</w:t>
      </w:r>
      <w:r w:rsidR="0080742F">
        <w:rPr>
          <w:rFonts w:ascii="Times New Roman" w:hAnsi="Times New Roman" w:cs="Times New Roman"/>
          <w:sz w:val="24"/>
          <w:szCs w:val="24"/>
        </w:rPr>
        <w:t>,</w:t>
      </w:r>
      <w:r w:rsidRPr="00166201">
        <w:rPr>
          <w:rFonts w:ascii="Times New Roman" w:hAnsi="Times New Roman" w:cs="Times New Roman"/>
          <w:sz w:val="24"/>
          <w:szCs w:val="24"/>
        </w:rPr>
        <w:t xml:space="preserve"> durante 15 minutos. </w:t>
      </w:r>
    </w:p>
    <w:p w:rsidR="00DA1BD5" w:rsidRPr="00166201" w:rsidRDefault="00DA1BD5" w:rsidP="00DA1BD5">
      <w:pPr>
        <w:jc w:val="both"/>
        <w:rPr>
          <w:rFonts w:ascii="Times New Roman" w:hAnsi="Times New Roman" w:cs="Times New Roman"/>
          <w:i/>
          <w:color w:val="FF0000"/>
          <w:sz w:val="24"/>
          <w:szCs w:val="24"/>
        </w:rPr>
      </w:pPr>
    </w:p>
    <w:p w:rsidR="00DA1BD5" w:rsidRPr="00A47B40" w:rsidRDefault="00DA1BD5" w:rsidP="00DA1BD5">
      <w:pPr>
        <w:jc w:val="both"/>
        <w:rPr>
          <w:rFonts w:ascii="Times New Roman" w:hAnsi="Times New Roman" w:cs="Times New Roman"/>
          <w:i/>
          <w:sz w:val="26"/>
          <w:szCs w:val="26"/>
        </w:rPr>
      </w:pPr>
      <w:r w:rsidRPr="00A47B40">
        <w:rPr>
          <w:rFonts w:ascii="Times New Roman" w:hAnsi="Times New Roman" w:cs="Times New Roman"/>
          <w:i/>
          <w:sz w:val="26"/>
          <w:szCs w:val="26"/>
        </w:rPr>
        <w:t xml:space="preserve">2.1.2.2. Brometo de etídio </w:t>
      </w:r>
    </w:p>
    <w:p w:rsidR="00DA1BD5"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O </w:t>
      </w:r>
      <w:r w:rsidRPr="00166201">
        <w:rPr>
          <w:rFonts w:ascii="Times New Roman" w:hAnsi="Times New Roman" w:cs="Times New Roman"/>
          <w:bCs/>
          <w:sz w:val="24"/>
          <w:szCs w:val="24"/>
        </w:rPr>
        <w:t>brometo de etídio</w:t>
      </w:r>
      <w:r w:rsidRPr="00166201">
        <w:rPr>
          <w:rFonts w:ascii="Times New Roman" w:hAnsi="Times New Roman" w:cs="Times New Roman"/>
          <w:sz w:val="24"/>
          <w:szCs w:val="24"/>
        </w:rPr>
        <w:t xml:space="preserve"> é um agente intercalante usado vulgarment</w:t>
      </w:r>
      <w:r w:rsidR="0080742F">
        <w:rPr>
          <w:rFonts w:ascii="Times New Roman" w:hAnsi="Times New Roman" w:cs="Times New Roman"/>
          <w:sz w:val="24"/>
          <w:szCs w:val="24"/>
        </w:rPr>
        <w:t>e como marcador de ácidos nuclei</w:t>
      </w:r>
      <w:r w:rsidRPr="00166201">
        <w:rPr>
          <w:rFonts w:ascii="Times New Roman" w:hAnsi="Times New Roman" w:cs="Times New Roman"/>
          <w:sz w:val="24"/>
          <w:szCs w:val="24"/>
        </w:rPr>
        <w:t>cos em processos de electroforese em gel de agarose. Quando exposto a uma fonte de luz ultravioleta (UV), emite uma luz vermelha ala</w:t>
      </w:r>
      <w:r w:rsidR="00866731">
        <w:rPr>
          <w:rFonts w:ascii="Times New Roman" w:hAnsi="Times New Roman" w:cs="Times New Roman"/>
          <w:sz w:val="24"/>
          <w:szCs w:val="24"/>
        </w:rPr>
        <w:t>ranjada, que se intensifica em</w:t>
      </w:r>
      <w:r w:rsidRPr="00166201">
        <w:rPr>
          <w:rFonts w:ascii="Times New Roman" w:hAnsi="Times New Roman" w:cs="Times New Roman"/>
          <w:sz w:val="24"/>
          <w:szCs w:val="24"/>
        </w:rPr>
        <w:t xml:space="preserve"> 20 vezes depois </w:t>
      </w:r>
      <w:r w:rsidR="00B07063">
        <w:rPr>
          <w:rFonts w:ascii="Times New Roman" w:hAnsi="Times New Roman" w:cs="Times New Roman"/>
          <w:sz w:val="24"/>
          <w:szCs w:val="24"/>
        </w:rPr>
        <w:t xml:space="preserve">de </w:t>
      </w:r>
      <w:r w:rsidRPr="00166201">
        <w:rPr>
          <w:rFonts w:ascii="Times New Roman" w:hAnsi="Times New Roman" w:cs="Times New Roman"/>
          <w:sz w:val="24"/>
          <w:szCs w:val="24"/>
        </w:rPr>
        <w:t>intercalado na cadeia de DNA. O uso desta substância deve ser cauteloso devido ao ser efeito mutagénico e, possivelmente, cancerígeno ou teratogénico.</w:t>
      </w:r>
    </w:p>
    <w:p w:rsidR="00612AFD" w:rsidRPr="00166201" w:rsidRDefault="00612AFD" w:rsidP="00DA1BD5">
      <w:pPr>
        <w:jc w:val="both"/>
        <w:rPr>
          <w:rFonts w:ascii="Times New Roman" w:hAnsi="Times New Roman" w:cs="Times New Roman"/>
          <w:i/>
          <w:color w:val="FF0000"/>
          <w:sz w:val="24"/>
          <w:szCs w:val="24"/>
        </w:rPr>
      </w:pPr>
      <w:r w:rsidRPr="00034C92">
        <w:rPr>
          <w:rFonts w:ascii="Times New Roman" w:hAnsi="Times New Roman" w:cs="Times New Roman"/>
          <w:sz w:val="24"/>
          <w:szCs w:val="24"/>
        </w:rPr>
        <w:t xml:space="preserve">No presente este estudo foi utilizado </w:t>
      </w:r>
      <w:r w:rsidR="001A2FB1" w:rsidRPr="00034C92">
        <w:rPr>
          <w:rFonts w:ascii="Times New Roman" w:hAnsi="Times New Roman" w:cs="Times New Roman"/>
          <w:sz w:val="24"/>
          <w:szCs w:val="24"/>
        </w:rPr>
        <w:t>uma solução</w:t>
      </w:r>
      <w:r w:rsidR="00D86FDB">
        <w:rPr>
          <w:rFonts w:ascii="Times New Roman" w:hAnsi="Times New Roman" w:cs="Times New Roman"/>
          <w:sz w:val="24"/>
          <w:szCs w:val="24"/>
        </w:rPr>
        <w:t xml:space="preserve"> </w:t>
      </w:r>
      <w:r w:rsidR="001A2FB1" w:rsidRPr="00034C92">
        <w:rPr>
          <w:rFonts w:ascii="Times New Roman" w:hAnsi="Times New Roman" w:cs="Times New Roman"/>
          <w:sz w:val="24"/>
          <w:szCs w:val="24"/>
        </w:rPr>
        <w:t>de</w:t>
      </w:r>
      <w:r w:rsidRPr="00034C92">
        <w:rPr>
          <w:rFonts w:ascii="Times New Roman" w:hAnsi="Times New Roman" w:cs="Times New Roman"/>
          <w:sz w:val="24"/>
          <w:szCs w:val="24"/>
        </w:rPr>
        <w:t xml:space="preserve"> brometo de etídeo </w:t>
      </w:r>
      <w:r w:rsidR="00034C92">
        <w:rPr>
          <w:rFonts w:ascii="Times New Roman" w:hAnsi="Times New Roman" w:cs="Times New Roman"/>
          <w:sz w:val="24"/>
          <w:szCs w:val="24"/>
        </w:rPr>
        <w:t xml:space="preserve">de </w:t>
      </w:r>
      <w:r w:rsidR="00D86FDB">
        <w:rPr>
          <w:rFonts w:ascii="Times New Roman" w:hAnsi="Times New Roman" w:cs="Times New Roman"/>
          <w:sz w:val="24"/>
          <w:szCs w:val="24"/>
        </w:rPr>
        <w:t>0,5</w:t>
      </w:r>
      <w:r w:rsidR="0080742F">
        <w:rPr>
          <w:rFonts w:ascii="Times New Roman" w:hAnsi="Times New Roman" w:cs="Times New Roman"/>
          <w:sz w:val="24"/>
          <w:szCs w:val="24"/>
        </w:rPr>
        <w:t>m</w:t>
      </w:r>
      <w:r w:rsidR="00034C92">
        <w:rPr>
          <w:rFonts w:ascii="Times New Roman" w:hAnsi="Times New Roman" w:cs="Times New Roman"/>
          <w:sz w:val="24"/>
          <w:szCs w:val="24"/>
        </w:rPr>
        <w:t xml:space="preserve">g/mL </w:t>
      </w:r>
      <w:r w:rsidRPr="00034C92">
        <w:rPr>
          <w:rFonts w:ascii="Times New Roman" w:hAnsi="Times New Roman" w:cs="Times New Roman"/>
          <w:sz w:val="24"/>
          <w:szCs w:val="24"/>
        </w:rPr>
        <w:t>(</w:t>
      </w:r>
      <w:r w:rsidRPr="00034C92">
        <w:rPr>
          <w:rFonts w:ascii="Times New Roman" w:hAnsi="Times New Roman" w:cs="Times New Roman"/>
          <w:color w:val="2A2A2A"/>
          <w:sz w:val="24"/>
          <w:szCs w:val="24"/>
        </w:rPr>
        <w:t>Invitrogen)</w:t>
      </w:r>
      <w:r w:rsidR="00D86FDB">
        <w:rPr>
          <w:rFonts w:ascii="Times New Roman" w:hAnsi="Times New Roman" w:cs="Times New Roman"/>
          <w:color w:val="2A2A2A"/>
          <w:sz w:val="24"/>
          <w:szCs w:val="24"/>
        </w:rPr>
        <w:t xml:space="preserve">. </w:t>
      </w:r>
    </w:p>
    <w:p w:rsidR="00146BC4" w:rsidRPr="00146BC4" w:rsidRDefault="00146BC4" w:rsidP="00DA1BD5">
      <w:pPr>
        <w:jc w:val="both"/>
        <w:rPr>
          <w:rFonts w:ascii="Times New Roman" w:hAnsi="Times New Roman" w:cs="Times New Roman"/>
          <w:i/>
          <w:color w:val="FF0000"/>
          <w:sz w:val="24"/>
          <w:szCs w:val="24"/>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2.1.2.3. Cloreto de Sódio (NaCl) 5M</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O NaCl é um composto iónico vulgarmente apresentado sob a forma de sal. Entre as suas </w:t>
      </w:r>
      <w:r w:rsidR="0080742F">
        <w:rPr>
          <w:rFonts w:ascii="Times New Roman" w:hAnsi="Times New Roman" w:cs="Times New Roman"/>
          <w:sz w:val="24"/>
          <w:szCs w:val="24"/>
        </w:rPr>
        <w:t>várias</w:t>
      </w:r>
      <w:r w:rsidRPr="00166201">
        <w:rPr>
          <w:rFonts w:ascii="Times New Roman" w:hAnsi="Times New Roman" w:cs="Times New Roman"/>
          <w:sz w:val="24"/>
          <w:szCs w:val="24"/>
        </w:rPr>
        <w:t xml:space="preserve"> aplicações, o NaCl na presença de um álcool (etanol ou isopropanol), favorece </w:t>
      </w:r>
      <w:r w:rsidR="0080742F">
        <w:rPr>
          <w:rFonts w:ascii="Times New Roman" w:hAnsi="Times New Roman" w:cs="Times New Roman"/>
          <w:sz w:val="24"/>
          <w:szCs w:val="24"/>
        </w:rPr>
        <w:t>a precipitação dos ácidos nuclei</w:t>
      </w:r>
      <w:r w:rsidRPr="00166201">
        <w:rPr>
          <w:rFonts w:ascii="Times New Roman" w:hAnsi="Times New Roman" w:cs="Times New Roman"/>
          <w:sz w:val="24"/>
          <w:szCs w:val="24"/>
        </w:rPr>
        <w:t xml:space="preserve">cos em processos de extracção de DNA.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Para o presente estudo foi preparada uma solução </w:t>
      </w:r>
      <w:r w:rsidRPr="00166201">
        <w:rPr>
          <w:rFonts w:ascii="Times New Roman" w:hAnsi="Times New Roman" w:cs="Times New Roman"/>
          <w:i/>
          <w:sz w:val="24"/>
          <w:szCs w:val="24"/>
        </w:rPr>
        <w:t xml:space="preserve">stock </w:t>
      </w:r>
      <w:r w:rsidRPr="00166201">
        <w:rPr>
          <w:rFonts w:ascii="Times New Roman" w:hAnsi="Times New Roman" w:cs="Times New Roman"/>
          <w:sz w:val="24"/>
          <w:szCs w:val="24"/>
        </w:rPr>
        <w:t xml:space="preserve">de NaCl 5M pela adição de 29,2g de NaCl </w:t>
      </w:r>
      <w:r w:rsidRPr="00D86FDB">
        <w:rPr>
          <w:rFonts w:ascii="Times New Roman" w:hAnsi="Times New Roman" w:cs="Times New Roman"/>
          <w:sz w:val="24"/>
          <w:szCs w:val="24"/>
        </w:rPr>
        <w:t>(</w:t>
      </w:r>
      <w:r w:rsidR="00D86FDB">
        <w:rPr>
          <w:rFonts w:ascii="Times New Roman" w:hAnsi="Times New Roman" w:cs="Times New Roman"/>
          <w:sz w:val="24"/>
          <w:szCs w:val="24"/>
        </w:rPr>
        <w:t>SIGMA</w:t>
      </w:r>
      <w:r w:rsidRPr="00D86FDB">
        <w:rPr>
          <w:rFonts w:ascii="Times New Roman" w:hAnsi="Times New Roman" w:cs="Times New Roman"/>
          <w:sz w:val="24"/>
          <w:szCs w:val="24"/>
        </w:rPr>
        <w:t>)</w:t>
      </w:r>
      <w:r w:rsidRPr="00166201">
        <w:rPr>
          <w:rFonts w:ascii="Times New Roman" w:hAnsi="Times New Roman" w:cs="Times New Roman"/>
          <w:sz w:val="24"/>
          <w:szCs w:val="24"/>
        </w:rPr>
        <w:t xml:space="preserve"> a 100mL de água destilada, sendo posteriormente autoclavada a 121ºC</w:t>
      </w:r>
      <w:r w:rsidR="0080742F">
        <w:rPr>
          <w:rFonts w:ascii="Times New Roman" w:hAnsi="Times New Roman" w:cs="Times New Roman"/>
          <w:sz w:val="24"/>
          <w:szCs w:val="24"/>
        </w:rPr>
        <w:t>,</w:t>
      </w:r>
      <w:r w:rsidRPr="00166201">
        <w:rPr>
          <w:rFonts w:ascii="Times New Roman" w:hAnsi="Times New Roman" w:cs="Times New Roman"/>
          <w:sz w:val="24"/>
          <w:szCs w:val="24"/>
        </w:rPr>
        <w:t xml:space="preserve"> durante 15 minutos.</w:t>
      </w:r>
    </w:p>
    <w:p w:rsidR="00DA1BD5" w:rsidRPr="00166201" w:rsidRDefault="00DA1BD5" w:rsidP="00146BC4">
      <w:pPr>
        <w:spacing w:after="0" w:line="240" w:lineRule="auto"/>
        <w:jc w:val="both"/>
        <w:rPr>
          <w:rFonts w:ascii="Times New Roman" w:hAnsi="Times New Roman" w:cs="Times New Roman"/>
          <w:i/>
          <w:sz w:val="24"/>
          <w:szCs w:val="24"/>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2.1.2.4. Dodecil Sulfato de Sódio (SDS) 20%</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O SDS é um detergente aniónico comummente utilizado na solubilização de proteínas, extracção de DNA e na</w:t>
      </w:r>
      <w:r w:rsidR="0080742F">
        <w:rPr>
          <w:rFonts w:ascii="Times New Roman" w:hAnsi="Times New Roman" w:cs="Times New Roman"/>
          <w:sz w:val="24"/>
          <w:szCs w:val="24"/>
        </w:rPr>
        <w:t xml:space="preserve"> redução das ligações não-especí</w:t>
      </w:r>
      <w:r w:rsidRPr="00166201">
        <w:rPr>
          <w:rFonts w:ascii="Times New Roman" w:hAnsi="Times New Roman" w:cs="Times New Roman"/>
          <w:sz w:val="24"/>
          <w:szCs w:val="24"/>
        </w:rPr>
        <w:t>ficas durante a hibridização dos ácidos nucl</w:t>
      </w:r>
      <w:r w:rsidR="0080742F">
        <w:rPr>
          <w:rFonts w:ascii="Times New Roman" w:hAnsi="Times New Roman" w:cs="Times New Roman"/>
          <w:sz w:val="24"/>
          <w:szCs w:val="24"/>
        </w:rPr>
        <w:t>ei</w:t>
      </w:r>
      <w:r w:rsidRPr="00166201">
        <w:rPr>
          <w:rFonts w:ascii="Times New Roman" w:hAnsi="Times New Roman" w:cs="Times New Roman"/>
          <w:sz w:val="24"/>
          <w:szCs w:val="24"/>
        </w:rPr>
        <w:t>cos.</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 solução preparada para este estudo </w:t>
      </w:r>
      <w:r w:rsidR="0080742F">
        <w:rPr>
          <w:rFonts w:ascii="Times New Roman" w:hAnsi="Times New Roman" w:cs="Times New Roman"/>
          <w:sz w:val="24"/>
          <w:szCs w:val="24"/>
        </w:rPr>
        <w:t>foi SDS a 20%, tendo sido pesado</w:t>
      </w:r>
      <w:r w:rsidRPr="00166201">
        <w:rPr>
          <w:rFonts w:ascii="Times New Roman" w:hAnsi="Times New Roman" w:cs="Times New Roman"/>
          <w:sz w:val="24"/>
          <w:szCs w:val="24"/>
        </w:rPr>
        <w:t xml:space="preserve">s 20g de SDS </w:t>
      </w:r>
      <w:r w:rsidRPr="00D86FDB">
        <w:rPr>
          <w:rFonts w:ascii="Times New Roman" w:hAnsi="Times New Roman" w:cs="Times New Roman"/>
          <w:sz w:val="24"/>
          <w:szCs w:val="24"/>
        </w:rPr>
        <w:t>(</w:t>
      </w:r>
      <w:r w:rsidR="00D86FDB" w:rsidRPr="00166201">
        <w:rPr>
          <w:rFonts w:ascii="Times New Roman" w:hAnsi="Times New Roman" w:cs="Times New Roman"/>
          <w:sz w:val="24"/>
          <w:szCs w:val="24"/>
        </w:rPr>
        <w:t>PANREAC</w:t>
      </w:r>
      <w:r w:rsidRPr="00D86FDB">
        <w:rPr>
          <w:rFonts w:ascii="Times New Roman" w:hAnsi="Times New Roman" w:cs="Times New Roman"/>
          <w:sz w:val="24"/>
          <w:szCs w:val="24"/>
        </w:rPr>
        <w:t>)</w:t>
      </w:r>
      <w:r w:rsidRPr="00166201">
        <w:rPr>
          <w:rFonts w:ascii="Times New Roman" w:hAnsi="Times New Roman" w:cs="Times New Roman"/>
          <w:sz w:val="24"/>
          <w:szCs w:val="24"/>
        </w:rPr>
        <w:t xml:space="preserve"> e perfeito o volume de 100mL com água destilada. A solução de SDS a 20% se for autoclavada sofre um processo de polimerização, pelo que, para evitar algum tipo de contaminação ou desenvolvimento de microrganismos, </w:t>
      </w:r>
      <w:r w:rsidR="00734588">
        <w:rPr>
          <w:rFonts w:ascii="Times New Roman" w:hAnsi="Times New Roman" w:cs="Times New Roman"/>
          <w:sz w:val="24"/>
          <w:szCs w:val="24"/>
        </w:rPr>
        <w:t xml:space="preserve">a solução </w:t>
      </w:r>
      <w:r w:rsidRPr="00166201">
        <w:rPr>
          <w:rFonts w:ascii="Times New Roman" w:hAnsi="Times New Roman" w:cs="Times New Roman"/>
          <w:sz w:val="24"/>
          <w:szCs w:val="24"/>
        </w:rPr>
        <w:t>foi preparada imediatamente antes da sua utilização.</w:t>
      </w:r>
    </w:p>
    <w:p w:rsidR="00DA1BD5" w:rsidRPr="00166201" w:rsidRDefault="00DA1BD5" w:rsidP="00DA1BD5">
      <w:pPr>
        <w:jc w:val="both"/>
        <w:rPr>
          <w:rFonts w:ascii="Times New Roman" w:hAnsi="Times New Roman" w:cs="Times New Roman"/>
          <w:i/>
          <w:sz w:val="26"/>
          <w:szCs w:val="26"/>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2.1.2.5. Etanol a 70%</w:t>
      </w:r>
    </w:p>
    <w:p w:rsidR="00DA1BD5" w:rsidRPr="00166201" w:rsidRDefault="00D86FDB" w:rsidP="00DA1BD5">
      <w:pPr>
        <w:jc w:val="both"/>
        <w:rPr>
          <w:rFonts w:ascii="Times New Roman" w:hAnsi="Times New Roman" w:cs="Times New Roman"/>
          <w:sz w:val="24"/>
          <w:szCs w:val="24"/>
        </w:rPr>
      </w:pPr>
      <w:r>
        <w:rPr>
          <w:rFonts w:ascii="Times New Roman" w:hAnsi="Times New Roman" w:cs="Times New Roman"/>
          <w:sz w:val="24"/>
          <w:szCs w:val="24"/>
        </w:rPr>
        <w:t>O</w:t>
      </w:r>
      <w:r w:rsidR="00DA1BD5" w:rsidRPr="00166201">
        <w:rPr>
          <w:rFonts w:ascii="Times New Roman" w:hAnsi="Times New Roman" w:cs="Times New Roman"/>
          <w:sz w:val="24"/>
          <w:szCs w:val="24"/>
        </w:rPr>
        <w:t xml:space="preserve"> etanol a 70% é muito utilizado em processos de precipita</w:t>
      </w:r>
      <w:r w:rsidR="0080742F">
        <w:rPr>
          <w:rFonts w:ascii="Times New Roman" w:hAnsi="Times New Roman" w:cs="Times New Roman"/>
          <w:sz w:val="24"/>
          <w:szCs w:val="24"/>
        </w:rPr>
        <w:t>ção de proteínas e ácidos nuclei</w:t>
      </w:r>
      <w:r w:rsidR="00DA1BD5" w:rsidRPr="00166201">
        <w:rPr>
          <w:rFonts w:ascii="Times New Roman" w:hAnsi="Times New Roman" w:cs="Times New Roman"/>
          <w:sz w:val="24"/>
          <w:szCs w:val="24"/>
        </w:rPr>
        <w:t>cos, na dissolução de lípidos, na fixação de células, entre outros.</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No presente estudo o etanol a 70% foi preparado a partir de 70 mL de etanol absoluto </w:t>
      </w:r>
      <w:r w:rsidR="00D86FDB">
        <w:rPr>
          <w:rFonts w:ascii="Times New Roman" w:hAnsi="Times New Roman" w:cs="Times New Roman"/>
          <w:sz w:val="24"/>
          <w:szCs w:val="24"/>
        </w:rPr>
        <w:t>(</w:t>
      </w:r>
      <w:r w:rsidR="00D86FDB" w:rsidRPr="00166201">
        <w:rPr>
          <w:rFonts w:ascii="Times New Roman" w:hAnsi="Times New Roman" w:cs="Times New Roman"/>
          <w:sz w:val="24"/>
          <w:szCs w:val="24"/>
        </w:rPr>
        <w:t>PANREAC</w:t>
      </w:r>
      <w:r w:rsidR="00D86FDB">
        <w:rPr>
          <w:rFonts w:ascii="Times New Roman" w:hAnsi="Times New Roman" w:cs="Times New Roman"/>
          <w:sz w:val="24"/>
          <w:szCs w:val="24"/>
        </w:rPr>
        <w:t>)</w:t>
      </w:r>
      <w:r w:rsidRPr="00166201">
        <w:rPr>
          <w:rFonts w:ascii="Times New Roman" w:hAnsi="Times New Roman" w:cs="Times New Roman"/>
          <w:sz w:val="24"/>
          <w:szCs w:val="24"/>
        </w:rPr>
        <w:t xml:space="preserve"> tendo sido perfeito um volume de 100mL com água destilada e posteriormente foi autoclavada a 121ºC</w:t>
      </w:r>
      <w:r w:rsidR="0080742F">
        <w:rPr>
          <w:rFonts w:ascii="Times New Roman" w:hAnsi="Times New Roman" w:cs="Times New Roman"/>
          <w:sz w:val="24"/>
          <w:szCs w:val="24"/>
        </w:rPr>
        <w:t>,</w:t>
      </w:r>
      <w:r w:rsidRPr="00166201">
        <w:rPr>
          <w:rFonts w:ascii="Times New Roman" w:hAnsi="Times New Roman" w:cs="Times New Roman"/>
          <w:sz w:val="24"/>
          <w:szCs w:val="24"/>
        </w:rPr>
        <w:t xml:space="preserve"> durante 15 minutos. </w:t>
      </w:r>
    </w:p>
    <w:p w:rsidR="00DA1BD5" w:rsidRPr="00166201" w:rsidRDefault="00DA1BD5" w:rsidP="00DA1BD5">
      <w:pPr>
        <w:jc w:val="both"/>
        <w:rPr>
          <w:rFonts w:ascii="Times New Roman" w:hAnsi="Times New Roman" w:cs="Times New Roman"/>
          <w:color w:val="FF0000"/>
          <w:sz w:val="24"/>
          <w:szCs w:val="24"/>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2.1.2.6. Fenol-Clorofórmio 1:1</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Esta mistura, idealmente utilizada em processos de extracção de DNA, possibilita a formação de uma fase orgânica, onde se encontram lípidos, polissacarídeos de grandes dimensões, proteínas complexadas ao SDS e resíduos da desnaturação </w:t>
      </w:r>
      <w:r w:rsidR="0080742F">
        <w:rPr>
          <w:rFonts w:ascii="Times New Roman" w:hAnsi="Times New Roman" w:cs="Times New Roman"/>
          <w:sz w:val="24"/>
          <w:szCs w:val="24"/>
        </w:rPr>
        <w:t>proteica</w:t>
      </w:r>
      <w:r w:rsidRPr="00166201">
        <w:rPr>
          <w:rFonts w:ascii="Times New Roman" w:hAnsi="Times New Roman" w:cs="Times New Roman"/>
          <w:sz w:val="24"/>
          <w:szCs w:val="24"/>
        </w:rPr>
        <w:t xml:space="preserve">, e uma fase aquosa constituída essencialmente por ácidos </w:t>
      </w:r>
      <w:r w:rsidR="0080742F">
        <w:rPr>
          <w:rFonts w:ascii="Times New Roman" w:hAnsi="Times New Roman" w:cs="Times New Roman"/>
          <w:sz w:val="24"/>
          <w:szCs w:val="24"/>
        </w:rPr>
        <w:t>nucleicos</w:t>
      </w:r>
      <w:r w:rsidRPr="00166201">
        <w:rPr>
          <w:rFonts w:ascii="Times New Roman" w:hAnsi="Times New Roman" w:cs="Times New Roman"/>
          <w:sz w:val="24"/>
          <w:szCs w:val="24"/>
        </w:rPr>
        <w:t>.</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 solução de fenol-clorofórmio 1:1 foi efectuada pela adição de 50mL de fenol </w:t>
      </w:r>
      <w:r w:rsidRPr="00D86FDB">
        <w:rPr>
          <w:rFonts w:ascii="Times New Roman" w:hAnsi="Times New Roman" w:cs="Times New Roman"/>
          <w:sz w:val="24"/>
          <w:szCs w:val="24"/>
        </w:rPr>
        <w:t>(</w:t>
      </w:r>
      <w:r w:rsidR="00D86FDB" w:rsidRPr="00D86FDB">
        <w:rPr>
          <w:rFonts w:ascii="Times New Roman" w:hAnsi="Times New Roman" w:cs="Times New Roman"/>
          <w:sz w:val="24"/>
          <w:szCs w:val="24"/>
        </w:rPr>
        <w:t>SIGMA</w:t>
      </w:r>
      <w:r w:rsidRPr="00D86FDB">
        <w:rPr>
          <w:rFonts w:ascii="Times New Roman" w:hAnsi="Times New Roman" w:cs="Times New Roman"/>
          <w:sz w:val="24"/>
          <w:szCs w:val="24"/>
        </w:rPr>
        <w:t>) a 50mL de clorofórmio (</w:t>
      </w:r>
      <w:r w:rsidR="00D86FDB" w:rsidRPr="00D86FDB">
        <w:rPr>
          <w:rFonts w:ascii="Times New Roman" w:hAnsi="Times New Roman" w:cs="Times New Roman"/>
          <w:sz w:val="24"/>
          <w:szCs w:val="24"/>
        </w:rPr>
        <w:t>SIGMA)</w:t>
      </w:r>
      <w:r w:rsidRPr="00D86FDB">
        <w:rPr>
          <w:rFonts w:ascii="Times New Roman" w:hAnsi="Times New Roman" w:cs="Times New Roman"/>
          <w:sz w:val="24"/>
          <w:szCs w:val="24"/>
        </w:rPr>
        <w:t xml:space="preserve"> n</w:t>
      </w:r>
      <w:r w:rsidRPr="00166201">
        <w:rPr>
          <w:rFonts w:ascii="Times New Roman" w:hAnsi="Times New Roman" w:cs="Times New Roman"/>
          <w:sz w:val="24"/>
          <w:szCs w:val="24"/>
        </w:rPr>
        <w:t xml:space="preserve">uma câmara de fluxo laminar. Na preparação desta solução foram utilizados adicionalmente óculos e máscara de protecção devido ao poder corrosivo, mutagénico, neurotóxico e citotóxico desta mistura. </w:t>
      </w:r>
    </w:p>
    <w:p w:rsidR="00DA1BD5" w:rsidRPr="00166201" w:rsidRDefault="00DA1BD5" w:rsidP="00DA1BD5">
      <w:pPr>
        <w:jc w:val="both"/>
        <w:rPr>
          <w:rFonts w:ascii="Times New Roman" w:hAnsi="Times New Roman" w:cs="Times New Roman"/>
          <w:i/>
          <w:sz w:val="26"/>
          <w:szCs w:val="26"/>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2.1.2.7.</w:t>
      </w:r>
      <w:r w:rsidRPr="00166201">
        <w:rPr>
          <w:rFonts w:ascii="Times New Roman" w:hAnsi="Times New Roman" w:cs="Times New Roman"/>
          <w:i/>
          <w:iCs/>
          <w:sz w:val="26"/>
          <w:szCs w:val="26"/>
        </w:rPr>
        <w:t xml:space="preserve"> </w:t>
      </w:r>
      <w:r w:rsidR="00D86FDB">
        <w:rPr>
          <w:rFonts w:ascii="Times New Roman" w:hAnsi="Times New Roman" w:cs="Times New Roman"/>
          <w:i/>
          <w:iCs/>
          <w:sz w:val="26"/>
          <w:szCs w:val="26"/>
        </w:rPr>
        <w:t>Amortecedores</w:t>
      </w:r>
      <w:r w:rsidRPr="00166201">
        <w:rPr>
          <w:rFonts w:ascii="Times New Roman" w:hAnsi="Times New Roman" w:cs="Times New Roman"/>
          <w:i/>
          <w:sz w:val="26"/>
          <w:szCs w:val="26"/>
        </w:rPr>
        <w:t xml:space="preserve"> de</w:t>
      </w:r>
      <w:r w:rsidR="00734588">
        <w:rPr>
          <w:rFonts w:ascii="Times New Roman" w:hAnsi="Times New Roman" w:cs="Times New Roman"/>
          <w:i/>
          <w:sz w:val="26"/>
          <w:szCs w:val="26"/>
        </w:rPr>
        <w:t xml:space="preserve"> pH</w:t>
      </w:r>
      <w:r w:rsidRPr="00166201">
        <w:rPr>
          <w:rFonts w:ascii="Times New Roman" w:hAnsi="Times New Roman" w:cs="Times New Roman"/>
          <w:i/>
          <w:sz w:val="26"/>
          <w:szCs w:val="26"/>
        </w:rPr>
        <w:t xml:space="preserve"> </w:t>
      </w:r>
      <w:r w:rsidRPr="00166201">
        <w:rPr>
          <w:rFonts w:ascii="Times New Roman" w:hAnsi="Times New Roman" w:cs="Times New Roman"/>
          <w:i/>
          <w:iCs/>
          <w:sz w:val="26"/>
          <w:szCs w:val="26"/>
        </w:rPr>
        <w:t>Tris(h</w:t>
      </w:r>
      <w:r w:rsidR="00D86FDB">
        <w:rPr>
          <w:rFonts w:ascii="Times New Roman" w:hAnsi="Times New Roman" w:cs="Times New Roman"/>
          <w:i/>
          <w:iCs/>
          <w:sz w:val="26"/>
          <w:szCs w:val="26"/>
        </w:rPr>
        <w:t>idroximetil</w:t>
      </w:r>
      <w:r w:rsidRPr="00166201">
        <w:rPr>
          <w:rFonts w:ascii="Times New Roman" w:hAnsi="Times New Roman" w:cs="Times New Roman"/>
          <w:i/>
          <w:iCs/>
          <w:sz w:val="26"/>
          <w:szCs w:val="26"/>
        </w:rPr>
        <w:t>) amino</w:t>
      </w:r>
      <w:r w:rsidR="00D86FDB">
        <w:rPr>
          <w:rFonts w:ascii="Times New Roman" w:hAnsi="Times New Roman" w:cs="Times New Roman"/>
          <w:i/>
          <w:iCs/>
          <w:sz w:val="26"/>
          <w:szCs w:val="26"/>
        </w:rPr>
        <w:t>metano</w:t>
      </w:r>
      <w:r w:rsidRPr="00166201">
        <w:rPr>
          <w:rFonts w:ascii="Times New Roman" w:hAnsi="Times New Roman" w:cs="Times New Roman"/>
          <w:i/>
          <w:iCs/>
          <w:sz w:val="26"/>
          <w:szCs w:val="26"/>
        </w:rPr>
        <w:t xml:space="preserve"> (TRIS)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O TRIS</w:t>
      </w:r>
      <w:r w:rsidR="00D86FDB">
        <w:rPr>
          <w:rFonts w:ascii="Times New Roman" w:hAnsi="Times New Roman" w:cs="Times New Roman"/>
          <w:sz w:val="24"/>
          <w:szCs w:val="24"/>
        </w:rPr>
        <w:t xml:space="preserve"> é um composto orgânico</w:t>
      </w:r>
      <w:r w:rsidRPr="00166201">
        <w:rPr>
          <w:rFonts w:ascii="Times New Roman" w:hAnsi="Times New Roman" w:cs="Times New Roman"/>
          <w:sz w:val="24"/>
          <w:szCs w:val="24"/>
        </w:rPr>
        <w:t xml:space="preserve"> utilizado como </w:t>
      </w:r>
      <w:r w:rsidR="00B07063">
        <w:rPr>
          <w:rFonts w:ascii="Times New Roman" w:hAnsi="Times New Roman" w:cs="Times New Roman"/>
          <w:sz w:val="24"/>
          <w:szCs w:val="24"/>
        </w:rPr>
        <w:t>amortecedor de pH em</w:t>
      </w:r>
      <w:r w:rsidRPr="00166201">
        <w:rPr>
          <w:rFonts w:ascii="Times New Roman" w:hAnsi="Times New Roman" w:cs="Times New Roman"/>
          <w:sz w:val="24"/>
          <w:szCs w:val="24"/>
        </w:rPr>
        <w:t xml:space="preserve"> processamentos de DNA, RNA e electroforese de proteínas. A facilidade em incorporar-lhe diversos aditivos como EDTA, ácido acético, ácido bórico, detergentes como o SDS, e outros, torna este </w:t>
      </w:r>
      <w:r w:rsidR="00B07063">
        <w:rPr>
          <w:rFonts w:ascii="Times New Roman" w:hAnsi="Times New Roman" w:cs="Times New Roman"/>
          <w:sz w:val="24"/>
          <w:szCs w:val="24"/>
        </w:rPr>
        <w:t>composto</w:t>
      </w:r>
      <w:r w:rsidRPr="00166201">
        <w:rPr>
          <w:rFonts w:ascii="Times New Roman" w:hAnsi="Times New Roman" w:cs="Times New Roman"/>
          <w:sz w:val="24"/>
          <w:szCs w:val="24"/>
        </w:rPr>
        <w:t xml:space="preserve"> aplicável em diversos processos como extracção de DNA e corrida de electrofor</w:t>
      </w:r>
      <w:r w:rsidR="00B07063">
        <w:rPr>
          <w:rFonts w:ascii="Times New Roman" w:hAnsi="Times New Roman" w:cs="Times New Roman"/>
          <w:sz w:val="24"/>
          <w:szCs w:val="24"/>
        </w:rPr>
        <w:t>ese</w:t>
      </w:r>
      <w:r w:rsidRPr="00166201">
        <w:rPr>
          <w:rFonts w:ascii="Times New Roman" w:hAnsi="Times New Roman" w:cs="Times New Roman"/>
          <w:sz w:val="24"/>
          <w:szCs w:val="24"/>
        </w:rPr>
        <w:t xml:space="preserve">. </w:t>
      </w:r>
    </w:p>
    <w:p w:rsidR="00445CFB" w:rsidRDefault="00445CFB" w:rsidP="00445CFB">
      <w:pPr>
        <w:jc w:val="both"/>
        <w:rPr>
          <w:rFonts w:ascii="Times New Roman" w:hAnsi="Times New Roman" w:cs="Times New Roman"/>
          <w:i/>
          <w:sz w:val="24"/>
          <w:szCs w:val="24"/>
        </w:rPr>
      </w:pPr>
    </w:p>
    <w:p w:rsidR="00DA1BD5" w:rsidRPr="00166201" w:rsidRDefault="00DA1BD5" w:rsidP="00445CFB">
      <w:pPr>
        <w:jc w:val="both"/>
        <w:rPr>
          <w:rFonts w:ascii="Times New Roman" w:hAnsi="Times New Roman" w:cs="Times New Roman"/>
          <w:i/>
          <w:sz w:val="24"/>
          <w:szCs w:val="24"/>
        </w:rPr>
      </w:pPr>
      <w:r w:rsidRPr="00166201">
        <w:rPr>
          <w:rFonts w:ascii="Times New Roman" w:hAnsi="Times New Roman" w:cs="Times New Roman"/>
          <w:i/>
          <w:sz w:val="24"/>
          <w:szCs w:val="24"/>
        </w:rPr>
        <w:lastRenderedPageBreak/>
        <w:t xml:space="preserve">2.1.2.7.1. Solução Salina-EDTA (STE) </w:t>
      </w:r>
    </w:p>
    <w:p w:rsidR="00DA1BD5" w:rsidRPr="00166201" w:rsidRDefault="00DA1BD5" w:rsidP="00445CFB">
      <w:pPr>
        <w:jc w:val="both"/>
        <w:rPr>
          <w:rFonts w:ascii="Times New Roman" w:hAnsi="Times New Roman" w:cs="Times New Roman"/>
          <w:sz w:val="24"/>
          <w:szCs w:val="24"/>
        </w:rPr>
      </w:pPr>
      <w:r w:rsidRPr="00166201">
        <w:rPr>
          <w:rFonts w:ascii="Times New Roman" w:hAnsi="Times New Roman" w:cs="Times New Roman"/>
          <w:sz w:val="24"/>
          <w:szCs w:val="24"/>
        </w:rPr>
        <w:t>A solução de STE foi preparada a partir de 10 mL de TRIS 10mM, 10 mL de EDTA 1mM e 5 mL de NaCl 100mM, sendo posteriormente autoclavada a 121ºC</w:t>
      </w:r>
      <w:r w:rsidR="000C7F69">
        <w:rPr>
          <w:rFonts w:ascii="Times New Roman" w:hAnsi="Times New Roman" w:cs="Times New Roman"/>
          <w:sz w:val="24"/>
          <w:szCs w:val="24"/>
        </w:rPr>
        <w:t>,</w:t>
      </w:r>
      <w:r w:rsidRPr="00166201">
        <w:rPr>
          <w:rFonts w:ascii="Times New Roman" w:hAnsi="Times New Roman" w:cs="Times New Roman"/>
          <w:sz w:val="24"/>
          <w:szCs w:val="24"/>
        </w:rPr>
        <w:t xml:space="preserve"> durante 15 minutos.</w:t>
      </w:r>
    </w:p>
    <w:p w:rsidR="00DA1BD5" w:rsidRPr="00166201" w:rsidRDefault="00DA1BD5" w:rsidP="00DA1BD5">
      <w:pPr>
        <w:ind w:firstLine="708"/>
        <w:jc w:val="both"/>
        <w:rPr>
          <w:rFonts w:ascii="Times New Roman" w:hAnsi="Times New Roman" w:cs="Times New Roman"/>
          <w:i/>
          <w:color w:val="FF0000"/>
          <w:sz w:val="24"/>
          <w:szCs w:val="24"/>
        </w:rPr>
      </w:pPr>
    </w:p>
    <w:p w:rsidR="00DA1BD5" w:rsidRPr="00A47B40" w:rsidRDefault="00DA1BD5" w:rsidP="00445CFB">
      <w:pPr>
        <w:jc w:val="both"/>
        <w:rPr>
          <w:rFonts w:ascii="Times New Roman" w:hAnsi="Times New Roman" w:cs="Times New Roman"/>
          <w:i/>
          <w:sz w:val="24"/>
          <w:szCs w:val="24"/>
        </w:rPr>
      </w:pPr>
      <w:r w:rsidRPr="00A47B40">
        <w:rPr>
          <w:rFonts w:ascii="Times New Roman" w:hAnsi="Times New Roman" w:cs="Times New Roman"/>
          <w:i/>
          <w:sz w:val="24"/>
          <w:szCs w:val="24"/>
        </w:rPr>
        <w:t xml:space="preserve">2.1.2.7.2. TRIS-Acetato-EDTA (TAE) </w:t>
      </w:r>
      <w:r w:rsidRPr="009322BA">
        <w:rPr>
          <w:rFonts w:ascii="Times New Roman" w:hAnsi="Times New Roman" w:cs="Times New Roman"/>
          <w:i/>
          <w:sz w:val="24"/>
          <w:szCs w:val="24"/>
        </w:rPr>
        <w:t>1x</w:t>
      </w:r>
    </w:p>
    <w:p w:rsidR="00DA1BD5" w:rsidRPr="00944FBF" w:rsidRDefault="001A2FB1" w:rsidP="00944FBF">
      <w:pPr>
        <w:jc w:val="both"/>
        <w:rPr>
          <w:rFonts w:ascii="Times New Roman" w:hAnsi="Times New Roman" w:cs="Times New Roman"/>
          <w:color w:val="FF0000"/>
          <w:sz w:val="24"/>
          <w:szCs w:val="24"/>
        </w:rPr>
      </w:pPr>
      <w:r w:rsidRPr="00944FBF">
        <w:rPr>
          <w:rFonts w:ascii="Times New Roman" w:hAnsi="Times New Roman" w:cs="Times New Roman"/>
          <w:color w:val="000000" w:themeColor="text1"/>
          <w:sz w:val="24"/>
          <w:szCs w:val="24"/>
        </w:rPr>
        <w:t xml:space="preserve">A solução de TAE 1x foi preparada a partir </w:t>
      </w:r>
      <w:r w:rsidR="00944FBF">
        <w:rPr>
          <w:rFonts w:ascii="Times New Roman" w:hAnsi="Times New Roman" w:cs="Times New Roman"/>
          <w:color w:val="000000" w:themeColor="text1"/>
          <w:sz w:val="24"/>
          <w:szCs w:val="24"/>
        </w:rPr>
        <w:t xml:space="preserve">20 mL </w:t>
      </w:r>
      <w:r w:rsidRPr="00944FBF">
        <w:rPr>
          <w:rFonts w:ascii="Times New Roman" w:hAnsi="Times New Roman" w:cs="Times New Roman"/>
          <w:color w:val="000000" w:themeColor="text1"/>
          <w:sz w:val="24"/>
          <w:szCs w:val="24"/>
        </w:rPr>
        <w:t xml:space="preserve">de uma solução </w:t>
      </w:r>
      <w:r w:rsidRPr="00944FBF">
        <w:rPr>
          <w:rFonts w:ascii="Times New Roman" w:hAnsi="Times New Roman" w:cs="Times New Roman"/>
          <w:i/>
          <w:color w:val="000000" w:themeColor="text1"/>
          <w:sz w:val="24"/>
          <w:szCs w:val="24"/>
        </w:rPr>
        <w:t>stock</w:t>
      </w:r>
      <w:r w:rsidRPr="00944FBF">
        <w:rPr>
          <w:rFonts w:ascii="Times New Roman" w:hAnsi="Times New Roman" w:cs="Times New Roman"/>
          <w:color w:val="000000" w:themeColor="text1"/>
          <w:sz w:val="24"/>
          <w:szCs w:val="24"/>
        </w:rPr>
        <w:t xml:space="preserve"> de TAE 50x,</w:t>
      </w:r>
      <w:r>
        <w:rPr>
          <w:rFonts w:ascii="Times New Roman" w:hAnsi="Times New Roman" w:cs="Times New Roman"/>
          <w:color w:val="000000" w:themeColor="text1"/>
          <w:sz w:val="24"/>
          <w:szCs w:val="24"/>
        </w:rPr>
        <w:t xml:space="preserve"> </w:t>
      </w:r>
      <w:r w:rsidR="00944FBF">
        <w:rPr>
          <w:rFonts w:ascii="Times New Roman" w:hAnsi="Times New Roman" w:cs="Times New Roman"/>
          <w:color w:val="000000" w:themeColor="text1"/>
          <w:sz w:val="24"/>
          <w:szCs w:val="24"/>
        </w:rPr>
        <w:t>sendo o volume de 1000mL perfeito com água destilada.</w:t>
      </w:r>
    </w:p>
    <w:p w:rsidR="001A2FB1" w:rsidRPr="00166201" w:rsidRDefault="001A2FB1" w:rsidP="00DA1BD5">
      <w:pPr>
        <w:ind w:left="708"/>
        <w:jc w:val="both"/>
        <w:rPr>
          <w:rFonts w:ascii="Times New Roman" w:hAnsi="Times New Roman" w:cs="Times New Roman"/>
          <w:i/>
          <w:color w:val="FF0000"/>
          <w:sz w:val="24"/>
          <w:szCs w:val="24"/>
        </w:rPr>
      </w:pPr>
    </w:p>
    <w:p w:rsidR="00DA1BD5" w:rsidRPr="00166201" w:rsidRDefault="00DA1BD5" w:rsidP="00445CFB">
      <w:pPr>
        <w:jc w:val="both"/>
        <w:rPr>
          <w:rFonts w:ascii="Times New Roman" w:hAnsi="Times New Roman" w:cs="Times New Roman"/>
          <w:i/>
          <w:sz w:val="24"/>
          <w:szCs w:val="24"/>
        </w:rPr>
      </w:pPr>
      <w:r w:rsidRPr="00166201">
        <w:rPr>
          <w:rFonts w:ascii="Times New Roman" w:hAnsi="Times New Roman" w:cs="Times New Roman"/>
          <w:i/>
          <w:sz w:val="24"/>
          <w:szCs w:val="24"/>
        </w:rPr>
        <w:t>2.1.2.7.3. TRIS EDTA 10x (TE), pH 8.0</w:t>
      </w:r>
    </w:p>
    <w:p w:rsidR="00DA1BD5" w:rsidRPr="00166201" w:rsidRDefault="00DA1BD5" w:rsidP="00445CFB">
      <w:pPr>
        <w:jc w:val="both"/>
        <w:rPr>
          <w:rFonts w:ascii="Times New Roman" w:hAnsi="Times New Roman" w:cs="Times New Roman"/>
          <w:color w:val="000000" w:themeColor="text1"/>
          <w:sz w:val="24"/>
          <w:szCs w:val="24"/>
        </w:rPr>
      </w:pPr>
      <w:r w:rsidRPr="00166201">
        <w:rPr>
          <w:rFonts w:ascii="Times New Roman" w:hAnsi="Times New Roman" w:cs="Times New Roman"/>
          <w:color w:val="000000" w:themeColor="text1"/>
          <w:sz w:val="24"/>
          <w:szCs w:val="24"/>
        </w:rPr>
        <w:t xml:space="preserve">A solução </w:t>
      </w:r>
      <w:r w:rsidRPr="00166201">
        <w:rPr>
          <w:rFonts w:ascii="Times New Roman" w:hAnsi="Times New Roman" w:cs="Times New Roman"/>
          <w:i/>
          <w:color w:val="000000" w:themeColor="text1"/>
          <w:sz w:val="24"/>
          <w:szCs w:val="24"/>
        </w:rPr>
        <w:t>stock</w:t>
      </w:r>
      <w:r w:rsidRPr="00166201">
        <w:rPr>
          <w:rFonts w:ascii="Times New Roman" w:hAnsi="Times New Roman" w:cs="Times New Roman"/>
          <w:color w:val="000000" w:themeColor="text1"/>
          <w:sz w:val="24"/>
          <w:szCs w:val="24"/>
        </w:rPr>
        <w:t xml:space="preserve"> de tampão TE pH 8.0 foi preparad</w:t>
      </w:r>
      <w:r w:rsidR="001A2FB1">
        <w:rPr>
          <w:rFonts w:ascii="Times New Roman" w:hAnsi="Times New Roman" w:cs="Times New Roman"/>
          <w:color w:val="000000" w:themeColor="text1"/>
          <w:sz w:val="24"/>
          <w:szCs w:val="24"/>
        </w:rPr>
        <w:t>a</w:t>
      </w:r>
      <w:r w:rsidRPr="00166201">
        <w:rPr>
          <w:rFonts w:ascii="Times New Roman" w:hAnsi="Times New Roman" w:cs="Times New Roman"/>
          <w:color w:val="000000" w:themeColor="text1"/>
          <w:sz w:val="24"/>
          <w:szCs w:val="24"/>
        </w:rPr>
        <w:t xml:space="preserve"> a partir de Tris.HCl 10mM, pH 8.0 e EDTA 1mM. A esterilização ocorreu por processo de autoclave a 121ºC</w:t>
      </w:r>
      <w:r w:rsidR="000C7F69">
        <w:rPr>
          <w:rFonts w:ascii="Times New Roman" w:hAnsi="Times New Roman" w:cs="Times New Roman"/>
          <w:color w:val="000000" w:themeColor="text1"/>
          <w:sz w:val="24"/>
          <w:szCs w:val="24"/>
        </w:rPr>
        <w:t>,</w:t>
      </w:r>
      <w:r w:rsidRPr="00166201">
        <w:rPr>
          <w:rFonts w:ascii="Times New Roman" w:hAnsi="Times New Roman" w:cs="Times New Roman"/>
          <w:color w:val="000000" w:themeColor="text1"/>
          <w:sz w:val="24"/>
          <w:szCs w:val="24"/>
        </w:rPr>
        <w:t xml:space="preserve"> durante 15 minutos.</w:t>
      </w:r>
    </w:p>
    <w:p w:rsidR="00DA1BD5" w:rsidRPr="00166201" w:rsidRDefault="00DA1BD5" w:rsidP="00DA1BD5">
      <w:pPr>
        <w:jc w:val="both"/>
        <w:rPr>
          <w:rFonts w:ascii="Times New Roman" w:hAnsi="Times New Roman" w:cs="Times New Roman"/>
          <w:i/>
          <w:sz w:val="26"/>
          <w:szCs w:val="26"/>
        </w:rPr>
      </w:pPr>
    </w:p>
    <w:p w:rsidR="00445CFB" w:rsidRDefault="00DA1BD5" w:rsidP="00DA1BD5">
      <w:pPr>
        <w:jc w:val="both"/>
        <w:rPr>
          <w:rFonts w:ascii="Times New Roman" w:hAnsi="Times New Roman" w:cs="Times New Roman"/>
          <w:sz w:val="28"/>
          <w:szCs w:val="28"/>
        </w:rPr>
      </w:pPr>
      <w:r w:rsidRPr="00166201">
        <w:rPr>
          <w:rFonts w:ascii="Times New Roman" w:hAnsi="Times New Roman" w:cs="Times New Roman"/>
          <w:sz w:val="28"/>
          <w:szCs w:val="28"/>
        </w:rPr>
        <w:br w:type="page"/>
      </w:r>
    </w:p>
    <w:p w:rsidR="00445CFB" w:rsidRDefault="00445CFB" w:rsidP="00EE72C0">
      <w:pPr>
        <w:spacing w:after="0" w:line="240" w:lineRule="auto"/>
        <w:jc w:val="both"/>
        <w:rPr>
          <w:rFonts w:ascii="Times New Roman" w:hAnsi="Times New Roman" w:cs="Times New Roman"/>
          <w:sz w:val="28"/>
          <w:szCs w:val="28"/>
        </w:rPr>
      </w:pPr>
    </w:p>
    <w:p w:rsidR="00DA1BD5" w:rsidRPr="00166201" w:rsidRDefault="00DA1BD5" w:rsidP="00DA1BD5">
      <w:pPr>
        <w:jc w:val="both"/>
        <w:rPr>
          <w:rFonts w:ascii="Times New Roman" w:hAnsi="Times New Roman" w:cs="Times New Roman"/>
          <w:i/>
          <w:color w:val="FF0000"/>
          <w:sz w:val="24"/>
          <w:szCs w:val="24"/>
        </w:rPr>
      </w:pPr>
      <w:r w:rsidRPr="00166201">
        <w:rPr>
          <w:rFonts w:ascii="Times New Roman" w:hAnsi="Times New Roman" w:cs="Times New Roman"/>
          <w:b/>
          <w:sz w:val="28"/>
          <w:szCs w:val="28"/>
        </w:rPr>
        <w:t>2.2. Espécimes biológicos – Processamento e sementeiras</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O laboratório de Microbiologia do Hospital Sousa Martins recebe diariamente uma grande variedade de espécimes biológicos, como urinas, expectorações, hemoculturas (periféricas e centrais), exsudados de feridas cirúrgicas e não cirúrgicas, entre outros, provenientes de utentes dos diferentes serviços de internamento e da consulta externa.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Com o objectivo de seleccionar e recolher estirpes para o presente estudo foram efectuados os processamentos dos espécimes conforme os protocolos vigentes no serviço de Microbiologia e de acordo com as normas de </w:t>
      </w:r>
      <w:r>
        <w:rPr>
          <w:rFonts w:ascii="Times New Roman" w:hAnsi="Times New Roman" w:cs="Times New Roman"/>
          <w:sz w:val="24"/>
          <w:szCs w:val="24"/>
        </w:rPr>
        <w:t>CLSI</w:t>
      </w:r>
      <w:r w:rsidRPr="00166201">
        <w:rPr>
          <w:rFonts w:ascii="Times New Roman" w:hAnsi="Times New Roman" w:cs="Times New Roman"/>
          <w:sz w:val="24"/>
          <w:szCs w:val="24"/>
        </w:rPr>
        <w:t>.</w:t>
      </w:r>
    </w:p>
    <w:p w:rsidR="00DA1BD5" w:rsidRPr="00166201" w:rsidRDefault="00DA1BD5" w:rsidP="00DA1BD5">
      <w:pPr>
        <w:jc w:val="both"/>
        <w:rPr>
          <w:rFonts w:ascii="Times New Roman" w:hAnsi="Times New Roman" w:cs="Times New Roman"/>
          <w:sz w:val="28"/>
          <w:szCs w:val="28"/>
        </w:rPr>
      </w:pPr>
    </w:p>
    <w:p w:rsidR="00DA1BD5" w:rsidRPr="00166201" w:rsidRDefault="00DA1BD5" w:rsidP="00DA1BD5">
      <w:pPr>
        <w:jc w:val="both"/>
        <w:rPr>
          <w:rFonts w:ascii="Times New Roman" w:hAnsi="Times New Roman" w:cs="Times New Roman"/>
          <w:sz w:val="28"/>
          <w:szCs w:val="28"/>
        </w:rPr>
      </w:pPr>
      <w:r w:rsidRPr="00166201">
        <w:rPr>
          <w:rFonts w:ascii="Times New Roman" w:hAnsi="Times New Roman" w:cs="Times New Roman"/>
          <w:sz w:val="28"/>
          <w:szCs w:val="28"/>
        </w:rPr>
        <w:t>2.2.1. Processamento de espécimes biológicos</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Após a sua recepção, os espécimes biológicos foram processados de imediato, sendo armazenados </w:t>
      </w:r>
      <w:r w:rsidR="000C7F69">
        <w:rPr>
          <w:rFonts w:ascii="Times New Roman" w:hAnsi="Times New Roman" w:cs="Times New Roman"/>
          <w:sz w:val="24"/>
          <w:szCs w:val="24"/>
        </w:rPr>
        <w:t xml:space="preserve">a uma temperatura </w:t>
      </w:r>
      <w:r w:rsidRPr="00166201">
        <w:rPr>
          <w:rFonts w:ascii="Times New Roman" w:hAnsi="Times New Roman" w:cs="Times New Roman"/>
          <w:sz w:val="24"/>
          <w:szCs w:val="24"/>
        </w:rPr>
        <w:t>de 2 a 8ºC quando esta premissa não era possível. Este procedimento permitiu garantir a integridade das amostras e inibir o crescimento bacteriano no período entre a recepção do espécime e o seu processamento.</w:t>
      </w:r>
      <w:r w:rsidR="00B40462">
        <w:rPr>
          <w:rFonts w:ascii="Times New Roman" w:hAnsi="Times New Roman" w:cs="Times New Roman"/>
          <w:color w:val="000000" w:themeColor="text1"/>
          <w:sz w:val="24"/>
          <w:szCs w:val="24"/>
          <w:vertAlign w:val="superscript"/>
        </w:rPr>
        <w:t>53</w:t>
      </w:r>
      <w:r w:rsidRPr="00166201">
        <w:rPr>
          <w:rFonts w:ascii="Times New Roman" w:hAnsi="Times New Roman" w:cs="Times New Roman"/>
          <w:sz w:val="24"/>
          <w:szCs w:val="24"/>
        </w:rPr>
        <w:t xml:space="preserve">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Dependendo do tipo de espécime ou do seu processo de colheita, alguns espécimes sofreram tratamento previamente à inoculação, nomeadamente as expectorações e os exsudados.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As expectorações foram inicialmente submetidas a um processo de liquefacção por um agente mucolítico, MUCOSOL</w:t>
      </w:r>
      <w:r w:rsidRPr="00166201">
        <w:rPr>
          <w:rFonts w:ascii="Times New Roman" w:hAnsi="Times New Roman" w:cs="Times New Roman"/>
          <w:sz w:val="24"/>
          <w:szCs w:val="24"/>
          <w:vertAlign w:val="superscript"/>
        </w:rPr>
        <w:t>TM</w:t>
      </w:r>
      <w:r w:rsidRPr="00166201">
        <w:rPr>
          <w:rFonts w:ascii="Times New Roman" w:hAnsi="Times New Roman" w:cs="Times New Roman"/>
          <w:sz w:val="24"/>
          <w:szCs w:val="24"/>
        </w:rPr>
        <w:t xml:space="preserve"> (AlphaTec, 2010), permitindo a</w:t>
      </w:r>
      <w:r w:rsidR="00D86FDB">
        <w:rPr>
          <w:rFonts w:ascii="Times New Roman" w:hAnsi="Times New Roman" w:cs="Times New Roman"/>
          <w:sz w:val="24"/>
          <w:szCs w:val="24"/>
        </w:rPr>
        <w:t xml:space="preserve"> quebra das pontes de dissulfureto</w:t>
      </w:r>
      <w:r w:rsidRPr="00166201">
        <w:rPr>
          <w:rFonts w:ascii="Times New Roman" w:hAnsi="Times New Roman" w:cs="Times New Roman"/>
          <w:sz w:val="24"/>
          <w:szCs w:val="24"/>
        </w:rPr>
        <w:t xml:space="preserve"> constituintes do muco. Este processo consistia em diluir 5mL do espécime em 5 mL de MUCOSOL</w:t>
      </w:r>
      <w:r w:rsidRPr="00166201">
        <w:rPr>
          <w:rFonts w:ascii="Times New Roman" w:hAnsi="Times New Roman" w:cs="Times New Roman"/>
          <w:sz w:val="24"/>
          <w:szCs w:val="24"/>
          <w:vertAlign w:val="superscript"/>
        </w:rPr>
        <w:t>TM</w:t>
      </w:r>
      <w:r w:rsidRPr="00166201">
        <w:rPr>
          <w:rFonts w:ascii="Times New Roman" w:hAnsi="Times New Roman" w:cs="Times New Roman"/>
          <w:sz w:val="24"/>
          <w:szCs w:val="24"/>
        </w:rPr>
        <w:t xml:space="preserve"> durante 15 minutos, com agitação no vórtex em intervalos de 5 minutos, e uma centrifugação a 3000 r.p.m. durante 15 minutos. Após rejeitar o sobrenadante, o produto de liquefacção era diluído em água peptonada (1:10). Este factor de diluição era tido em conta aquando da leitura das placas e no processo de contagem de colónias.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 colheita de um exsudado era efectuada com uma zaragatoa de algodão estéril sem meio de transporte, pelo que no acto da recepção da mesma era-lhe adicionado aproximadamente </w:t>
      </w:r>
      <w:r w:rsidR="00A47B40">
        <w:rPr>
          <w:rFonts w:ascii="Times New Roman" w:hAnsi="Times New Roman" w:cs="Times New Roman"/>
          <w:sz w:val="24"/>
          <w:szCs w:val="24"/>
        </w:rPr>
        <w:t>1</w:t>
      </w:r>
      <w:r w:rsidRPr="00166201">
        <w:rPr>
          <w:rFonts w:ascii="Times New Roman" w:hAnsi="Times New Roman" w:cs="Times New Roman"/>
          <w:sz w:val="24"/>
          <w:szCs w:val="24"/>
        </w:rPr>
        <w:t xml:space="preserve"> mL de soro fisiológico para impedir que esta secasse.  </w:t>
      </w:r>
    </w:p>
    <w:p w:rsidR="00DA1BD5" w:rsidRPr="00166201" w:rsidRDefault="00DA1BD5" w:rsidP="00DA1BD5">
      <w:pPr>
        <w:jc w:val="both"/>
        <w:rPr>
          <w:rFonts w:ascii="Times New Roman" w:hAnsi="Times New Roman" w:cs="Times New Roman"/>
          <w:sz w:val="28"/>
          <w:szCs w:val="28"/>
        </w:rPr>
      </w:pPr>
    </w:p>
    <w:p w:rsidR="00DA1BD5" w:rsidRPr="00166201" w:rsidRDefault="00DA1BD5" w:rsidP="00DA1BD5">
      <w:pPr>
        <w:jc w:val="both"/>
        <w:rPr>
          <w:rFonts w:ascii="Times New Roman" w:hAnsi="Times New Roman" w:cs="Times New Roman"/>
          <w:sz w:val="28"/>
          <w:szCs w:val="28"/>
        </w:rPr>
      </w:pPr>
      <w:r w:rsidRPr="00166201">
        <w:rPr>
          <w:rFonts w:ascii="Times New Roman" w:hAnsi="Times New Roman" w:cs="Times New Roman"/>
          <w:sz w:val="28"/>
          <w:szCs w:val="28"/>
        </w:rPr>
        <w:t>2.2.2. Técnicas de sementeira</w:t>
      </w:r>
    </w:p>
    <w:p w:rsidR="00EE72C0" w:rsidRPr="001A4B7E" w:rsidRDefault="00EE72C0" w:rsidP="00DA1BD5">
      <w:pPr>
        <w:jc w:val="both"/>
        <w:rPr>
          <w:rFonts w:ascii="Times New Roman" w:hAnsi="Times New Roman" w:cs="Times New Roman"/>
          <w:sz w:val="24"/>
          <w:szCs w:val="24"/>
        </w:rPr>
      </w:pPr>
      <w:r>
        <w:rPr>
          <w:rFonts w:ascii="Times New Roman" w:hAnsi="Times New Roman" w:cs="Times New Roman"/>
          <w:sz w:val="24"/>
          <w:szCs w:val="24"/>
        </w:rPr>
        <w:t>As técnicas de sementeiras de espécimes biológicos aplicadas no presente estudo, tiveram por bases os protocolos vigentes no serviço, e variavam consoante o espécime, o meio de cultura (líquido ou sólido) e o objectivo da mesma (contagem, isolamento ou detecção)</w:t>
      </w:r>
      <w:r w:rsidR="00D86FDB" w:rsidRPr="00D86FDB">
        <w:rPr>
          <w:rFonts w:ascii="Times New Roman" w:hAnsi="Times New Roman" w:cs="Times New Roman"/>
          <w:sz w:val="24"/>
          <w:szCs w:val="24"/>
        </w:rPr>
        <w:t xml:space="preserve"> </w:t>
      </w:r>
      <w:r w:rsidR="00D86FDB">
        <w:rPr>
          <w:rFonts w:ascii="Times New Roman" w:hAnsi="Times New Roman" w:cs="Times New Roman"/>
          <w:sz w:val="24"/>
          <w:szCs w:val="24"/>
        </w:rPr>
        <w:t>(Quadro 2.1.)</w:t>
      </w:r>
      <w:r>
        <w:rPr>
          <w:rFonts w:ascii="Times New Roman" w:hAnsi="Times New Roman" w:cs="Times New Roman"/>
          <w:sz w:val="24"/>
          <w:szCs w:val="24"/>
        </w:rPr>
        <w:t>.</w:t>
      </w:r>
      <w:r w:rsidR="001A4B7E">
        <w:rPr>
          <w:rFonts w:ascii="Times New Roman" w:hAnsi="Times New Roman" w:cs="Times New Roman"/>
          <w:sz w:val="24"/>
          <w:szCs w:val="24"/>
        </w:rPr>
        <w:t xml:space="preserve"> </w:t>
      </w:r>
    </w:p>
    <w:p w:rsidR="00EE72C0" w:rsidRDefault="00EE72C0" w:rsidP="00EE72C0">
      <w:pPr>
        <w:spacing w:after="0" w:line="240" w:lineRule="auto"/>
        <w:jc w:val="both"/>
        <w:rPr>
          <w:rFonts w:ascii="Times New Roman" w:hAnsi="Times New Roman" w:cs="Times New Roman"/>
          <w:i/>
          <w:sz w:val="24"/>
          <w:szCs w:val="24"/>
        </w:rPr>
      </w:pPr>
    </w:p>
    <w:p w:rsidR="00DA1BD5" w:rsidRPr="00166201" w:rsidRDefault="00DA1BD5" w:rsidP="00DA1BD5">
      <w:pPr>
        <w:jc w:val="both"/>
        <w:rPr>
          <w:rFonts w:ascii="Times New Roman" w:hAnsi="Times New Roman" w:cs="Times New Roman"/>
          <w:i/>
          <w:sz w:val="24"/>
          <w:szCs w:val="24"/>
        </w:rPr>
      </w:pPr>
      <w:r w:rsidRPr="00166201">
        <w:rPr>
          <w:rFonts w:ascii="Times New Roman" w:hAnsi="Times New Roman" w:cs="Times New Roman"/>
          <w:i/>
          <w:sz w:val="24"/>
          <w:szCs w:val="24"/>
        </w:rPr>
        <w:t>Estrias em 2 quadrantes</w:t>
      </w:r>
      <w:r w:rsidRPr="00166201">
        <w:rPr>
          <w:rFonts w:ascii="Times New Roman" w:hAnsi="Times New Roman" w:cs="Times New Roman"/>
          <w:sz w:val="24"/>
          <w:szCs w:val="24"/>
        </w:rPr>
        <w:t xml:space="preserve"> – Com uma ansa estéril com a quantidade de inóculo pretendida tocou-se no centro do meio de cultura e traçou-se uma estria na vertical. Seguidamente inóculou-se o meio sempre no mesmo sentido, com o cuidado de fazer estrias apertadas no primeiro quadrante, para um eficaz esgotamento do inóculo, e estrias mais distanciadas no segundo, de modo a promover o isolamento das colónias. </w:t>
      </w:r>
      <w:r w:rsidRPr="00166201">
        <w:rPr>
          <w:rFonts w:ascii="Times New Roman" w:hAnsi="Times New Roman" w:cs="Times New Roman"/>
          <w:i/>
          <w:sz w:val="24"/>
          <w:szCs w:val="24"/>
        </w:rPr>
        <w:t xml:space="preserve">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i/>
          <w:sz w:val="24"/>
          <w:szCs w:val="24"/>
        </w:rPr>
        <w:t xml:space="preserve">Estrias em 3 quadrantes – </w:t>
      </w:r>
      <w:r w:rsidRPr="00166201">
        <w:rPr>
          <w:rFonts w:ascii="Times New Roman" w:hAnsi="Times New Roman" w:cs="Times New Roman"/>
          <w:sz w:val="24"/>
          <w:szCs w:val="24"/>
        </w:rPr>
        <w:t xml:space="preserve">Com uma pipeta esterilizada inóculou-se a quantidade pretendida no meio de cultura. Com uma ansa estéril efectuou-se a sementeira em 3 quadrantes, sendo que nos primeiros com estrias apertadas (esgotamento do inóculo) e no último estrias mais distanciadas (isolamento de colónias).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i/>
          <w:sz w:val="24"/>
          <w:szCs w:val="24"/>
        </w:rPr>
        <w:t xml:space="preserve">Esgotamento e estrias – </w:t>
      </w:r>
      <w:r w:rsidRPr="00166201">
        <w:rPr>
          <w:rFonts w:ascii="Times New Roman" w:hAnsi="Times New Roman" w:cs="Times New Roman"/>
          <w:sz w:val="24"/>
          <w:szCs w:val="24"/>
        </w:rPr>
        <w:t>Com a zaragatoa de colheita efectuou-se o esgotamento do inóculo no primeiro quadrante e com uma ansa estéril efectuaram-se as estrias nos outros dois quadrantes.</w:t>
      </w:r>
    </w:p>
    <w:p w:rsidR="00DA1BD5" w:rsidRPr="00445CFB" w:rsidRDefault="00DA1BD5" w:rsidP="00DA1BD5">
      <w:pPr>
        <w:jc w:val="both"/>
        <w:rPr>
          <w:rFonts w:ascii="Times New Roman" w:hAnsi="Times New Roman" w:cs="Times New Roman"/>
          <w:sz w:val="24"/>
          <w:szCs w:val="24"/>
        </w:rPr>
      </w:pPr>
      <w:r w:rsidRPr="00166201">
        <w:rPr>
          <w:rFonts w:ascii="Times New Roman" w:hAnsi="Times New Roman" w:cs="Times New Roman"/>
          <w:i/>
          <w:sz w:val="24"/>
          <w:szCs w:val="24"/>
        </w:rPr>
        <w:t xml:space="preserve">Incorporação em meio líquido – </w:t>
      </w:r>
      <w:r w:rsidRPr="00166201">
        <w:rPr>
          <w:rFonts w:ascii="Times New Roman" w:hAnsi="Times New Roman" w:cs="Times New Roman"/>
          <w:sz w:val="24"/>
          <w:szCs w:val="24"/>
        </w:rPr>
        <w:t>Com a seringa da punção ou com uma pipeta esterilizada inóculou-se o meio de cultura líquido com a quantidade pretendida.</w:t>
      </w:r>
    </w:p>
    <w:p w:rsidR="00F73687" w:rsidRDefault="00F73687" w:rsidP="00DA1BD5">
      <w:pPr>
        <w:jc w:val="both"/>
        <w:rPr>
          <w:rFonts w:ascii="Times New Roman" w:hAnsi="Times New Roman" w:cs="Times New Roman"/>
          <w:b/>
          <w:sz w:val="20"/>
          <w:szCs w:val="20"/>
        </w:rPr>
      </w:pPr>
    </w:p>
    <w:p w:rsidR="001A4B7E" w:rsidRDefault="001A4B7E" w:rsidP="00DA1BD5">
      <w:pPr>
        <w:jc w:val="both"/>
        <w:rPr>
          <w:rFonts w:ascii="Times New Roman" w:hAnsi="Times New Roman" w:cs="Times New Roman"/>
          <w:b/>
          <w:sz w:val="20"/>
          <w:szCs w:val="20"/>
        </w:rPr>
      </w:pPr>
    </w:p>
    <w:p w:rsidR="00DA1BD5" w:rsidRPr="00F73687" w:rsidRDefault="00DA1BD5" w:rsidP="00DA1BD5">
      <w:pPr>
        <w:jc w:val="both"/>
        <w:rPr>
          <w:rFonts w:ascii="Times New Roman" w:hAnsi="Times New Roman" w:cs="Times New Roman"/>
          <w:sz w:val="20"/>
          <w:szCs w:val="20"/>
        </w:rPr>
      </w:pPr>
      <w:r w:rsidRPr="00F73687">
        <w:rPr>
          <w:rFonts w:ascii="Times New Roman" w:hAnsi="Times New Roman" w:cs="Times New Roman"/>
          <w:b/>
          <w:sz w:val="20"/>
          <w:szCs w:val="20"/>
        </w:rPr>
        <w:t>Quadro 2.1.</w:t>
      </w:r>
      <w:r w:rsidRPr="00F73687">
        <w:rPr>
          <w:rFonts w:ascii="Times New Roman" w:hAnsi="Times New Roman" w:cs="Times New Roman"/>
          <w:sz w:val="20"/>
          <w:szCs w:val="20"/>
        </w:rPr>
        <w:t xml:space="preserve"> Cultura de espécimes biológicos</w:t>
      </w:r>
    </w:p>
    <w:tbl>
      <w:tblPr>
        <w:tblStyle w:val="SombreadoMdio11"/>
        <w:tblW w:w="9039" w:type="dxa"/>
        <w:tblBorders>
          <w:insideV w:val="single" w:sz="8" w:space="0" w:color="404040" w:themeColor="text1" w:themeTint="BF"/>
        </w:tblBorders>
        <w:tblLayout w:type="fixed"/>
        <w:tblLook w:val="04A0"/>
      </w:tblPr>
      <w:tblGrid>
        <w:gridCol w:w="2093"/>
        <w:gridCol w:w="1843"/>
        <w:gridCol w:w="1275"/>
        <w:gridCol w:w="1523"/>
        <w:gridCol w:w="2305"/>
      </w:tblGrid>
      <w:tr w:rsidR="00DA1BD5" w:rsidTr="001A4B7E">
        <w:trPr>
          <w:cnfStyle w:val="100000000000"/>
          <w:trHeight w:val="856"/>
        </w:trPr>
        <w:tc>
          <w:tcPr>
            <w:cnfStyle w:val="001000000000"/>
            <w:tcW w:w="2093" w:type="dxa"/>
            <w:tcBorders>
              <w:top w:val="none" w:sz="0" w:space="0" w:color="auto"/>
              <w:left w:val="none" w:sz="0" w:space="0" w:color="auto"/>
              <w:bottom w:val="none" w:sz="0" w:space="0" w:color="auto"/>
              <w:right w:val="none" w:sz="0" w:space="0" w:color="auto"/>
            </w:tcBorders>
            <w:vAlign w:val="center"/>
          </w:tcPr>
          <w:p w:rsidR="00DA1BD5" w:rsidRPr="00F73687" w:rsidRDefault="00DA1BD5" w:rsidP="00DA1BD5">
            <w:pPr>
              <w:jc w:val="center"/>
              <w:rPr>
                <w:b w:val="0"/>
                <w:sz w:val="20"/>
                <w:szCs w:val="20"/>
              </w:rPr>
            </w:pPr>
          </w:p>
          <w:p w:rsidR="00DA1BD5" w:rsidRPr="00F73687" w:rsidRDefault="00DA1BD5" w:rsidP="00DA1BD5">
            <w:pPr>
              <w:jc w:val="center"/>
              <w:rPr>
                <w:b w:val="0"/>
                <w:sz w:val="20"/>
                <w:szCs w:val="20"/>
              </w:rPr>
            </w:pPr>
            <w:r w:rsidRPr="00F73687">
              <w:rPr>
                <w:sz w:val="20"/>
                <w:szCs w:val="20"/>
              </w:rPr>
              <w:t>Espécime</w:t>
            </w:r>
          </w:p>
          <w:p w:rsidR="00DA1BD5" w:rsidRPr="00F73687" w:rsidRDefault="00DA1BD5" w:rsidP="00DA1BD5">
            <w:pPr>
              <w:jc w:val="center"/>
              <w:rPr>
                <w:b w:val="0"/>
                <w:sz w:val="20"/>
                <w:szCs w:val="20"/>
              </w:rPr>
            </w:pPr>
          </w:p>
        </w:tc>
        <w:tc>
          <w:tcPr>
            <w:tcW w:w="1843" w:type="dxa"/>
            <w:tcBorders>
              <w:top w:val="none" w:sz="0" w:space="0" w:color="auto"/>
              <w:left w:val="none" w:sz="0" w:space="0" w:color="auto"/>
              <w:bottom w:val="none" w:sz="0" w:space="0" w:color="auto"/>
              <w:right w:val="none" w:sz="0" w:space="0" w:color="auto"/>
            </w:tcBorders>
            <w:vAlign w:val="center"/>
          </w:tcPr>
          <w:p w:rsidR="00DA1BD5" w:rsidRPr="00F73687" w:rsidRDefault="00DA1BD5" w:rsidP="00DA1BD5">
            <w:pPr>
              <w:jc w:val="center"/>
              <w:cnfStyle w:val="100000000000"/>
              <w:rPr>
                <w:b w:val="0"/>
                <w:sz w:val="20"/>
                <w:szCs w:val="20"/>
              </w:rPr>
            </w:pPr>
            <w:r w:rsidRPr="00F73687">
              <w:rPr>
                <w:sz w:val="20"/>
                <w:szCs w:val="20"/>
              </w:rPr>
              <w:t>Meios de Cultura</w:t>
            </w:r>
          </w:p>
        </w:tc>
        <w:tc>
          <w:tcPr>
            <w:tcW w:w="1275" w:type="dxa"/>
            <w:tcBorders>
              <w:top w:val="none" w:sz="0" w:space="0" w:color="auto"/>
              <w:left w:val="none" w:sz="0" w:space="0" w:color="auto"/>
              <w:bottom w:val="none" w:sz="0" w:space="0" w:color="auto"/>
              <w:right w:val="none" w:sz="0" w:space="0" w:color="auto"/>
            </w:tcBorders>
            <w:vAlign w:val="center"/>
          </w:tcPr>
          <w:p w:rsidR="00DA1BD5" w:rsidRPr="00F73687" w:rsidRDefault="00DA1BD5" w:rsidP="00DA1BD5">
            <w:pPr>
              <w:jc w:val="center"/>
              <w:cnfStyle w:val="100000000000"/>
              <w:rPr>
                <w:b w:val="0"/>
                <w:sz w:val="20"/>
                <w:szCs w:val="20"/>
              </w:rPr>
            </w:pPr>
            <w:r w:rsidRPr="00F73687">
              <w:rPr>
                <w:sz w:val="20"/>
                <w:szCs w:val="20"/>
              </w:rPr>
              <w:t>Quantidade de Inóculo</w:t>
            </w:r>
          </w:p>
        </w:tc>
        <w:tc>
          <w:tcPr>
            <w:tcW w:w="1523" w:type="dxa"/>
            <w:tcBorders>
              <w:top w:val="none" w:sz="0" w:space="0" w:color="auto"/>
              <w:left w:val="none" w:sz="0" w:space="0" w:color="auto"/>
              <w:bottom w:val="none" w:sz="0" w:space="0" w:color="auto"/>
              <w:right w:val="none" w:sz="0" w:space="0" w:color="auto"/>
            </w:tcBorders>
            <w:vAlign w:val="center"/>
          </w:tcPr>
          <w:p w:rsidR="00DA1BD5" w:rsidRPr="00F73687" w:rsidRDefault="00DA1BD5" w:rsidP="00DA1BD5">
            <w:pPr>
              <w:jc w:val="center"/>
              <w:cnfStyle w:val="100000000000"/>
              <w:rPr>
                <w:b w:val="0"/>
                <w:sz w:val="20"/>
                <w:szCs w:val="20"/>
              </w:rPr>
            </w:pPr>
            <w:r w:rsidRPr="00F73687">
              <w:rPr>
                <w:sz w:val="20"/>
                <w:szCs w:val="20"/>
              </w:rPr>
              <w:t>Técnica de Sementeira</w:t>
            </w:r>
          </w:p>
        </w:tc>
        <w:tc>
          <w:tcPr>
            <w:tcW w:w="2305" w:type="dxa"/>
            <w:tcBorders>
              <w:top w:val="none" w:sz="0" w:space="0" w:color="auto"/>
              <w:left w:val="none" w:sz="0" w:space="0" w:color="auto"/>
              <w:bottom w:val="none" w:sz="0" w:space="0" w:color="auto"/>
              <w:right w:val="none" w:sz="0" w:space="0" w:color="auto"/>
            </w:tcBorders>
            <w:vAlign w:val="center"/>
          </w:tcPr>
          <w:p w:rsidR="00DA1BD5" w:rsidRPr="00F73687" w:rsidRDefault="00DA1BD5" w:rsidP="00DA1BD5">
            <w:pPr>
              <w:jc w:val="center"/>
              <w:cnfStyle w:val="100000000000"/>
              <w:rPr>
                <w:b w:val="0"/>
                <w:sz w:val="20"/>
                <w:szCs w:val="20"/>
              </w:rPr>
            </w:pPr>
            <w:r w:rsidRPr="00F73687">
              <w:rPr>
                <w:sz w:val="20"/>
                <w:szCs w:val="20"/>
              </w:rPr>
              <w:t>Tempo e Temperatura de Incubação</w:t>
            </w:r>
          </w:p>
        </w:tc>
      </w:tr>
      <w:tr w:rsidR="00DA1BD5" w:rsidTr="001A4B7E">
        <w:trPr>
          <w:cnfStyle w:val="000000100000"/>
          <w:trHeight w:val="856"/>
        </w:trPr>
        <w:tc>
          <w:tcPr>
            <w:cnfStyle w:val="001000000000"/>
            <w:tcW w:w="2093" w:type="dxa"/>
            <w:tcBorders>
              <w:right w:val="none" w:sz="0" w:space="0" w:color="auto"/>
            </w:tcBorders>
            <w:vAlign w:val="center"/>
          </w:tcPr>
          <w:p w:rsidR="00DA1BD5" w:rsidRPr="00F73687" w:rsidRDefault="00DA1BD5" w:rsidP="00DA1BD5">
            <w:pPr>
              <w:jc w:val="center"/>
              <w:rPr>
                <w:i/>
                <w:sz w:val="20"/>
                <w:szCs w:val="20"/>
              </w:rPr>
            </w:pPr>
          </w:p>
          <w:p w:rsidR="00DA1BD5" w:rsidRPr="00F73687" w:rsidRDefault="00DA1BD5" w:rsidP="00DA1BD5">
            <w:pPr>
              <w:jc w:val="center"/>
              <w:rPr>
                <w:i/>
                <w:sz w:val="20"/>
                <w:szCs w:val="20"/>
              </w:rPr>
            </w:pPr>
            <w:r w:rsidRPr="00F73687">
              <w:rPr>
                <w:i/>
                <w:sz w:val="20"/>
                <w:szCs w:val="20"/>
              </w:rPr>
              <w:t>Urina</w:t>
            </w:r>
          </w:p>
          <w:p w:rsidR="00DA1BD5" w:rsidRPr="00F73687" w:rsidRDefault="00DA1BD5" w:rsidP="00DA1BD5">
            <w:pPr>
              <w:jc w:val="center"/>
              <w:rPr>
                <w:i/>
                <w:sz w:val="20"/>
                <w:szCs w:val="20"/>
              </w:rPr>
            </w:pPr>
          </w:p>
        </w:tc>
        <w:tc>
          <w:tcPr>
            <w:tcW w:w="1843" w:type="dxa"/>
            <w:tcBorders>
              <w:left w:val="none" w:sz="0" w:space="0" w:color="auto"/>
              <w:right w:val="none" w:sz="0" w:space="0" w:color="auto"/>
            </w:tcBorders>
            <w:vAlign w:val="center"/>
          </w:tcPr>
          <w:p w:rsidR="00DA1BD5" w:rsidRPr="00F73687" w:rsidRDefault="00DA1BD5" w:rsidP="00DA1BD5">
            <w:pPr>
              <w:jc w:val="center"/>
              <w:cnfStyle w:val="000000100000"/>
              <w:rPr>
                <w:sz w:val="20"/>
                <w:szCs w:val="20"/>
              </w:rPr>
            </w:pPr>
            <w:r w:rsidRPr="00F73687">
              <w:rPr>
                <w:sz w:val="20"/>
                <w:szCs w:val="20"/>
              </w:rPr>
              <w:t>CLED</w:t>
            </w:r>
          </w:p>
        </w:tc>
        <w:tc>
          <w:tcPr>
            <w:tcW w:w="1275" w:type="dxa"/>
            <w:tcBorders>
              <w:left w:val="none" w:sz="0" w:space="0" w:color="auto"/>
              <w:right w:val="none" w:sz="0" w:space="0" w:color="auto"/>
            </w:tcBorders>
            <w:vAlign w:val="center"/>
          </w:tcPr>
          <w:p w:rsidR="00DA1BD5" w:rsidRPr="00F73687" w:rsidRDefault="00DA1BD5" w:rsidP="00DA1BD5">
            <w:pPr>
              <w:jc w:val="center"/>
              <w:cnfStyle w:val="000000100000"/>
              <w:rPr>
                <w:sz w:val="20"/>
                <w:szCs w:val="20"/>
              </w:rPr>
            </w:pPr>
            <w:r w:rsidRPr="00F73687">
              <w:rPr>
                <w:sz w:val="20"/>
                <w:szCs w:val="20"/>
              </w:rPr>
              <w:t>10μL</w:t>
            </w:r>
          </w:p>
        </w:tc>
        <w:tc>
          <w:tcPr>
            <w:tcW w:w="1523" w:type="dxa"/>
            <w:tcBorders>
              <w:left w:val="none" w:sz="0" w:space="0" w:color="auto"/>
              <w:right w:val="none" w:sz="0" w:space="0" w:color="auto"/>
            </w:tcBorders>
            <w:vAlign w:val="center"/>
          </w:tcPr>
          <w:p w:rsidR="00DA1BD5" w:rsidRPr="00F73687" w:rsidRDefault="00DA1BD5" w:rsidP="00DA1BD5">
            <w:pPr>
              <w:jc w:val="center"/>
              <w:cnfStyle w:val="000000100000"/>
              <w:rPr>
                <w:sz w:val="20"/>
                <w:szCs w:val="20"/>
              </w:rPr>
            </w:pPr>
            <w:r w:rsidRPr="00F73687">
              <w:rPr>
                <w:sz w:val="20"/>
                <w:szCs w:val="20"/>
              </w:rPr>
              <w:t>Estrias em 2 quadrantes</w:t>
            </w:r>
          </w:p>
        </w:tc>
        <w:tc>
          <w:tcPr>
            <w:tcW w:w="2305" w:type="dxa"/>
            <w:tcBorders>
              <w:left w:val="none" w:sz="0" w:space="0" w:color="auto"/>
            </w:tcBorders>
            <w:vAlign w:val="center"/>
          </w:tcPr>
          <w:p w:rsidR="00DA1BD5" w:rsidRPr="00F73687" w:rsidRDefault="00DA1BD5" w:rsidP="00DA1BD5">
            <w:pPr>
              <w:jc w:val="center"/>
              <w:cnfStyle w:val="000000100000"/>
              <w:rPr>
                <w:sz w:val="20"/>
                <w:szCs w:val="20"/>
              </w:rPr>
            </w:pPr>
            <w:r w:rsidRPr="00F73687">
              <w:rPr>
                <w:sz w:val="20"/>
                <w:szCs w:val="20"/>
              </w:rPr>
              <w:t>24h a 35 ± 2ºC</w:t>
            </w:r>
          </w:p>
        </w:tc>
      </w:tr>
      <w:tr w:rsidR="00DA1BD5" w:rsidTr="001A4B7E">
        <w:trPr>
          <w:cnfStyle w:val="000000010000"/>
          <w:trHeight w:val="856"/>
        </w:trPr>
        <w:tc>
          <w:tcPr>
            <w:cnfStyle w:val="001000000000"/>
            <w:tcW w:w="2093" w:type="dxa"/>
            <w:tcBorders>
              <w:right w:val="none" w:sz="0" w:space="0" w:color="auto"/>
            </w:tcBorders>
            <w:vAlign w:val="center"/>
          </w:tcPr>
          <w:p w:rsidR="00DA1BD5" w:rsidRPr="00F73687" w:rsidRDefault="00DA1BD5" w:rsidP="00DA1BD5">
            <w:pPr>
              <w:jc w:val="center"/>
              <w:rPr>
                <w:i/>
                <w:sz w:val="20"/>
                <w:szCs w:val="20"/>
              </w:rPr>
            </w:pPr>
            <w:r w:rsidRPr="00F73687">
              <w:rPr>
                <w:i/>
                <w:sz w:val="20"/>
                <w:szCs w:val="20"/>
              </w:rPr>
              <w:t>Expectoração</w:t>
            </w:r>
          </w:p>
        </w:tc>
        <w:tc>
          <w:tcPr>
            <w:tcW w:w="1843" w:type="dxa"/>
            <w:tcBorders>
              <w:left w:val="none" w:sz="0" w:space="0" w:color="auto"/>
              <w:right w:val="none" w:sz="0" w:space="0" w:color="auto"/>
            </w:tcBorders>
            <w:vAlign w:val="center"/>
          </w:tcPr>
          <w:p w:rsidR="00DA1BD5" w:rsidRPr="00F73687" w:rsidRDefault="00DA1BD5" w:rsidP="00DA1BD5">
            <w:pPr>
              <w:jc w:val="center"/>
              <w:cnfStyle w:val="000000010000"/>
              <w:rPr>
                <w:sz w:val="20"/>
                <w:szCs w:val="20"/>
              </w:rPr>
            </w:pPr>
            <w:r w:rsidRPr="00F73687">
              <w:rPr>
                <w:sz w:val="20"/>
                <w:szCs w:val="20"/>
              </w:rPr>
              <w:t>GC</w:t>
            </w:r>
          </w:p>
          <w:p w:rsidR="00DA1BD5" w:rsidRPr="00F73687" w:rsidRDefault="00DA1BD5" w:rsidP="00DA1BD5">
            <w:pPr>
              <w:jc w:val="center"/>
              <w:cnfStyle w:val="000000010000"/>
              <w:rPr>
                <w:sz w:val="20"/>
                <w:szCs w:val="20"/>
              </w:rPr>
            </w:pPr>
            <w:r w:rsidRPr="00F73687">
              <w:rPr>
                <w:sz w:val="20"/>
                <w:szCs w:val="20"/>
              </w:rPr>
              <w:t>PVX</w:t>
            </w:r>
            <w:r w:rsidRPr="00F73687">
              <w:rPr>
                <w:sz w:val="20"/>
                <w:szCs w:val="20"/>
                <w:vertAlign w:val="superscript"/>
              </w:rPr>
              <w:t>(1)</w:t>
            </w:r>
          </w:p>
          <w:p w:rsidR="00DA1BD5" w:rsidRPr="00F73687" w:rsidRDefault="00DA1BD5" w:rsidP="00DA1BD5">
            <w:pPr>
              <w:jc w:val="center"/>
              <w:cnfStyle w:val="000000010000"/>
              <w:rPr>
                <w:sz w:val="20"/>
                <w:szCs w:val="20"/>
              </w:rPr>
            </w:pPr>
            <w:r w:rsidRPr="00F73687">
              <w:rPr>
                <w:sz w:val="20"/>
                <w:szCs w:val="20"/>
              </w:rPr>
              <w:t>SGC</w:t>
            </w:r>
            <w:r w:rsidRPr="00F73687">
              <w:rPr>
                <w:sz w:val="20"/>
                <w:szCs w:val="20"/>
                <w:vertAlign w:val="superscript"/>
              </w:rPr>
              <w:t>(2)</w:t>
            </w:r>
          </w:p>
        </w:tc>
        <w:tc>
          <w:tcPr>
            <w:tcW w:w="1275" w:type="dxa"/>
            <w:tcBorders>
              <w:left w:val="none" w:sz="0" w:space="0" w:color="auto"/>
              <w:right w:val="none" w:sz="0" w:space="0" w:color="auto"/>
            </w:tcBorders>
            <w:vAlign w:val="center"/>
          </w:tcPr>
          <w:p w:rsidR="00DA1BD5" w:rsidRPr="00F73687" w:rsidRDefault="00DA1BD5" w:rsidP="00DA1BD5">
            <w:pPr>
              <w:jc w:val="center"/>
              <w:cnfStyle w:val="000000010000"/>
              <w:rPr>
                <w:sz w:val="20"/>
                <w:szCs w:val="20"/>
              </w:rPr>
            </w:pPr>
            <w:r w:rsidRPr="00F73687">
              <w:rPr>
                <w:sz w:val="20"/>
                <w:szCs w:val="20"/>
              </w:rPr>
              <w:t>50μL</w:t>
            </w:r>
          </w:p>
        </w:tc>
        <w:tc>
          <w:tcPr>
            <w:tcW w:w="1523" w:type="dxa"/>
            <w:tcBorders>
              <w:left w:val="none" w:sz="0" w:space="0" w:color="auto"/>
              <w:right w:val="none" w:sz="0" w:space="0" w:color="auto"/>
            </w:tcBorders>
            <w:vAlign w:val="center"/>
          </w:tcPr>
          <w:p w:rsidR="00DA1BD5" w:rsidRPr="00F73687" w:rsidRDefault="00DA1BD5" w:rsidP="00DA1BD5">
            <w:pPr>
              <w:jc w:val="center"/>
              <w:cnfStyle w:val="000000010000"/>
              <w:rPr>
                <w:sz w:val="20"/>
                <w:szCs w:val="20"/>
              </w:rPr>
            </w:pPr>
            <w:r w:rsidRPr="00F73687">
              <w:rPr>
                <w:sz w:val="20"/>
                <w:szCs w:val="20"/>
              </w:rPr>
              <w:t>Estrias em 3 quadrantes</w:t>
            </w:r>
          </w:p>
        </w:tc>
        <w:tc>
          <w:tcPr>
            <w:tcW w:w="2305" w:type="dxa"/>
            <w:tcBorders>
              <w:left w:val="none" w:sz="0" w:space="0" w:color="auto"/>
            </w:tcBorders>
            <w:vAlign w:val="center"/>
          </w:tcPr>
          <w:p w:rsidR="00DA1BD5" w:rsidRPr="00F73687" w:rsidRDefault="00DA1BD5" w:rsidP="00DA1BD5">
            <w:pPr>
              <w:jc w:val="center"/>
              <w:cnfStyle w:val="000000010000"/>
              <w:rPr>
                <w:sz w:val="20"/>
                <w:szCs w:val="20"/>
              </w:rPr>
            </w:pPr>
            <w:r w:rsidRPr="00F73687">
              <w:rPr>
                <w:sz w:val="20"/>
                <w:szCs w:val="20"/>
              </w:rPr>
              <w:t>24h a 35 ± 2ºC</w:t>
            </w:r>
          </w:p>
        </w:tc>
      </w:tr>
      <w:tr w:rsidR="00DA1BD5" w:rsidTr="001A4B7E">
        <w:trPr>
          <w:cnfStyle w:val="000000100000"/>
          <w:trHeight w:val="856"/>
        </w:trPr>
        <w:tc>
          <w:tcPr>
            <w:cnfStyle w:val="001000000000"/>
            <w:tcW w:w="2093" w:type="dxa"/>
            <w:tcBorders>
              <w:right w:val="none" w:sz="0" w:space="0" w:color="auto"/>
            </w:tcBorders>
            <w:vAlign w:val="center"/>
          </w:tcPr>
          <w:p w:rsidR="00DA1BD5" w:rsidRPr="00F73687" w:rsidRDefault="00DA1BD5" w:rsidP="00DA1BD5">
            <w:pPr>
              <w:jc w:val="center"/>
              <w:rPr>
                <w:i/>
                <w:sz w:val="20"/>
                <w:szCs w:val="20"/>
              </w:rPr>
            </w:pPr>
            <w:r w:rsidRPr="00F73687">
              <w:rPr>
                <w:i/>
                <w:sz w:val="20"/>
                <w:szCs w:val="20"/>
              </w:rPr>
              <w:t>Hemocultura</w:t>
            </w:r>
          </w:p>
          <w:p w:rsidR="00DA1BD5" w:rsidRPr="00F73687" w:rsidRDefault="00DA1BD5" w:rsidP="00DA1BD5">
            <w:pPr>
              <w:jc w:val="center"/>
              <w:rPr>
                <w:i/>
                <w:sz w:val="20"/>
                <w:szCs w:val="20"/>
              </w:rPr>
            </w:pPr>
            <w:r w:rsidRPr="00F73687">
              <w:rPr>
                <w:i/>
                <w:sz w:val="20"/>
                <w:szCs w:val="20"/>
              </w:rPr>
              <w:t>(periférica e central)</w:t>
            </w:r>
          </w:p>
        </w:tc>
        <w:tc>
          <w:tcPr>
            <w:tcW w:w="1843" w:type="dxa"/>
            <w:tcBorders>
              <w:left w:val="none" w:sz="0" w:space="0" w:color="auto"/>
              <w:right w:val="none" w:sz="0" w:space="0" w:color="auto"/>
            </w:tcBorders>
            <w:vAlign w:val="center"/>
          </w:tcPr>
          <w:p w:rsidR="00DA1BD5" w:rsidRPr="00F73687" w:rsidRDefault="00DA1BD5" w:rsidP="00DA1BD5">
            <w:pPr>
              <w:jc w:val="center"/>
              <w:cnfStyle w:val="000000100000"/>
              <w:rPr>
                <w:sz w:val="20"/>
                <w:szCs w:val="20"/>
                <w:lang w:val="en-US"/>
              </w:rPr>
            </w:pPr>
          </w:p>
          <w:p w:rsidR="00DA1BD5" w:rsidRPr="00F73687" w:rsidRDefault="00DA1BD5" w:rsidP="00DA1BD5">
            <w:pPr>
              <w:cnfStyle w:val="000000100000"/>
              <w:rPr>
                <w:sz w:val="20"/>
                <w:szCs w:val="20"/>
                <w:lang w:val="en-US"/>
              </w:rPr>
            </w:pPr>
            <w:r w:rsidRPr="00F73687">
              <w:rPr>
                <w:sz w:val="20"/>
                <w:szCs w:val="20"/>
                <w:lang w:val="en-US"/>
              </w:rPr>
              <w:t>BacT/ALERT SA</w:t>
            </w:r>
            <w:r w:rsidRPr="00F73687">
              <w:rPr>
                <w:sz w:val="20"/>
                <w:szCs w:val="20"/>
                <w:vertAlign w:val="superscript"/>
                <w:lang w:val="en-US"/>
              </w:rPr>
              <w:t>(3)</w:t>
            </w:r>
            <w:r w:rsidRPr="00F73687">
              <w:rPr>
                <w:sz w:val="20"/>
                <w:szCs w:val="20"/>
                <w:lang w:val="en-US"/>
              </w:rPr>
              <w:t xml:space="preserve"> BacT/ALERT SN</w:t>
            </w:r>
            <w:r w:rsidRPr="00F73687">
              <w:rPr>
                <w:sz w:val="20"/>
                <w:szCs w:val="20"/>
                <w:vertAlign w:val="superscript"/>
                <w:lang w:val="en-US"/>
              </w:rPr>
              <w:t>(3)</w:t>
            </w:r>
          </w:p>
          <w:p w:rsidR="00DA1BD5" w:rsidRPr="00F73687" w:rsidRDefault="00DA1BD5" w:rsidP="00DA1BD5">
            <w:pPr>
              <w:jc w:val="center"/>
              <w:cnfStyle w:val="000000100000"/>
              <w:rPr>
                <w:sz w:val="20"/>
                <w:szCs w:val="20"/>
                <w:lang w:val="en-US"/>
              </w:rPr>
            </w:pPr>
          </w:p>
        </w:tc>
        <w:tc>
          <w:tcPr>
            <w:tcW w:w="1275" w:type="dxa"/>
            <w:tcBorders>
              <w:left w:val="none" w:sz="0" w:space="0" w:color="auto"/>
              <w:right w:val="none" w:sz="0" w:space="0" w:color="auto"/>
            </w:tcBorders>
            <w:vAlign w:val="center"/>
          </w:tcPr>
          <w:p w:rsidR="00DA1BD5" w:rsidRPr="00F73687" w:rsidRDefault="00DA1BD5" w:rsidP="00DA1BD5">
            <w:pPr>
              <w:jc w:val="center"/>
              <w:cnfStyle w:val="000000100000"/>
              <w:rPr>
                <w:sz w:val="20"/>
                <w:szCs w:val="20"/>
              </w:rPr>
            </w:pPr>
            <w:r w:rsidRPr="00F73687">
              <w:rPr>
                <w:sz w:val="20"/>
                <w:szCs w:val="20"/>
              </w:rPr>
              <w:t>1-2mL</w:t>
            </w:r>
          </w:p>
        </w:tc>
        <w:tc>
          <w:tcPr>
            <w:tcW w:w="1523" w:type="dxa"/>
            <w:tcBorders>
              <w:left w:val="none" w:sz="0" w:space="0" w:color="auto"/>
              <w:right w:val="none" w:sz="0" w:space="0" w:color="auto"/>
            </w:tcBorders>
            <w:vAlign w:val="center"/>
          </w:tcPr>
          <w:p w:rsidR="00DA1BD5" w:rsidRPr="00F73687" w:rsidRDefault="00DA1BD5" w:rsidP="00DA1BD5">
            <w:pPr>
              <w:jc w:val="center"/>
              <w:cnfStyle w:val="000000100000"/>
              <w:rPr>
                <w:sz w:val="20"/>
                <w:szCs w:val="20"/>
              </w:rPr>
            </w:pPr>
            <w:r w:rsidRPr="00F73687">
              <w:rPr>
                <w:sz w:val="20"/>
                <w:szCs w:val="20"/>
              </w:rPr>
              <w:t>Incorporação em meio líquido</w:t>
            </w:r>
          </w:p>
        </w:tc>
        <w:tc>
          <w:tcPr>
            <w:tcW w:w="2305" w:type="dxa"/>
            <w:tcBorders>
              <w:left w:val="none" w:sz="0" w:space="0" w:color="auto"/>
            </w:tcBorders>
            <w:vAlign w:val="center"/>
          </w:tcPr>
          <w:p w:rsidR="00DA1BD5" w:rsidRPr="00F73687" w:rsidRDefault="00DA1BD5" w:rsidP="00DA1BD5">
            <w:pPr>
              <w:jc w:val="center"/>
              <w:cnfStyle w:val="000000100000"/>
              <w:rPr>
                <w:color w:val="FF0000"/>
                <w:sz w:val="20"/>
                <w:szCs w:val="20"/>
              </w:rPr>
            </w:pPr>
            <w:r w:rsidRPr="00F73687">
              <w:rPr>
                <w:sz w:val="20"/>
                <w:szCs w:val="20"/>
              </w:rPr>
              <w:t>Até 5 dias a</w:t>
            </w:r>
            <w:r w:rsidRPr="00F73687">
              <w:rPr>
                <w:color w:val="FF0000"/>
                <w:sz w:val="20"/>
                <w:szCs w:val="20"/>
              </w:rPr>
              <w:t xml:space="preserve"> </w:t>
            </w:r>
            <w:r w:rsidRPr="00F73687">
              <w:rPr>
                <w:sz w:val="20"/>
                <w:szCs w:val="20"/>
              </w:rPr>
              <w:t>35 ± 2ºC</w:t>
            </w:r>
          </w:p>
        </w:tc>
      </w:tr>
      <w:tr w:rsidR="00DA1BD5" w:rsidTr="001A4B7E">
        <w:trPr>
          <w:cnfStyle w:val="000000010000"/>
          <w:trHeight w:val="856"/>
        </w:trPr>
        <w:tc>
          <w:tcPr>
            <w:cnfStyle w:val="001000000000"/>
            <w:tcW w:w="2093" w:type="dxa"/>
            <w:tcBorders>
              <w:right w:val="none" w:sz="0" w:space="0" w:color="auto"/>
            </w:tcBorders>
            <w:vAlign w:val="center"/>
          </w:tcPr>
          <w:p w:rsidR="00DA1BD5" w:rsidRPr="00F73687" w:rsidRDefault="00DA1BD5" w:rsidP="00DA1BD5">
            <w:pPr>
              <w:jc w:val="center"/>
              <w:rPr>
                <w:i/>
                <w:sz w:val="20"/>
                <w:szCs w:val="20"/>
              </w:rPr>
            </w:pPr>
            <w:r w:rsidRPr="00F73687">
              <w:rPr>
                <w:i/>
                <w:sz w:val="20"/>
                <w:szCs w:val="20"/>
              </w:rPr>
              <w:t>Exsudado de ferida</w:t>
            </w:r>
          </w:p>
          <w:p w:rsidR="00DA1BD5" w:rsidRPr="00F73687" w:rsidRDefault="00DA1BD5" w:rsidP="00DA1BD5">
            <w:pPr>
              <w:jc w:val="center"/>
              <w:rPr>
                <w:i/>
                <w:sz w:val="20"/>
                <w:szCs w:val="20"/>
              </w:rPr>
            </w:pPr>
            <w:r w:rsidRPr="00F73687">
              <w:rPr>
                <w:i/>
                <w:sz w:val="20"/>
                <w:szCs w:val="20"/>
              </w:rPr>
              <w:t>(cirúrgica e não cirúrgica)</w:t>
            </w:r>
          </w:p>
        </w:tc>
        <w:tc>
          <w:tcPr>
            <w:tcW w:w="1843" w:type="dxa"/>
            <w:tcBorders>
              <w:left w:val="none" w:sz="0" w:space="0" w:color="auto"/>
              <w:right w:val="none" w:sz="0" w:space="0" w:color="auto"/>
            </w:tcBorders>
            <w:vAlign w:val="center"/>
          </w:tcPr>
          <w:p w:rsidR="00DA1BD5" w:rsidRPr="00F73687" w:rsidRDefault="00DA1BD5" w:rsidP="00DA1BD5">
            <w:pPr>
              <w:jc w:val="center"/>
              <w:cnfStyle w:val="000000010000"/>
              <w:rPr>
                <w:sz w:val="20"/>
                <w:szCs w:val="20"/>
              </w:rPr>
            </w:pPr>
            <w:r w:rsidRPr="00F73687">
              <w:rPr>
                <w:sz w:val="20"/>
                <w:szCs w:val="20"/>
              </w:rPr>
              <w:t>GC</w:t>
            </w:r>
          </w:p>
          <w:p w:rsidR="00DA1BD5" w:rsidRPr="00F73687" w:rsidRDefault="00DA1BD5" w:rsidP="00DA1BD5">
            <w:pPr>
              <w:jc w:val="center"/>
              <w:cnfStyle w:val="000000010000"/>
              <w:rPr>
                <w:sz w:val="20"/>
                <w:szCs w:val="20"/>
              </w:rPr>
            </w:pPr>
            <w:r w:rsidRPr="00F73687">
              <w:rPr>
                <w:sz w:val="20"/>
                <w:szCs w:val="20"/>
              </w:rPr>
              <w:t>PVX</w:t>
            </w:r>
            <w:r w:rsidRPr="00F73687">
              <w:rPr>
                <w:sz w:val="20"/>
                <w:szCs w:val="20"/>
                <w:vertAlign w:val="superscript"/>
              </w:rPr>
              <w:t>(1)</w:t>
            </w:r>
          </w:p>
          <w:p w:rsidR="00DA1BD5" w:rsidRPr="00F73687" w:rsidRDefault="00DA1BD5" w:rsidP="00DA1BD5">
            <w:pPr>
              <w:jc w:val="center"/>
              <w:cnfStyle w:val="000000010000"/>
              <w:rPr>
                <w:sz w:val="20"/>
                <w:szCs w:val="20"/>
              </w:rPr>
            </w:pPr>
            <w:r w:rsidRPr="00F73687">
              <w:rPr>
                <w:sz w:val="20"/>
                <w:szCs w:val="20"/>
              </w:rPr>
              <w:t>SGC</w:t>
            </w:r>
            <w:r w:rsidRPr="00F73687">
              <w:rPr>
                <w:sz w:val="20"/>
                <w:szCs w:val="20"/>
                <w:vertAlign w:val="superscript"/>
              </w:rPr>
              <w:t>(2)</w:t>
            </w:r>
          </w:p>
          <w:p w:rsidR="00DA1BD5" w:rsidRPr="00F73687" w:rsidRDefault="00DA1BD5" w:rsidP="00DA1BD5">
            <w:pPr>
              <w:jc w:val="center"/>
              <w:cnfStyle w:val="000000010000"/>
              <w:rPr>
                <w:sz w:val="20"/>
                <w:szCs w:val="20"/>
              </w:rPr>
            </w:pPr>
            <w:r w:rsidRPr="00F73687">
              <w:rPr>
                <w:sz w:val="20"/>
                <w:szCs w:val="20"/>
              </w:rPr>
              <w:t>MSA</w:t>
            </w:r>
          </w:p>
          <w:p w:rsidR="00DA1BD5" w:rsidRPr="00F73687" w:rsidRDefault="00DA1BD5" w:rsidP="00DA1BD5">
            <w:pPr>
              <w:jc w:val="center"/>
              <w:cnfStyle w:val="000000010000"/>
              <w:rPr>
                <w:sz w:val="20"/>
                <w:szCs w:val="20"/>
              </w:rPr>
            </w:pPr>
            <w:r w:rsidRPr="00F73687">
              <w:rPr>
                <w:sz w:val="20"/>
                <w:szCs w:val="20"/>
              </w:rPr>
              <w:t>MCK</w:t>
            </w:r>
          </w:p>
          <w:p w:rsidR="00DA1BD5" w:rsidRPr="00F73687" w:rsidRDefault="00DA1BD5" w:rsidP="00DA1BD5">
            <w:pPr>
              <w:jc w:val="center"/>
              <w:cnfStyle w:val="000000010000"/>
              <w:rPr>
                <w:color w:val="FF0000"/>
                <w:sz w:val="20"/>
                <w:szCs w:val="20"/>
              </w:rPr>
            </w:pPr>
            <w:r w:rsidRPr="00F73687">
              <w:rPr>
                <w:sz w:val="20"/>
                <w:szCs w:val="20"/>
              </w:rPr>
              <w:t>MRSA</w:t>
            </w:r>
          </w:p>
        </w:tc>
        <w:tc>
          <w:tcPr>
            <w:tcW w:w="1275" w:type="dxa"/>
            <w:tcBorders>
              <w:left w:val="none" w:sz="0" w:space="0" w:color="auto"/>
              <w:right w:val="none" w:sz="0" w:space="0" w:color="auto"/>
            </w:tcBorders>
            <w:vAlign w:val="center"/>
          </w:tcPr>
          <w:p w:rsidR="00DA1BD5" w:rsidRPr="00F73687" w:rsidRDefault="00DA1BD5" w:rsidP="00DA1BD5">
            <w:pPr>
              <w:jc w:val="center"/>
              <w:cnfStyle w:val="000000010000"/>
              <w:rPr>
                <w:sz w:val="20"/>
                <w:szCs w:val="20"/>
              </w:rPr>
            </w:pPr>
            <w:r w:rsidRPr="00F73687">
              <w:rPr>
                <w:sz w:val="20"/>
                <w:szCs w:val="20"/>
              </w:rPr>
              <w:t>NA</w:t>
            </w:r>
            <w:r w:rsidRPr="00F73687">
              <w:rPr>
                <w:sz w:val="20"/>
                <w:szCs w:val="20"/>
                <w:vertAlign w:val="superscript"/>
              </w:rPr>
              <w:t>(4)</w:t>
            </w:r>
          </w:p>
        </w:tc>
        <w:tc>
          <w:tcPr>
            <w:tcW w:w="1523" w:type="dxa"/>
            <w:tcBorders>
              <w:left w:val="none" w:sz="0" w:space="0" w:color="auto"/>
              <w:right w:val="none" w:sz="0" w:space="0" w:color="auto"/>
            </w:tcBorders>
            <w:vAlign w:val="center"/>
          </w:tcPr>
          <w:p w:rsidR="00DA1BD5" w:rsidRPr="00F73687" w:rsidRDefault="00DA1BD5" w:rsidP="00DA1BD5">
            <w:pPr>
              <w:jc w:val="center"/>
              <w:cnfStyle w:val="000000010000"/>
              <w:rPr>
                <w:sz w:val="20"/>
                <w:szCs w:val="20"/>
              </w:rPr>
            </w:pPr>
            <w:r w:rsidRPr="00F73687">
              <w:rPr>
                <w:sz w:val="20"/>
                <w:szCs w:val="20"/>
              </w:rPr>
              <w:t>Esgotamento e estrias</w:t>
            </w:r>
          </w:p>
        </w:tc>
        <w:tc>
          <w:tcPr>
            <w:tcW w:w="2305" w:type="dxa"/>
            <w:tcBorders>
              <w:left w:val="none" w:sz="0" w:space="0" w:color="auto"/>
            </w:tcBorders>
            <w:vAlign w:val="center"/>
          </w:tcPr>
          <w:p w:rsidR="00DA1BD5" w:rsidRPr="00F73687" w:rsidRDefault="00DA1BD5" w:rsidP="00DA1BD5">
            <w:pPr>
              <w:jc w:val="center"/>
              <w:cnfStyle w:val="000000010000"/>
              <w:rPr>
                <w:sz w:val="20"/>
                <w:szCs w:val="20"/>
              </w:rPr>
            </w:pPr>
            <w:r w:rsidRPr="00F73687">
              <w:rPr>
                <w:sz w:val="20"/>
                <w:szCs w:val="20"/>
              </w:rPr>
              <w:t>24h a 35 ± 2ºC</w:t>
            </w:r>
          </w:p>
        </w:tc>
      </w:tr>
    </w:tbl>
    <w:p w:rsidR="00DA1BD5" w:rsidRPr="00166201" w:rsidRDefault="00DA1BD5" w:rsidP="00DA1BD5">
      <w:pPr>
        <w:spacing w:after="0" w:line="240" w:lineRule="auto"/>
        <w:jc w:val="both"/>
        <w:rPr>
          <w:rFonts w:ascii="Times New Roman" w:hAnsi="Times New Roman" w:cs="Times New Roman"/>
          <w:sz w:val="24"/>
          <w:szCs w:val="24"/>
        </w:rPr>
      </w:pPr>
      <w:r w:rsidRPr="00166201">
        <w:rPr>
          <w:rFonts w:ascii="Times New Roman" w:hAnsi="Times New Roman" w:cs="Times New Roman"/>
          <w:sz w:val="24"/>
          <w:szCs w:val="24"/>
          <w:vertAlign w:val="superscript"/>
        </w:rPr>
        <w:t>(1)</w:t>
      </w:r>
      <w:r w:rsidRPr="00166201">
        <w:rPr>
          <w:rFonts w:ascii="Times New Roman" w:hAnsi="Times New Roman" w:cs="Times New Roman"/>
          <w:sz w:val="24"/>
          <w:szCs w:val="24"/>
        </w:rPr>
        <w:t xml:space="preserve"> </w:t>
      </w:r>
      <w:r w:rsidRPr="00166201">
        <w:rPr>
          <w:rFonts w:ascii="Times New Roman" w:hAnsi="Times New Roman" w:cs="Times New Roman"/>
          <w:sz w:val="20"/>
          <w:szCs w:val="20"/>
        </w:rPr>
        <w:t>Incubação em atmosfera de CO</w:t>
      </w:r>
      <w:r w:rsidRPr="00166201">
        <w:rPr>
          <w:rFonts w:ascii="Times New Roman" w:hAnsi="Times New Roman" w:cs="Times New Roman"/>
          <w:sz w:val="20"/>
          <w:szCs w:val="20"/>
          <w:vertAlign w:val="subscript"/>
        </w:rPr>
        <w:t>2</w:t>
      </w:r>
      <w:r w:rsidRPr="00166201">
        <w:rPr>
          <w:rFonts w:ascii="Times New Roman" w:hAnsi="Times New Roman" w:cs="Times New Roman"/>
          <w:sz w:val="24"/>
          <w:szCs w:val="24"/>
        </w:rPr>
        <w:t xml:space="preserve">  </w:t>
      </w:r>
      <w:r w:rsidRPr="00166201">
        <w:rPr>
          <w:rFonts w:ascii="Times New Roman" w:hAnsi="Times New Roman" w:cs="Times New Roman"/>
          <w:sz w:val="24"/>
          <w:szCs w:val="24"/>
          <w:vertAlign w:val="superscript"/>
        </w:rPr>
        <w:t xml:space="preserve">(2) </w:t>
      </w:r>
      <w:r w:rsidRPr="00166201">
        <w:rPr>
          <w:rFonts w:ascii="Times New Roman" w:hAnsi="Times New Roman" w:cs="Times New Roman"/>
          <w:sz w:val="20"/>
          <w:szCs w:val="20"/>
        </w:rPr>
        <w:t>Incubação à temperatura ambiente até atingir 72horas</w:t>
      </w:r>
      <w:r w:rsidRPr="00166201">
        <w:rPr>
          <w:rFonts w:ascii="Times New Roman" w:hAnsi="Times New Roman" w:cs="Times New Roman"/>
          <w:sz w:val="24"/>
          <w:szCs w:val="24"/>
          <w:vertAlign w:val="superscript"/>
        </w:rPr>
        <w:t xml:space="preserve"> </w:t>
      </w:r>
    </w:p>
    <w:p w:rsidR="00DA1BD5" w:rsidRPr="00166201" w:rsidRDefault="00DA1BD5" w:rsidP="00DA1BD5">
      <w:pPr>
        <w:spacing w:after="0" w:line="240" w:lineRule="auto"/>
        <w:jc w:val="both"/>
        <w:rPr>
          <w:rFonts w:ascii="Times New Roman" w:hAnsi="Times New Roman" w:cs="Times New Roman"/>
          <w:sz w:val="24"/>
          <w:szCs w:val="24"/>
        </w:rPr>
      </w:pPr>
      <w:r w:rsidRPr="00166201">
        <w:rPr>
          <w:rFonts w:ascii="Times New Roman" w:hAnsi="Times New Roman" w:cs="Times New Roman"/>
          <w:sz w:val="24"/>
          <w:szCs w:val="24"/>
          <w:vertAlign w:val="superscript"/>
        </w:rPr>
        <w:t>(3)</w:t>
      </w:r>
      <w:r w:rsidRPr="00166201">
        <w:rPr>
          <w:rFonts w:ascii="Times New Roman" w:hAnsi="Times New Roman" w:cs="Times New Roman"/>
          <w:sz w:val="24"/>
          <w:szCs w:val="24"/>
        </w:rPr>
        <w:t xml:space="preserve"> </w:t>
      </w:r>
      <w:r w:rsidRPr="00166201">
        <w:rPr>
          <w:rFonts w:ascii="Times New Roman" w:hAnsi="Times New Roman" w:cs="Times New Roman"/>
          <w:sz w:val="20"/>
          <w:szCs w:val="20"/>
        </w:rPr>
        <w:t>Se positivo repica-se para GC e PVX e incuba-se nas condições adequadas</w:t>
      </w:r>
      <w:r w:rsidRPr="00166201">
        <w:rPr>
          <w:rFonts w:ascii="Times New Roman" w:hAnsi="Times New Roman" w:cs="Times New Roman"/>
          <w:sz w:val="24"/>
          <w:szCs w:val="24"/>
        </w:rPr>
        <w:t xml:space="preserve"> </w:t>
      </w:r>
      <w:r w:rsidRPr="00166201">
        <w:rPr>
          <w:rFonts w:ascii="Times New Roman" w:hAnsi="Times New Roman" w:cs="Times New Roman"/>
          <w:sz w:val="24"/>
          <w:szCs w:val="24"/>
          <w:vertAlign w:val="superscript"/>
        </w:rPr>
        <w:t xml:space="preserve">(4) </w:t>
      </w:r>
      <w:r w:rsidRPr="00166201">
        <w:rPr>
          <w:rFonts w:ascii="Times New Roman" w:hAnsi="Times New Roman" w:cs="Times New Roman"/>
          <w:sz w:val="20"/>
          <w:szCs w:val="20"/>
        </w:rPr>
        <w:t>Não aplicável</w:t>
      </w:r>
    </w:p>
    <w:p w:rsidR="00445CFB" w:rsidRDefault="00445CFB" w:rsidP="00DA1BD5">
      <w:pPr>
        <w:rPr>
          <w:rFonts w:ascii="Times New Roman" w:hAnsi="Times New Roman" w:cs="Times New Roman"/>
          <w:b/>
          <w:sz w:val="28"/>
          <w:szCs w:val="28"/>
        </w:rPr>
      </w:pPr>
    </w:p>
    <w:p w:rsidR="00EE72C0" w:rsidRDefault="00EE72C0" w:rsidP="00DA1BD5">
      <w:pPr>
        <w:rPr>
          <w:rFonts w:ascii="Times New Roman" w:hAnsi="Times New Roman" w:cs="Times New Roman"/>
          <w:b/>
          <w:sz w:val="28"/>
          <w:szCs w:val="28"/>
        </w:rPr>
      </w:pPr>
    </w:p>
    <w:p w:rsidR="00EE72C0" w:rsidRDefault="00EE72C0" w:rsidP="00EE72C0">
      <w:pPr>
        <w:spacing w:after="0" w:line="240" w:lineRule="auto"/>
        <w:rPr>
          <w:rFonts w:ascii="Times New Roman" w:hAnsi="Times New Roman" w:cs="Times New Roman"/>
          <w:b/>
          <w:sz w:val="28"/>
          <w:szCs w:val="28"/>
        </w:rPr>
      </w:pPr>
    </w:p>
    <w:p w:rsidR="00DA1BD5" w:rsidRPr="00166201" w:rsidRDefault="00DA1BD5" w:rsidP="00B07063">
      <w:pPr>
        <w:rPr>
          <w:rFonts w:ascii="Times New Roman" w:hAnsi="Times New Roman" w:cs="Times New Roman"/>
          <w:sz w:val="28"/>
          <w:szCs w:val="28"/>
        </w:rPr>
      </w:pPr>
      <w:r w:rsidRPr="00166201">
        <w:rPr>
          <w:rFonts w:ascii="Times New Roman" w:hAnsi="Times New Roman" w:cs="Times New Roman"/>
          <w:b/>
          <w:sz w:val="28"/>
          <w:szCs w:val="28"/>
        </w:rPr>
        <w:t xml:space="preserve">2.3. Estirpes bacterianas – Identificação e </w:t>
      </w:r>
      <w:r w:rsidR="00E8004A">
        <w:rPr>
          <w:rFonts w:ascii="Times New Roman" w:hAnsi="Times New Roman" w:cs="Times New Roman"/>
          <w:b/>
          <w:sz w:val="28"/>
          <w:szCs w:val="28"/>
        </w:rPr>
        <w:t>susceptibilidade</w:t>
      </w:r>
      <w:r w:rsidRPr="00166201">
        <w:rPr>
          <w:rFonts w:ascii="Times New Roman" w:hAnsi="Times New Roman" w:cs="Times New Roman"/>
          <w:b/>
          <w:sz w:val="28"/>
          <w:szCs w:val="28"/>
        </w:rPr>
        <w:t xml:space="preserve"> antimicrobiana</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 identificação fenotípica de estirpes bacterianas requer a avaliação de diferentes critérios como o aspecto das colónias, classificação de Gram e provas bioquímicas/serológicas. O estudo da </w:t>
      </w:r>
      <w:r w:rsidR="00E8004A">
        <w:rPr>
          <w:rFonts w:ascii="Times New Roman" w:hAnsi="Times New Roman" w:cs="Times New Roman"/>
          <w:sz w:val="24"/>
          <w:szCs w:val="24"/>
        </w:rPr>
        <w:t>susceptibilidade</w:t>
      </w:r>
      <w:r w:rsidRPr="00166201">
        <w:rPr>
          <w:rFonts w:ascii="Times New Roman" w:hAnsi="Times New Roman" w:cs="Times New Roman"/>
          <w:sz w:val="24"/>
          <w:szCs w:val="24"/>
        </w:rPr>
        <w:t xml:space="preserve"> antimicrobiana permite classificar o seu grau de virulência e planificar uma terapêutica eficaz.   </w:t>
      </w:r>
    </w:p>
    <w:p w:rsidR="00DA1BD5" w:rsidRPr="00166201" w:rsidRDefault="00DA1BD5" w:rsidP="00DA1BD5">
      <w:pPr>
        <w:jc w:val="both"/>
        <w:rPr>
          <w:rFonts w:ascii="Times New Roman" w:hAnsi="Times New Roman" w:cs="Times New Roman"/>
          <w:i/>
          <w:sz w:val="26"/>
          <w:szCs w:val="26"/>
        </w:rPr>
      </w:pPr>
    </w:p>
    <w:p w:rsidR="00DA1BD5" w:rsidRPr="00166201" w:rsidRDefault="00DA1BD5" w:rsidP="00DA1BD5">
      <w:pPr>
        <w:jc w:val="both"/>
        <w:rPr>
          <w:rFonts w:ascii="Times New Roman" w:hAnsi="Times New Roman" w:cs="Times New Roman"/>
          <w:sz w:val="28"/>
          <w:szCs w:val="28"/>
        </w:rPr>
      </w:pPr>
      <w:r w:rsidRPr="00166201">
        <w:rPr>
          <w:rFonts w:ascii="Times New Roman" w:hAnsi="Times New Roman" w:cs="Times New Roman"/>
          <w:sz w:val="28"/>
          <w:szCs w:val="28"/>
        </w:rPr>
        <w:t xml:space="preserve">2.3.1. Análise macro e microscópica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 análise macroscópica das colónias era efectuada tendo em conta o meio de cultura em causa e proporcionava uma caracterização preliminar das estirpes. A presença de colónias amarelas ou opacas em meio de CLED, colónias de maiores dimensões em meio de GC e colónias rosa não mucosas em meio de MCK, era indicativo de estirpes da família das </w:t>
      </w:r>
      <w:r w:rsidRPr="00166201">
        <w:rPr>
          <w:rFonts w:ascii="Times New Roman" w:hAnsi="Times New Roman" w:cs="Times New Roman"/>
          <w:i/>
          <w:sz w:val="24"/>
          <w:szCs w:val="24"/>
        </w:rPr>
        <w:t>Enterobacteriaceae</w:t>
      </w:r>
      <w:r w:rsidRPr="00166201">
        <w:rPr>
          <w:rFonts w:ascii="Times New Roman" w:hAnsi="Times New Roman" w:cs="Times New Roman"/>
          <w:sz w:val="24"/>
          <w:szCs w:val="24"/>
        </w:rPr>
        <w:t>, presumivelmente</w:t>
      </w:r>
      <w:r w:rsidR="007A7B1E">
        <w:rPr>
          <w:rFonts w:ascii="Times New Roman" w:hAnsi="Times New Roman" w:cs="Times New Roman"/>
          <w:sz w:val="24"/>
          <w:szCs w:val="24"/>
        </w:rPr>
        <w:t>,</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E. coli</w:t>
      </w:r>
      <w:r w:rsidRPr="00166201">
        <w:rPr>
          <w:rFonts w:ascii="Times New Roman" w:hAnsi="Times New Roman" w:cs="Times New Roman"/>
          <w:sz w:val="24"/>
          <w:szCs w:val="24"/>
        </w:rPr>
        <w:t xml:space="preserve">.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Para complementar a análise anterior, a análise microscópica com uma coloração diferencial, coloração de Gram, permitia distinguir os microrganismos </w:t>
      </w:r>
      <w:r w:rsidR="00DD0800">
        <w:rPr>
          <w:rFonts w:ascii="Times New Roman" w:hAnsi="Times New Roman" w:cs="Times New Roman"/>
          <w:sz w:val="24"/>
          <w:szCs w:val="24"/>
        </w:rPr>
        <w:t>Gram-positivo</w:t>
      </w:r>
      <w:r w:rsidRPr="00166201">
        <w:rPr>
          <w:rFonts w:ascii="Times New Roman" w:hAnsi="Times New Roman" w:cs="Times New Roman"/>
          <w:sz w:val="24"/>
          <w:szCs w:val="24"/>
        </w:rPr>
        <w:t xml:space="preserve"> de </w:t>
      </w:r>
      <w:r w:rsidR="00DD0800">
        <w:rPr>
          <w:rFonts w:ascii="Times New Roman" w:hAnsi="Times New Roman" w:cs="Times New Roman"/>
          <w:sz w:val="24"/>
          <w:szCs w:val="24"/>
        </w:rPr>
        <w:t>Gram-negativo</w:t>
      </w:r>
      <w:r w:rsidR="0080742F">
        <w:rPr>
          <w:rFonts w:ascii="Times New Roman" w:hAnsi="Times New Roman" w:cs="Times New Roman"/>
          <w:sz w:val="24"/>
          <w:szCs w:val="24"/>
        </w:rPr>
        <w:t>,</w:t>
      </w:r>
      <w:r w:rsidRPr="00166201">
        <w:rPr>
          <w:rFonts w:ascii="Times New Roman" w:hAnsi="Times New Roman" w:cs="Times New Roman"/>
          <w:sz w:val="24"/>
          <w:szCs w:val="24"/>
        </w:rPr>
        <w:t xml:space="preserve"> através do diferente teor lipídico e da camada de peptidoglicano da sua parede bacteriana. Esta coloração iniciava-se com a aplicação do corante primário, </w:t>
      </w:r>
      <w:r w:rsidR="007A7B1E">
        <w:rPr>
          <w:rFonts w:ascii="Times New Roman" w:hAnsi="Times New Roman" w:cs="Times New Roman"/>
          <w:sz w:val="24"/>
          <w:szCs w:val="24"/>
        </w:rPr>
        <w:t>v</w:t>
      </w:r>
      <w:r w:rsidRPr="00166201">
        <w:rPr>
          <w:rFonts w:ascii="Times New Roman" w:hAnsi="Times New Roman" w:cs="Times New Roman"/>
          <w:sz w:val="24"/>
          <w:szCs w:val="24"/>
        </w:rPr>
        <w:t xml:space="preserve">ioleta de </w:t>
      </w:r>
      <w:r w:rsidR="007A7B1E">
        <w:rPr>
          <w:rFonts w:ascii="Times New Roman" w:hAnsi="Times New Roman" w:cs="Times New Roman"/>
          <w:sz w:val="24"/>
          <w:szCs w:val="24"/>
        </w:rPr>
        <w:t>c</w:t>
      </w:r>
      <w:r w:rsidRPr="00166201">
        <w:rPr>
          <w:rFonts w:ascii="Times New Roman" w:hAnsi="Times New Roman" w:cs="Times New Roman"/>
          <w:sz w:val="24"/>
          <w:szCs w:val="24"/>
        </w:rPr>
        <w:t xml:space="preserve">ristal, e com a fixação do mesmo por uma solução de </w:t>
      </w:r>
      <w:r w:rsidR="007A7B1E">
        <w:rPr>
          <w:rFonts w:ascii="Times New Roman" w:hAnsi="Times New Roman" w:cs="Times New Roman"/>
          <w:sz w:val="24"/>
          <w:szCs w:val="24"/>
        </w:rPr>
        <w:t>l</w:t>
      </w:r>
      <w:r w:rsidRPr="00166201">
        <w:rPr>
          <w:rFonts w:ascii="Times New Roman" w:hAnsi="Times New Roman" w:cs="Times New Roman"/>
          <w:sz w:val="24"/>
          <w:szCs w:val="24"/>
        </w:rPr>
        <w:t>ugol, proporcionando uma coloração roxa às bactérias. A aplicação de uma solução de álcool-acetona, ineficiente sobre a parede de peptidoglicano e dupla camada fosfolípidica</w:t>
      </w:r>
      <w:r>
        <w:rPr>
          <w:rFonts w:ascii="Times New Roman" w:hAnsi="Times New Roman" w:cs="Times New Roman"/>
          <w:sz w:val="24"/>
          <w:szCs w:val="24"/>
        </w:rPr>
        <w:t xml:space="preserve"> das bactérias </w:t>
      </w:r>
      <w:r w:rsidR="00DD0800">
        <w:rPr>
          <w:rFonts w:ascii="Times New Roman" w:hAnsi="Times New Roman" w:cs="Times New Roman"/>
          <w:sz w:val="24"/>
          <w:szCs w:val="24"/>
        </w:rPr>
        <w:t>Gram-positivo</w:t>
      </w:r>
      <w:r w:rsidRPr="00166201">
        <w:rPr>
          <w:rFonts w:ascii="Times New Roman" w:hAnsi="Times New Roman" w:cs="Times New Roman"/>
          <w:sz w:val="24"/>
          <w:szCs w:val="24"/>
        </w:rPr>
        <w:t>, dissolvia a fina</w:t>
      </w:r>
      <w:r>
        <w:rPr>
          <w:rFonts w:ascii="Times New Roman" w:hAnsi="Times New Roman" w:cs="Times New Roman"/>
          <w:sz w:val="24"/>
          <w:szCs w:val="24"/>
        </w:rPr>
        <w:t xml:space="preserve"> camada lipídica das bactérias </w:t>
      </w:r>
      <w:r w:rsidR="00DD0800">
        <w:rPr>
          <w:rFonts w:ascii="Times New Roman" w:hAnsi="Times New Roman" w:cs="Times New Roman"/>
          <w:sz w:val="24"/>
          <w:szCs w:val="24"/>
        </w:rPr>
        <w:t>Gram-negativo</w:t>
      </w:r>
      <w:r w:rsidRPr="00166201">
        <w:rPr>
          <w:rFonts w:ascii="Times New Roman" w:hAnsi="Times New Roman" w:cs="Times New Roman"/>
          <w:sz w:val="24"/>
          <w:szCs w:val="24"/>
        </w:rPr>
        <w:t xml:space="preserve"> permitindo a formação de poros na sua membrana e a remoção do precipitado </w:t>
      </w:r>
      <w:r w:rsidR="007A7B1E">
        <w:rPr>
          <w:rFonts w:ascii="Times New Roman" w:hAnsi="Times New Roman" w:cs="Times New Roman"/>
          <w:sz w:val="24"/>
          <w:szCs w:val="24"/>
        </w:rPr>
        <w:t>v</w:t>
      </w:r>
      <w:r w:rsidRPr="00166201">
        <w:rPr>
          <w:rFonts w:ascii="Times New Roman" w:hAnsi="Times New Roman" w:cs="Times New Roman"/>
          <w:sz w:val="24"/>
          <w:szCs w:val="24"/>
        </w:rPr>
        <w:t xml:space="preserve">ioleta de </w:t>
      </w:r>
      <w:r w:rsidR="007A7B1E">
        <w:rPr>
          <w:rFonts w:ascii="Times New Roman" w:hAnsi="Times New Roman" w:cs="Times New Roman"/>
          <w:sz w:val="24"/>
          <w:szCs w:val="24"/>
        </w:rPr>
        <w:t>c</w:t>
      </w:r>
      <w:r w:rsidRPr="00166201">
        <w:rPr>
          <w:rFonts w:ascii="Times New Roman" w:hAnsi="Times New Roman" w:cs="Times New Roman"/>
          <w:sz w:val="24"/>
          <w:szCs w:val="24"/>
        </w:rPr>
        <w:t>ristal/</w:t>
      </w:r>
      <w:r w:rsidR="007A7B1E">
        <w:rPr>
          <w:rFonts w:ascii="Times New Roman" w:hAnsi="Times New Roman" w:cs="Times New Roman"/>
          <w:sz w:val="24"/>
          <w:szCs w:val="24"/>
        </w:rPr>
        <w:t>l</w:t>
      </w:r>
      <w:r w:rsidRPr="00166201">
        <w:rPr>
          <w:rFonts w:ascii="Times New Roman" w:hAnsi="Times New Roman" w:cs="Times New Roman"/>
          <w:sz w:val="24"/>
          <w:szCs w:val="24"/>
        </w:rPr>
        <w:t xml:space="preserve">ugol. Posteriormente a coloração com </w:t>
      </w:r>
      <w:r w:rsidR="007A7B1E">
        <w:rPr>
          <w:rFonts w:ascii="Times New Roman" w:hAnsi="Times New Roman" w:cs="Times New Roman"/>
          <w:sz w:val="24"/>
          <w:szCs w:val="24"/>
        </w:rPr>
        <w:t>s</w:t>
      </w:r>
      <w:r w:rsidRPr="00166201">
        <w:rPr>
          <w:rFonts w:ascii="Times New Roman" w:hAnsi="Times New Roman" w:cs="Times New Roman"/>
          <w:sz w:val="24"/>
          <w:szCs w:val="24"/>
        </w:rPr>
        <w:t>afranina destinava-se a corar de vermelho as bactérias incolores.</w:t>
      </w:r>
      <w:r w:rsidR="00B40462">
        <w:rPr>
          <w:rFonts w:ascii="Times New Roman" w:hAnsi="Times New Roman" w:cs="Times New Roman"/>
          <w:color w:val="000000" w:themeColor="text1"/>
          <w:sz w:val="24"/>
          <w:szCs w:val="24"/>
          <w:vertAlign w:val="superscript"/>
        </w:rPr>
        <w:t>19</w:t>
      </w:r>
      <w:r w:rsidRPr="0061036C">
        <w:rPr>
          <w:rFonts w:ascii="Times New Roman" w:hAnsi="Times New Roman" w:cs="Times New Roman"/>
          <w:color w:val="FF0000"/>
          <w:sz w:val="24"/>
          <w:szCs w:val="24"/>
          <w:vertAlign w:val="superscript"/>
        </w:rPr>
        <w:t xml:space="preserve"> </w:t>
      </w:r>
      <w:r w:rsidRPr="00166201">
        <w:rPr>
          <w:rFonts w:ascii="Times New Roman" w:hAnsi="Times New Roman" w:cs="Times New Roman"/>
          <w:sz w:val="24"/>
          <w:szCs w:val="24"/>
        </w:rPr>
        <w:t xml:space="preserve">A análise </w:t>
      </w:r>
      <w:r>
        <w:rPr>
          <w:rFonts w:ascii="Times New Roman" w:hAnsi="Times New Roman" w:cs="Times New Roman"/>
          <w:sz w:val="24"/>
          <w:szCs w:val="24"/>
        </w:rPr>
        <w:t xml:space="preserve">microscópica de bacilos </w:t>
      </w:r>
      <w:r w:rsidR="00DD0800">
        <w:rPr>
          <w:rFonts w:ascii="Times New Roman" w:hAnsi="Times New Roman" w:cs="Times New Roman"/>
          <w:sz w:val="24"/>
          <w:szCs w:val="24"/>
        </w:rPr>
        <w:t>Gram-negativo</w:t>
      </w:r>
      <w:r w:rsidRPr="00166201">
        <w:rPr>
          <w:rFonts w:ascii="Times New Roman" w:hAnsi="Times New Roman" w:cs="Times New Roman"/>
          <w:sz w:val="24"/>
          <w:szCs w:val="24"/>
        </w:rPr>
        <w:t xml:space="preserve"> (coloração vermelha) corroborava a análise macroscópica na identificação preliminar das estirpes de </w:t>
      </w:r>
      <w:r w:rsidRPr="00166201">
        <w:rPr>
          <w:rFonts w:ascii="Times New Roman" w:hAnsi="Times New Roman" w:cs="Times New Roman"/>
          <w:i/>
          <w:sz w:val="24"/>
          <w:szCs w:val="24"/>
        </w:rPr>
        <w:t>E. coli</w:t>
      </w:r>
      <w:r w:rsidRPr="00166201">
        <w:rPr>
          <w:rFonts w:ascii="Times New Roman" w:hAnsi="Times New Roman" w:cs="Times New Roman"/>
          <w:sz w:val="24"/>
          <w:szCs w:val="24"/>
        </w:rPr>
        <w:t xml:space="preserve">.  </w:t>
      </w:r>
    </w:p>
    <w:p w:rsidR="00DA1BD5" w:rsidRPr="00166201" w:rsidRDefault="00DA1BD5" w:rsidP="00DA1BD5">
      <w:pPr>
        <w:jc w:val="both"/>
        <w:rPr>
          <w:rFonts w:ascii="Times New Roman" w:hAnsi="Times New Roman" w:cs="Times New Roman"/>
          <w:i/>
          <w:sz w:val="26"/>
          <w:szCs w:val="26"/>
        </w:rPr>
      </w:pPr>
    </w:p>
    <w:p w:rsidR="00DA1BD5" w:rsidRPr="00166201" w:rsidRDefault="00DA1BD5" w:rsidP="00DA1BD5">
      <w:pPr>
        <w:rPr>
          <w:rFonts w:ascii="Times New Roman" w:hAnsi="Times New Roman" w:cs="Times New Roman"/>
          <w:sz w:val="28"/>
          <w:szCs w:val="28"/>
        </w:rPr>
      </w:pPr>
      <w:r w:rsidRPr="00166201">
        <w:rPr>
          <w:rFonts w:ascii="Times New Roman" w:hAnsi="Times New Roman" w:cs="Times New Roman"/>
          <w:sz w:val="28"/>
          <w:szCs w:val="28"/>
        </w:rPr>
        <w:t xml:space="preserve">2.3.2. Identificação e </w:t>
      </w:r>
      <w:r w:rsidR="00E8004A">
        <w:rPr>
          <w:rFonts w:ascii="Times New Roman" w:hAnsi="Times New Roman" w:cs="Times New Roman"/>
          <w:sz w:val="28"/>
          <w:szCs w:val="28"/>
        </w:rPr>
        <w:t>susceptibilidade</w:t>
      </w:r>
      <w:r w:rsidRPr="00166201">
        <w:rPr>
          <w:rFonts w:ascii="Times New Roman" w:hAnsi="Times New Roman" w:cs="Times New Roman"/>
          <w:sz w:val="28"/>
          <w:szCs w:val="28"/>
        </w:rPr>
        <w:t xml:space="preserve"> antimicrobiana</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Baseada na análise macro e microscópica, a identificação e </w:t>
      </w:r>
      <w:r w:rsidR="00E8004A">
        <w:rPr>
          <w:rFonts w:ascii="Times New Roman" w:hAnsi="Times New Roman" w:cs="Times New Roman"/>
          <w:sz w:val="24"/>
          <w:szCs w:val="24"/>
        </w:rPr>
        <w:t>susceptibilidade</w:t>
      </w:r>
      <w:r w:rsidRPr="00166201">
        <w:rPr>
          <w:rFonts w:ascii="Times New Roman" w:hAnsi="Times New Roman" w:cs="Times New Roman"/>
          <w:sz w:val="24"/>
          <w:szCs w:val="24"/>
        </w:rPr>
        <w:t xml:space="preserve"> das estirpes foi efectuada por um sistema automatizado e complementada por técnicas manuais regendo-se pelas normas do CLSI.</w:t>
      </w:r>
    </w:p>
    <w:p w:rsidR="00DA1BD5" w:rsidRDefault="00DA1BD5" w:rsidP="00DA1BD5">
      <w:pPr>
        <w:jc w:val="both"/>
        <w:rPr>
          <w:rFonts w:ascii="Times New Roman" w:hAnsi="Times New Roman" w:cs="Times New Roman"/>
          <w:i/>
          <w:sz w:val="24"/>
          <w:szCs w:val="24"/>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t xml:space="preserve">2.3.2.1. Método automatizado  </w:t>
      </w:r>
    </w:p>
    <w:p w:rsidR="003955F6" w:rsidRDefault="00DA1BD5" w:rsidP="00B07063">
      <w:pPr>
        <w:autoSpaceDE w:val="0"/>
        <w:autoSpaceDN w:val="0"/>
        <w:adjustRightInd w:val="0"/>
        <w:jc w:val="both"/>
        <w:rPr>
          <w:rFonts w:ascii="Times New Roman" w:hAnsi="Times New Roman" w:cs="Times New Roman"/>
          <w:sz w:val="24"/>
          <w:szCs w:val="24"/>
        </w:rPr>
      </w:pPr>
      <w:r w:rsidRPr="00166201">
        <w:rPr>
          <w:rFonts w:ascii="Times New Roman" w:hAnsi="Times New Roman" w:cs="Times New Roman"/>
          <w:sz w:val="24"/>
          <w:szCs w:val="24"/>
        </w:rPr>
        <w:t xml:space="preserve">A identificação fenotípica e a </w:t>
      </w:r>
      <w:r w:rsidR="00E8004A">
        <w:rPr>
          <w:rFonts w:ascii="Times New Roman" w:hAnsi="Times New Roman" w:cs="Times New Roman"/>
          <w:sz w:val="24"/>
          <w:szCs w:val="24"/>
        </w:rPr>
        <w:t>susceptibilidade</w:t>
      </w:r>
      <w:r w:rsidRPr="00166201">
        <w:rPr>
          <w:rFonts w:ascii="Times New Roman" w:hAnsi="Times New Roman" w:cs="Times New Roman"/>
          <w:sz w:val="24"/>
          <w:szCs w:val="24"/>
        </w:rPr>
        <w:t xml:space="preserve"> antimicrobiana das estirpes foram determinadas pelo sistema automatizado VITEK</w:t>
      </w:r>
      <w:r w:rsidRPr="00A32BD7">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2 Compact (bioMér</w:t>
      </w:r>
      <w:r w:rsidR="00D86FDB">
        <w:rPr>
          <w:rFonts w:ascii="Times New Roman" w:hAnsi="Times New Roman" w:cs="Times New Roman"/>
          <w:sz w:val="24"/>
          <w:szCs w:val="24"/>
        </w:rPr>
        <w:t>ieux</w:t>
      </w:r>
      <w:r w:rsidR="00B07063" w:rsidRPr="00B07063">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w:t>
      </w:r>
    </w:p>
    <w:p w:rsidR="00DA1BD5" w:rsidRPr="00B40462" w:rsidRDefault="00DA1BD5" w:rsidP="00DA1BD5">
      <w:pPr>
        <w:autoSpaceDE w:val="0"/>
        <w:autoSpaceDN w:val="0"/>
        <w:adjustRightInd w:val="0"/>
        <w:jc w:val="both"/>
        <w:rPr>
          <w:rFonts w:ascii="Times New Roman" w:hAnsi="Times New Roman" w:cs="Times New Roman"/>
          <w:color w:val="000000" w:themeColor="text1"/>
          <w:sz w:val="24"/>
          <w:szCs w:val="24"/>
          <w:vertAlign w:val="superscript"/>
        </w:rPr>
      </w:pPr>
      <w:r w:rsidRPr="00166201">
        <w:rPr>
          <w:rFonts w:ascii="Times New Roman" w:hAnsi="Times New Roman" w:cs="Times New Roman"/>
          <w:sz w:val="24"/>
          <w:szCs w:val="24"/>
        </w:rPr>
        <w:lastRenderedPageBreak/>
        <w:t>Baseado num sistema óptico de transmissão, o VITEK</w:t>
      </w:r>
      <w:r w:rsidRPr="00A32BD7">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2 Compact executava as análises de identificação e </w:t>
      </w:r>
      <w:r w:rsidR="00E8004A">
        <w:rPr>
          <w:rFonts w:ascii="Times New Roman" w:hAnsi="Times New Roman" w:cs="Times New Roman"/>
          <w:sz w:val="24"/>
          <w:szCs w:val="24"/>
        </w:rPr>
        <w:t>susceptibilidade</w:t>
      </w:r>
      <w:r w:rsidRPr="00166201">
        <w:rPr>
          <w:rFonts w:ascii="Times New Roman" w:hAnsi="Times New Roman" w:cs="Times New Roman"/>
          <w:sz w:val="24"/>
          <w:szCs w:val="24"/>
        </w:rPr>
        <w:t>, através da monitorização contínua do crescimento e da actividade dos microrganismos no interior dos poços das cartas</w:t>
      </w:r>
      <w:r w:rsidR="00A32BD7">
        <w:rPr>
          <w:rFonts w:ascii="Times New Roman" w:hAnsi="Times New Roman" w:cs="Times New Roman"/>
          <w:sz w:val="24"/>
          <w:szCs w:val="24"/>
        </w:rPr>
        <w:t>,</w:t>
      </w:r>
      <w:r w:rsidRPr="00166201">
        <w:rPr>
          <w:rFonts w:ascii="Times New Roman" w:hAnsi="Times New Roman" w:cs="Times New Roman"/>
          <w:sz w:val="24"/>
          <w:szCs w:val="24"/>
        </w:rPr>
        <w:t xml:space="preserve"> com amostragens de transmissão de luz do mesmo poço em intervalos de 15 minutos. O sistema óptico utilizava LEDs que produziam luz nos comprimentos de onda apropriados e fotodetectores de silicone para capturar a luz transmitida</w:t>
      </w:r>
      <w:r w:rsidR="00A32BD7">
        <w:rPr>
          <w:rFonts w:ascii="Times New Roman" w:hAnsi="Times New Roman" w:cs="Times New Roman"/>
          <w:sz w:val="24"/>
          <w:szCs w:val="24"/>
        </w:rPr>
        <w:t>,</w:t>
      </w:r>
      <w:r w:rsidRPr="00166201">
        <w:rPr>
          <w:rFonts w:ascii="Times New Roman" w:hAnsi="Times New Roman" w:cs="Times New Roman"/>
          <w:sz w:val="24"/>
          <w:szCs w:val="24"/>
        </w:rPr>
        <w:t xml:space="preserve"> determinando </w:t>
      </w:r>
      <w:r w:rsidR="00A32BD7">
        <w:rPr>
          <w:rFonts w:ascii="Times New Roman" w:hAnsi="Times New Roman" w:cs="Times New Roman"/>
          <w:sz w:val="24"/>
          <w:szCs w:val="24"/>
        </w:rPr>
        <w:t xml:space="preserve">deste modo </w:t>
      </w:r>
      <w:r w:rsidRPr="00166201">
        <w:rPr>
          <w:rFonts w:ascii="Times New Roman" w:hAnsi="Times New Roman" w:cs="Times New Roman"/>
          <w:sz w:val="24"/>
          <w:szCs w:val="24"/>
        </w:rPr>
        <w:t>o crescimento de microrganismos através da quantidade de luz que era impedida de atravessar o poço.</w:t>
      </w:r>
      <w:r w:rsidR="00B40462">
        <w:rPr>
          <w:rFonts w:ascii="Times New Roman" w:hAnsi="Times New Roman" w:cs="Times New Roman"/>
          <w:color w:val="000000" w:themeColor="text1"/>
          <w:sz w:val="24"/>
          <w:szCs w:val="24"/>
          <w:vertAlign w:val="superscript"/>
        </w:rPr>
        <w:t>75</w:t>
      </w:r>
    </w:p>
    <w:p w:rsidR="00DA1BD5" w:rsidRPr="00B40462" w:rsidRDefault="00DA1BD5" w:rsidP="00DA1BD5">
      <w:pPr>
        <w:autoSpaceDE w:val="0"/>
        <w:autoSpaceDN w:val="0"/>
        <w:adjustRightInd w:val="0"/>
        <w:jc w:val="both"/>
        <w:rPr>
          <w:rFonts w:ascii="Times New Roman" w:hAnsi="Times New Roman" w:cs="Times New Roman"/>
          <w:color w:val="000000" w:themeColor="text1"/>
          <w:sz w:val="24"/>
          <w:szCs w:val="24"/>
        </w:rPr>
      </w:pPr>
      <w:r w:rsidRPr="00166201">
        <w:rPr>
          <w:rFonts w:ascii="Times New Roman" w:hAnsi="Times New Roman" w:cs="Times New Roman"/>
          <w:sz w:val="24"/>
          <w:szCs w:val="24"/>
        </w:rPr>
        <w:t>A identificação de uma estirpe era efectuada através de cartas de identificação. Para a identificação de microrganismos o VITEK</w:t>
      </w:r>
      <w:r w:rsidRPr="00A32BD7">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2 Compact apresenta 6 cartas: ID G</w:t>
      </w:r>
      <w:r w:rsidR="00A32BD7">
        <w:rPr>
          <w:rFonts w:ascii="Times New Roman" w:hAnsi="Times New Roman" w:cs="Times New Roman"/>
          <w:sz w:val="24"/>
          <w:szCs w:val="24"/>
        </w:rPr>
        <w:t xml:space="preserve">N (identificação de bactérias </w:t>
      </w:r>
      <w:r w:rsidR="00DD0800">
        <w:rPr>
          <w:rFonts w:ascii="Times New Roman" w:hAnsi="Times New Roman" w:cs="Times New Roman"/>
          <w:sz w:val="24"/>
          <w:szCs w:val="24"/>
        </w:rPr>
        <w:t>Gram-negativo</w:t>
      </w:r>
      <w:r w:rsidRPr="00166201">
        <w:rPr>
          <w:rFonts w:ascii="Times New Roman" w:hAnsi="Times New Roman" w:cs="Times New Roman"/>
          <w:sz w:val="24"/>
          <w:szCs w:val="24"/>
        </w:rPr>
        <w:t xml:space="preserve">), ID </w:t>
      </w:r>
      <w:r w:rsidR="00A32BD7">
        <w:rPr>
          <w:rFonts w:ascii="Times New Roman" w:hAnsi="Times New Roman" w:cs="Times New Roman"/>
          <w:sz w:val="24"/>
          <w:szCs w:val="24"/>
        </w:rPr>
        <w:t xml:space="preserve">GP (identificação de bactérias </w:t>
      </w:r>
      <w:r w:rsidR="00DD0800">
        <w:rPr>
          <w:rFonts w:ascii="Times New Roman" w:hAnsi="Times New Roman" w:cs="Times New Roman"/>
          <w:sz w:val="24"/>
          <w:szCs w:val="24"/>
        </w:rPr>
        <w:t>Gram-positivo</w:t>
      </w:r>
      <w:r w:rsidRPr="00166201">
        <w:rPr>
          <w:rFonts w:ascii="Times New Roman" w:hAnsi="Times New Roman" w:cs="Times New Roman"/>
          <w:sz w:val="24"/>
          <w:szCs w:val="24"/>
        </w:rPr>
        <w:t xml:space="preserve">), ID YST (identificação de fungos e leveduras), ID ANC (identificação de bactérias anaeróbias e Corinebactérias), ID NH (identificação de </w:t>
      </w:r>
      <w:r w:rsidRPr="00166201">
        <w:rPr>
          <w:rFonts w:ascii="Times New Roman" w:hAnsi="Times New Roman" w:cs="Times New Roman"/>
          <w:i/>
          <w:sz w:val="24"/>
          <w:szCs w:val="24"/>
        </w:rPr>
        <w:t>Neisseria</w:t>
      </w:r>
      <w:r w:rsidRPr="00166201">
        <w:rPr>
          <w:rFonts w:ascii="Times New Roman" w:hAnsi="Times New Roman" w:cs="Times New Roman"/>
          <w:sz w:val="24"/>
          <w:szCs w:val="24"/>
        </w:rPr>
        <w:t xml:space="preserve"> e </w:t>
      </w:r>
      <w:r w:rsidRPr="00166201">
        <w:rPr>
          <w:rFonts w:ascii="Times New Roman" w:hAnsi="Times New Roman" w:cs="Times New Roman"/>
          <w:i/>
          <w:sz w:val="24"/>
          <w:szCs w:val="24"/>
        </w:rPr>
        <w:t>Heamophilus</w:t>
      </w:r>
      <w:r w:rsidRPr="00166201">
        <w:rPr>
          <w:rFonts w:ascii="Times New Roman" w:hAnsi="Times New Roman" w:cs="Times New Roman"/>
          <w:sz w:val="24"/>
          <w:szCs w:val="24"/>
        </w:rPr>
        <w:t xml:space="preserve">) e ID BCL (identificação de </w:t>
      </w:r>
      <w:r w:rsidRPr="00166201">
        <w:rPr>
          <w:rFonts w:ascii="Times New Roman" w:hAnsi="Times New Roman" w:cs="Times New Roman"/>
          <w:i/>
          <w:sz w:val="24"/>
          <w:szCs w:val="24"/>
        </w:rPr>
        <w:t>Bacillus</w:t>
      </w:r>
      <w:r w:rsidRPr="00166201">
        <w:rPr>
          <w:rFonts w:ascii="Times New Roman" w:hAnsi="Times New Roman" w:cs="Times New Roman"/>
          <w:sz w:val="24"/>
          <w:szCs w:val="24"/>
        </w:rPr>
        <w:t xml:space="preserve">). Cada carta de identificação </w:t>
      </w:r>
      <w:r w:rsidR="00B07063">
        <w:rPr>
          <w:rFonts w:ascii="Times New Roman" w:hAnsi="Times New Roman" w:cs="Times New Roman"/>
          <w:sz w:val="24"/>
          <w:szCs w:val="24"/>
        </w:rPr>
        <w:t>era</w:t>
      </w:r>
      <w:r w:rsidRPr="00166201">
        <w:rPr>
          <w:rFonts w:ascii="Times New Roman" w:hAnsi="Times New Roman" w:cs="Times New Roman"/>
          <w:sz w:val="24"/>
          <w:szCs w:val="24"/>
        </w:rPr>
        <w:t xml:space="preserve"> c</w:t>
      </w:r>
      <w:r w:rsidR="00B07063">
        <w:rPr>
          <w:rFonts w:ascii="Times New Roman" w:hAnsi="Times New Roman" w:cs="Times New Roman"/>
          <w:sz w:val="24"/>
          <w:szCs w:val="24"/>
        </w:rPr>
        <w:t>onstituída por poços onde ocorria</w:t>
      </w:r>
      <w:r w:rsidRPr="00166201">
        <w:rPr>
          <w:rFonts w:ascii="Times New Roman" w:hAnsi="Times New Roman" w:cs="Times New Roman"/>
          <w:sz w:val="24"/>
          <w:szCs w:val="24"/>
        </w:rPr>
        <w:t xml:space="preserve"> o crescimento e reacções entre os microrganismos e os compostos impregnados nos mesmos.</w:t>
      </w:r>
      <w:r w:rsidR="00B40462">
        <w:rPr>
          <w:rFonts w:ascii="Times New Roman" w:hAnsi="Times New Roman" w:cs="Times New Roman"/>
          <w:color w:val="000000" w:themeColor="text1"/>
          <w:sz w:val="24"/>
          <w:szCs w:val="24"/>
          <w:vertAlign w:val="superscript"/>
        </w:rPr>
        <w:t>76</w:t>
      </w:r>
    </w:p>
    <w:p w:rsidR="00DA1BD5" w:rsidRPr="00166201" w:rsidRDefault="00DA1BD5" w:rsidP="00DA1BD5">
      <w:pPr>
        <w:autoSpaceDE w:val="0"/>
        <w:autoSpaceDN w:val="0"/>
        <w:adjustRightInd w:val="0"/>
        <w:jc w:val="both"/>
        <w:rPr>
          <w:rFonts w:ascii="Times New Roman" w:hAnsi="Times New Roman" w:cs="Times New Roman"/>
          <w:sz w:val="24"/>
          <w:szCs w:val="24"/>
        </w:rPr>
      </w:pPr>
      <w:r w:rsidRPr="00166201">
        <w:rPr>
          <w:rFonts w:ascii="Times New Roman" w:hAnsi="Times New Roman" w:cs="Times New Roman"/>
          <w:sz w:val="24"/>
          <w:szCs w:val="24"/>
        </w:rPr>
        <w:t>De forma similar ao anterior</w:t>
      </w:r>
      <w:r w:rsidR="00A32BD7">
        <w:rPr>
          <w:rFonts w:ascii="Times New Roman" w:hAnsi="Times New Roman" w:cs="Times New Roman"/>
          <w:sz w:val="24"/>
          <w:szCs w:val="24"/>
        </w:rPr>
        <w:t>,</w:t>
      </w:r>
      <w:r w:rsidRPr="00166201">
        <w:rPr>
          <w:rFonts w:ascii="Times New Roman" w:hAnsi="Times New Roman" w:cs="Times New Roman"/>
          <w:sz w:val="24"/>
          <w:szCs w:val="24"/>
        </w:rPr>
        <w:t xml:space="preserve"> o estudo da </w:t>
      </w:r>
      <w:r w:rsidR="00E8004A">
        <w:rPr>
          <w:rFonts w:ascii="Times New Roman" w:hAnsi="Times New Roman" w:cs="Times New Roman"/>
          <w:sz w:val="24"/>
          <w:szCs w:val="24"/>
        </w:rPr>
        <w:t>susceptibilidade</w:t>
      </w:r>
      <w:r w:rsidRPr="00166201">
        <w:rPr>
          <w:rFonts w:ascii="Times New Roman" w:hAnsi="Times New Roman" w:cs="Times New Roman"/>
          <w:sz w:val="24"/>
          <w:szCs w:val="24"/>
        </w:rPr>
        <w:t xml:space="preserve"> anti</w:t>
      </w:r>
      <w:r w:rsidR="001F1662">
        <w:rPr>
          <w:rFonts w:ascii="Times New Roman" w:hAnsi="Times New Roman" w:cs="Times New Roman"/>
          <w:sz w:val="24"/>
          <w:szCs w:val="24"/>
        </w:rPr>
        <w:t>microbiana</w:t>
      </w:r>
      <w:r w:rsidRPr="00166201">
        <w:rPr>
          <w:rFonts w:ascii="Times New Roman" w:hAnsi="Times New Roman" w:cs="Times New Roman"/>
          <w:sz w:val="24"/>
          <w:szCs w:val="24"/>
        </w:rPr>
        <w:t xml:space="preserve"> </w:t>
      </w:r>
      <w:r w:rsidR="00B07063">
        <w:rPr>
          <w:rFonts w:ascii="Times New Roman" w:hAnsi="Times New Roman" w:cs="Times New Roman"/>
          <w:sz w:val="24"/>
          <w:szCs w:val="24"/>
        </w:rPr>
        <w:t>era</w:t>
      </w:r>
      <w:r w:rsidRPr="00166201">
        <w:rPr>
          <w:rFonts w:ascii="Times New Roman" w:hAnsi="Times New Roman" w:cs="Times New Roman"/>
          <w:sz w:val="24"/>
          <w:szCs w:val="24"/>
        </w:rPr>
        <w:t xml:space="preserve"> efectuado em cartas de </w:t>
      </w:r>
      <w:r w:rsidR="00E8004A">
        <w:rPr>
          <w:rFonts w:ascii="Times New Roman" w:hAnsi="Times New Roman" w:cs="Times New Roman"/>
          <w:sz w:val="24"/>
          <w:szCs w:val="24"/>
        </w:rPr>
        <w:t>susceptibilidade</w:t>
      </w:r>
      <w:r w:rsidRPr="00166201">
        <w:rPr>
          <w:rFonts w:ascii="Times New Roman" w:hAnsi="Times New Roman" w:cs="Times New Roman"/>
          <w:sz w:val="24"/>
          <w:szCs w:val="24"/>
        </w:rPr>
        <w:t xml:space="preserve">. Estas cartas </w:t>
      </w:r>
      <w:r w:rsidR="00B07063">
        <w:rPr>
          <w:rFonts w:ascii="Times New Roman" w:hAnsi="Times New Roman" w:cs="Times New Roman"/>
          <w:sz w:val="24"/>
          <w:szCs w:val="24"/>
        </w:rPr>
        <w:t>eram</w:t>
      </w:r>
      <w:r w:rsidRPr="00166201">
        <w:rPr>
          <w:rFonts w:ascii="Times New Roman" w:hAnsi="Times New Roman" w:cs="Times New Roman"/>
          <w:sz w:val="24"/>
          <w:szCs w:val="24"/>
        </w:rPr>
        <w:t xml:space="preserve"> igualmente constituídas por vários poços e estes cont</w:t>
      </w:r>
      <w:r w:rsidR="00B07063">
        <w:rPr>
          <w:rFonts w:ascii="Times New Roman" w:hAnsi="Times New Roman" w:cs="Times New Roman"/>
          <w:sz w:val="24"/>
          <w:szCs w:val="24"/>
        </w:rPr>
        <w:t>inham</w:t>
      </w:r>
      <w:r w:rsidRPr="00166201">
        <w:rPr>
          <w:rFonts w:ascii="Times New Roman" w:hAnsi="Times New Roman" w:cs="Times New Roman"/>
          <w:sz w:val="24"/>
          <w:szCs w:val="24"/>
        </w:rPr>
        <w:t xml:space="preserve"> antimicrobianos impregnados em diferentes concentrações. Baseado em vários estudos, a bioMérieux</w:t>
      </w:r>
      <w:r w:rsidR="001F1662" w:rsidRPr="001F1662">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desenvolveu várias cartas de </w:t>
      </w:r>
      <w:r w:rsidR="00E8004A">
        <w:rPr>
          <w:rFonts w:ascii="Times New Roman" w:hAnsi="Times New Roman" w:cs="Times New Roman"/>
          <w:sz w:val="24"/>
          <w:szCs w:val="24"/>
        </w:rPr>
        <w:t>susceptibilidade</w:t>
      </w:r>
      <w:r w:rsidRPr="00166201">
        <w:rPr>
          <w:rFonts w:ascii="Times New Roman" w:hAnsi="Times New Roman" w:cs="Times New Roman"/>
          <w:sz w:val="24"/>
          <w:szCs w:val="24"/>
        </w:rPr>
        <w:t xml:space="preserve"> destinadas a diferentes microrganismos, distinguindo-se entre elas pelos antimicrobianos e concentrações aplicadas.</w:t>
      </w:r>
    </w:p>
    <w:p w:rsidR="00DA1BD5" w:rsidRPr="00166201" w:rsidRDefault="00DA1BD5" w:rsidP="00DA1BD5">
      <w:pPr>
        <w:autoSpaceDE w:val="0"/>
        <w:autoSpaceDN w:val="0"/>
        <w:adjustRightInd w:val="0"/>
        <w:jc w:val="both"/>
        <w:rPr>
          <w:rFonts w:ascii="Times New Roman" w:hAnsi="Times New Roman" w:cs="Times New Roman"/>
          <w:sz w:val="24"/>
          <w:szCs w:val="24"/>
        </w:rPr>
      </w:pPr>
      <w:r w:rsidRPr="00166201">
        <w:rPr>
          <w:rFonts w:ascii="Times New Roman" w:hAnsi="Times New Roman" w:cs="Times New Roman"/>
          <w:sz w:val="24"/>
          <w:szCs w:val="24"/>
        </w:rPr>
        <w:t>No presente estudo foi aplicada a carta de identificação ID GN</w:t>
      </w:r>
      <w:r w:rsidR="00D662E5">
        <w:rPr>
          <w:rFonts w:ascii="Times New Roman" w:hAnsi="Times New Roman" w:cs="Times New Roman"/>
          <w:sz w:val="24"/>
          <w:szCs w:val="24"/>
        </w:rPr>
        <w:t xml:space="preserve"> (Quadro 2.2.)</w:t>
      </w:r>
      <w:r w:rsidRPr="00166201">
        <w:rPr>
          <w:rFonts w:ascii="Times New Roman" w:hAnsi="Times New Roman" w:cs="Times New Roman"/>
          <w:sz w:val="24"/>
          <w:szCs w:val="24"/>
        </w:rPr>
        <w:t xml:space="preserve"> e a carta de </w:t>
      </w:r>
      <w:r w:rsidR="00E8004A">
        <w:rPr>
          <w:rFonts w:ascii="Times New Roman" w:hAnsi="Times New Roman" w:cs="Times New Roman"/>
          <w:sz w:val="24"/>
          <w:szCs w:val="24"/>
        </w:rPr>
        <w:t>susceptibilidade</w:t>
      </w:r>
      <w:r w:rsidRPr="00166201">
        <w:rPr>
          <w:rFonts w:ascii="Times New Roman" w:hAnsi="Times New Roman" w:cs="Times New Roman"/>
          <w:sz w:val="24"/>
          <w:szCs w:val="24"/>
        </w:rPr>
        <w:t xml:space="preserve"> AST N151 (carta portuguesa)</w:t>
      </w:r>
      <w:r w:rsidR="00D662E5">
        <w:rPr>
          <w:rFonts w:ascii="Times New Roman" w:hAnsi="Times New Roman" w:cs="Times New Roman"/>
          <w:sz w:val="24"/>
          <w:szCs w:val="24"/>
        </w:rPr>
        <w:t xml:space="preserve"> (Quadro 2.3.)</w:t>
      </w:r>
      <w:r w:rsidRPr="00166201">
        <w:rPr>
          <w:rFonts w:ascii="Times New Roman" w:hAnsi="Times New Roman" w:cs="Times New Roman"/>
          <w:sz w:val="24"/>
          <w:szCs w:val="24"/>
        </w:rPr>
        <w:t xml:space="preserve">, permitindo identificar as estirpes </w:t>
      </w:r>
      <w:r w:rsidRPr="00166201">
        <w:rPr>
          <w:rFonts w:ascii="Times New Roman" w:hAnsi="Times New Roman" w:cs="Times New Roman"/>
          <w:i/>
          <w:sz w:val="24"/>
          <w:szCs w:val="24"/>
        </w:rPr>
        <w:t>E. coli</w:t>
      </w:r>
      <w:r w:rsidRPr="00166201">
        <w:rPr>
          <w:rFonts w:ascii="Times New Roman" w:hAnsi="Times New Roman" w:cs="Times New Roman"/>
          <w:sz w:val="24"/>
          <w:szCs w:val="24"/>
        </w:rPr>
        <w:t>, obter o seu perfil</w:t>
      </w:r>
      <w:r w:rsidR="00B07063">
        <w:rPr>
          <w:rFonts w:ascii="Times New Roman" w:hAnsi="Times New Roman" w:cs="Times New Roman"/>
          <w:sz w:val="24"/>
          <w:szCs w:val="24"/>
        </w:rPr>
        <w:t xml:space="preserve"> de susceptibilidade aos</w:t>
      </w:r>
      <w:r w:rsidRPr="00166201">
        <w:rPr>
          <w:rFonts w:ascii="Times New Roman" w:hAnsi="Times New Roman" w:cs="Times New Roman"/>
          <w:sz w:val="24"/>
          <w:szCs w:val="24"/>
        </w:rPr>
        <w:t xml:space="preserve"> </w:t>
      </w:r>
      <w:r w:rsidR="00A32BD7">
        <w:rPr>
          <w:rFonts w:ascii="Times New Roman" w:hAnsi="Times New Roman" w:cs="Times New Roman"/>
          <w:sz w:val="24"/>
          <w:szCs w:val="24"/>
        </w:rPr>
        <w:t>antimicrobiano</w:t>
      </w:r>
      <w:r w:rsidR="00B07063">
        <w:rPr>
          <w:rFonts w:ascii="Times New Roman" w:hAnsi="Times New Roman" w:cs="Times New Roman"/>
          <w:sz w:val="24"/>
          <w:szCs w:val="24"/>
        </w:rPr>
        <w:t>s</w:t>
      </w:r>
      <w:r w:rsidRPr="00166201">
        <w:rPr>
          <w:rFonts w:ascii="Times New Roman" w:hAnsi="Times New Roman" w:cs="Times New Roman"/>
          <w:sz w:val="24"/>
          <w:szCs w:val="24"/>
        </w:rPr>
        <w:t xml:space="preserve"> e verificar a produção de β-lactam</w:t>
      </w:r>
      <w:r w:rsidR="00B07063">
        <w:rPr>
          <w:rFonts w:ascii="Times New Roman" w:hAnsi="Times New Roman" w:cs="Times New Roman"/>
          <w:sz w:val="24"/>
          <w:szCs w:val="24"/>
        </w:rPr>
        <w:t>a</w:t>
      </w:r>
      <w:r w:rsidRPr="00166201">
        <w:rPr>
          <w:rFonts w:ascii="Times New Roman" w:hAnsi="Times New Roman" w:cs="Times New Roman"/>
          <w:sz w:val="24"/>
          <w:szCs w:val="24"/>
        </w:rPr>
        <w:t xml:space="preserve">ses, permitindo uma identificação fenotípica de ESBLs e AmpCs. </w:t>
      </w:r>
    </w:p>
    <w:p w:rsidR="00DA1BD5" w:rsidRDefault="00DA1BD5" w:rsidP="00DA1BD5">
      <w:pPr>
        <w:rPr>
          <w:rFonts w:cs="Formata-Regular"/>
          <w:color w:val="FF0000"/>
          <w:sz w:val="24"/>
          <w:szCs w:val="24"/>
        </w:rPr>
        <w:sectPr w:rsidR="00DA1BD5" w:rsidSect="00445CFB">
          <w:headerReference w:type="default" r:id="rId71"/>
          <w:footerReference w:type="even" r:id="rId72"/>
          <w:footerReference w:type="default" r:id="rId73"/>
          <w:headerReference w:type="first" r:id="rId74"/>
          <w:footerReference w:type="first" r:id="rId75"/>
          <w:type w:val="evenPage"/>
          <w:pgSz w:w="11906" w:h="16838"/>
          <w:pgMar w:top="1418" w:right="1418" w:bottom="1418" w:left="1701" w:header="283" w:footer="283" w:gutter="0"/>
          <w:pgNumType w:start="30"/>
          <w:cols w:space="708"/>
          <w:docGrid w:linePitch="360"/>
        </w:sectPr>
      </w:pPr>
    </w:p>
    <w:tbl>
      <w:tblPr>
        <w:tblStyle w:val="SombreadoMdio11"/>
        <w:tblpPr w:leftFromText="141" w:rightFromText="141" w:vertAnchor="text" w:horzAnchor="margin" w:tblpXSpec="center" w:tblpY="1435"/>
        <w:tblW w:w="7905" w:type="dxa"/>
        <w:tblLook w:val="04A0"/>
      </w:tblPr>
      <w:tblGrid>
        <w:gridCol w:w="1101"/>
        <w:gridCol w:w="4394"/>
        <w:gridCol w:w="2410"/>
      </w:tblGrid>
      <w:tr w:rsidR="00DA1BD5" w:rsidRPr="009E2D53" w:rsidTr="003177B2">
        <w:trPr>
          <w:cnfStyle w:val="100000000000"/>
        </w:trPr>
        <w:tc>
          <w:tcPr>
            <w:cnfStyle w:val="001000000000"/>
            <w:tcW w:w="1101" w:type="dxa"/>
            <w:tcBorders>
              <w:right w:val="single" w:sz="4" w:space="0" w:color="auto"/>
            </w:tcBorders>
            <w:vAlign w:val="center"/>
          </w:tcPr>
          <w:p w:rsidR="00DA1BD5" w:rsidRPr="003177B2" w:rsidRDefault="00DA1BD5" w:rsidP="003177B2">
            <w:pPr>
              <w:autoSpaceDE w:val="0"/>
              <w:autoSpaceDN w:val="0"/>
              <w:adjustRightInd w:val="0"/>
              <w:jc w:val="center"/>
              <w:rPr>
                <w:rFonts w:ascii="Times New Roman" w:hAnsi="Times New Roman" w:cs="Times New Roman"/>
                <w:color w:val="auto"/>
                <w:sz w:val="20"/>
                <w:szCs w:val="20"/>
              </w:rPr>
            </w:pPr>
            <w:r w:rsidRPr="003177B2">
              <w:rPr>
                <w:rFonts w:ascii="Times New Roman" w:hAnsi="Times New Roman" w:cs="Times New Roman"/>
                <w:color w:val="auto"/>
                <w:sz w:val="20"/>
                <w:szCs w:val="20"/>
              </w:rPr>
              <w:lastRenderedPageBreak/>
              <w:t>Poço</w:t>
            </w:r>
          </w:p>
        </w:tc>
        <w:tc>
          <w:tcPr>
            <w:tcW w:w="4394" w:type="dxa"/>
            <w:tcBorders>
              <w:left w:val="single" w:sz="4" w:space="0" w:color="auto"/>
              <w:right w:val="single" w:sz="4" w:space="0" w:color="auto"/>
            </w:tcBorders>
            <w:vAlign w:val="center"/>
          </w:tcPr>
          <w:p w:rsidR="00DA1BD5" w:rsidRPr="003177B2" w:rsidRDefault="00DA1BD5" w:rsidP="003177B2">
            <w:pPr>
              <w:autoSpaceDE w:val="0"/>
              <w:autoSpaceDN w:val="0"/>
              <w:adjustRightInd w:val="0"/>
              <w:jc w:val="center"/>
              <w:cnfStyle w:val="100000000000"/>
              <w:rPr>
                <w:rFonts w:ascii="Times New Roman" w:hAnsi="Times New Roman" w:cs="Times New Roman"/>
                <w:color w:val="auto"/>
                <w:sz w:val="20"/>
                <w:szCs w:val="20"/>
              </w:rPr>
            </w:pPr>
            <w:r w:rsidRPr="003177B2">
              <w:rPr>
                <w:rFonts w:ascii="Times New Roman" w:hAnsi="Times New Roman" w:cs="Times New Roman"/>
                <w:color w:val="auto"/>
                <w:sz w:val="20"/>
                <w:szCs w:val="20"/>
              </w:rPr>
              <w:t>Teste</w:t>
            </w:r>
          </w:p>
        </w:tc>
        <w:tc>
          <w:tcPr>
            <w:tcW w:w="2410" w:type="dxa"/>
            <w:tcBorders>
              <w:left w:val="single" w:sz="4" w:space="0" w:color="auto"/>
            </w:tcBorders>
            <w:vAlign w:val="center"/>
          </w:tcPr>
          <w:p w:rsidR="00DA1BD5" w:rsidRPr="003177B2" w:rsidRDefault="00DA1BD5" w:rsidP="003177B2">
            <w:pPr>
              <w:autoSpaceDE w:val="0"/>
              <w:autoSpaceDN w:val="0"/>
              <w:adjustRightInd w:val="0"/>
              <w:jc w:val="center"/>
              <w:cnfStyle w:val="100000000000"/>
              <w:rPr>
                <w:rFonts w:ascii="Times New Roman" w:hAnsi="Times New Roman" w:cs="Times New Roman"/>
                <w:color w:val="auto"/>
                <w:sz w:val="20"/>
                <w:szCs w:val="20"/>
              </w:rPr>
            </w:pPr>
            <w:r w:rsidRPr="003177B2">
              <w:rPr>
                <w:rFonts w:ascii="Times New Roman" w:hAnsi="Times New Roman" w:cs="Times New Roman"/>
                <w:color w:val="auto"/>
                <w:sz w:val="20"/>
                <w:szCs w:val="20"/>
              </w:rPr>
              <w:t>Quantidade/Poço</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2</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Ala-Fe-Pro-ARILAMIDASE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0,0384mg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3</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ADONITOL</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0,1875mg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L-Pirrolidonil- ARILAMIDASE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0,018mg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5</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L-ARABITOL</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7</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D-CELOBIOSE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9</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Beta-Galactosidase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0,036mg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10</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Produção de H</w:t>
            </w:r>
            <w:r w:rsidRPr="003177B2">
              <w:rPr>
                <w:rFonts w:ascii="Times New Roman" w:hAnsi="Times New Roman" w:cs="Times New Roman"/>
                <w:sz w:val="20"/>
                <w:szCs w:val="20"/>
                <w:vertAlign w:val="subscript"/>
              </w:rPr>
              <w:t>2</w:t>
            </w:r>
            <w:r w:rsidRPr="003177B2">
              <w:rPr>
                <w:rFonts w:ascii="Times New Roman" w:hAnsi="Times New Roman" w:cs="Times New Roman"/>
                <w:sz w:val="20"/>
                <w:szCs w:val="20"/>
              </w:rPr>
              <w:t>S</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0,0024mg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11</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BETA-N-ACETIL-GLUCOSAMINIDASE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0,0408mg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12</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Glutamil Arilamidase pNA</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0,0324mg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13</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D-GLUCOSE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14</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GAMA-GLUTAMIL-TRANSFERASE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0,0228mg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15</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Fermatação/Glucose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0,45mg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17</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BETA-GLUCOSIDASE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0,036mg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18</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D-MALTOSE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19</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D-MANITOL</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0,1875mg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20</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D-MANOSE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21</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BETA-XILOSIDASE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0,0324mg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22</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BETA-Alanina arilamidase pNA</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0,0174mg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23</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L-Prolina ARILAMIDASE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0,0234mg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26</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LIPASE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0,0192mg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27</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PALATINOSE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29</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Tirosina ARILAMIDASE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0,0276mg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31</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UREASE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0,15mg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32</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D-SORBITOL</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0,1875mg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33</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SACAROSE/SUCROSE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34</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D-TAGATOSE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35</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D-TREALOSE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36</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CITRATO (SÓDIO)</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0,054mg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37</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MALONATO</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0,15mg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39</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5-QUETO-D-GLUCONATO</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40</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Alcalinização L-LACTATO</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0,15mg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41</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ALFA-GLUCOSIDADE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0,036mg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42</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Alcalinização SUCINATO</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0,15mg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43</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Beta-N-ACETIL-GALACTOSAMINIDASE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0,0306mg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44</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ALFA-GALACTOSIDASE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0,036mg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45</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FOSFATASE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0,0504mg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46</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Assimilação Glicina ARILAMIDASE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0,012mg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47</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ORNITINA DESCARBOXILASE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0,3mg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48</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LISINA DESCARBOXILASE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0,15mg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52</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BASE DESCARBOXILASE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NA</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53</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Assimilação L-HISTIDINA</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0,087mg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56</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CUMARATO</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0,126mg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57</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BETA-GLUCORONIDASE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0,0378mg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58</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RESISTÊNCIA O/129 (comp./vibrio)</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0,0105mg</w:t>
            </w:r>
          </w:p>
        </w:tc>
      </w:tr>
      <w:tr w:rsidR="00DA1BD5" w:rsidRPr="009E2D53" w:rsidTr="003177B2">
        <w:trPr>
          <w:cnfStyle w:val="00000010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59</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Glu-Gli-Arg-ARILAMIDASE</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0,0576mg</w:t>
            </w:r>
          </w:p>
        </w:tc>
      </w:tr>
      <w:tr w:rsidR="00DA1BD5" w:rsidRPr="009E2D53" w:rsidTr="003177B2">
        <w:trPr>
          <w:cnfStyle w:val="000000010000"/>
        </w:trPr>
        <w:tc>
          <w:tcPr>
            <w:cnfStyle w:val="001000000000"/>
            <w:tcW w:w="1101" w:type="dxa"/>
            <w:tcBorders>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61</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Assimilação L-MALATO</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0,042mg</w:t>
            </w:r>
          </w:p>
        </w:tc>
      </w:tr>
      <w:tr w:rsidR="00DA1BD5" w:rsidRPr="009E2D53" w:rsidTr="003177B2">
        <w:trPr>
          <w:cnfStyle w:val="000000100000"/>
        </w:trPr>
        <w:tc>
          <w:tcPr>
            <w:cnfStyle w:val="001000000000"/>
            <w:tcW w:w="1101" w:type="dxa"/>
            <w:tcBorders>
              <w:bottom w:val="single" w:sz="8" w:space="0" w:color="404040" w:themeColor="text1" w:themeTint="BF"/>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62</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ELLMAN</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100000"/>
              <w:rPr>
                <w:rFonts w:ascii="Times New Roman" w:hAnsi="Times New Roman" w:cs="Times New Roman"/>
                <w:sz w:val="20"/>
                <w:szCs w:val="20"/>
              </w:rPr>
            </w:pPr>
            <w:r w:rsidRPr="003177B2">
              <w:rPr>
                <w:rFonts w:ascii="Times New Roman" w:hAnsi="Times New Roman" w:cs="Times New Roman"/>
                <w:sz w:val="20"/>
                <w:szCs w:val="20"/>
              </w:rPr>
              <w:t>0,03mg</w:t>
            </w:r>
          </w:p>
        </w:tc>
      </w:tr>
      <w:tr w:rsidR="00DA1BD5" w:rsidRPr="009E2D53" w:rsidTr="003177B2">
        <w:trPr>
          <w:cnfStyle w:val="000000010000"/>
        </w:trPr>
        <w:tc>
          <w:tcPr>
            <w:cnfStyle w:val="001000000000"/>
            <w:tcW w:w="1101" w:type="dxa"/>
            <w:tcBorders>
              <w:bottom w:val="single" w:sz="4" w:space="0" w:color="auto"/>
              <w:right w:val="single" w:sz="4" w:space="0" w:color="auto"/>
            </w:tcBorders>
          </w:tcPr>
          <w:p w:rsidR="00DA1BD5" w:rsidRPr="003177B2" w:rsidRDefault="00DA1BD5" w:rsidP="003177B2">
            <w:pPr>
              <w:autoSpaceDE w:val="0"/>
              <w:autoSpaceDN w:val="0"/>
              <w:adjustRightInd w:val="0"/>
              <w:jc w:val="both"/>
              <w:rPr>
                <w:rFonts w:ascii="Times New Roman" w:hAnsi="Times New Roman" w:cs="Times New Roman"/>
                <w:sz w:val="20"/>
                <w:szCs w:val="20"/>
              </w:rPr>
            </w:pPr>
            <w:r w:rsidRPr="003177B2">
              <w:rPr>
                <w:rFonts w:ascii="Times New Roman" w:hAnsi="Times New Roman" w:cs="Times New Roman"/>
                <w:sz w:val="20"/>
                <w:szCs w:val="20"/>
              </w:rPr>
              <w:t>64</w:t>
            </w:r>
          </w:p>
        </w:tc>
        <w:tc>
          <w:tcPr>
            <w:tcW w:w="4394" w:type="dxa"/>
            <w:tcBorders>
              <w:left w:val="single" w:sz="4" w:space="0" w:color="auto"/>
              <w:righ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Assimilação L-LACTATO</w:t>
            </w:r>
          </w:p>
        </w:tc>
        <w:tc>
          <w:tcPr>
            <w:tcW w:w="2410" w:type="dxa"/>
            <w:tcBorders>
              <w:left w:val="single" w:sz="4" w:space="0" w:color="auto"/>
            </w:tcBorders>
          </w:tcPr>
          <w:p w:rsidR="00DA1BD5" w:rsidRPr="003177B2" w:rsidRDefault="00DA1BD5" w:rsidP="003177B2">
            <w:pPr>
              <w:autoSpaceDE w:val="0"/>
              <w:autoSpaceDN w:val="0"/>
              <w:adjustRightInd w:val="0"/>
              <w:jc w:val="both"/>
              <w:cnfStyle w:val="000000010000"/>
              <w:rPr>
                <w:rFonts w:ascii="Times New Roman" w:hAnsi="Times New Roman" w:cs="Times New Roman"/>
                <w:sz w:val="20"/>
                <w:szCs w:val="20"/>
              </w:rPr>
            </w:pPr>
            <w:r w:rsidRPr="003177B2">
              <w:rPr>
                <w:rFonts w:ascii="Times New Roman" w:hAnsi="Times New Roman" w:cs="Times New Roman"/>
                <w:sz w:val="20"/>
                <w:szCs w:val="20"/>
              </w:rPr>
              <w:t>0,186mg</w:t>
            </w:r>
          </w:p>
        </w:tc>
      </w:tr>
    </w:tbl>
    <w:p w:rsidR="00DA1BD5" w:rsidRDefault="00DA1BD5" w:rsidP="00DA1BD5">
      <w:pPr>
        <w:rPr>
          <w:rFonts w:cs="Formata-Regular"/>
          <w:color w:val="FF0000"/>
          <w:sz w:val="24"/>
          <w:szCs w:val="24"/>
        </w:rPr>
      </w:pPr>
      <w:r>
        <w:rPr>
          <w:rFonts w:cs="Formata-Regular"/>
          <w:color w:val="FF0000"/>
          <w:sz w:val="24"/>
          <w:szCs w:val="24"/>
        </w:rPr>
        <w:t xml:space="preserve"> </w:t>
      </w:r>
    </w:p>
    <w:p w:rsidR="00DA1BD5" w:rsidRDefault="00ED0A8D" w:rsidP="00DA1BD5">
      <w:pPr>
        <w:spacing w:after="0" w:line="240" w:lineRule="auto"/>
        <w:rPr>
          <w:rFonts w:cs="Formata-Regular"/>
          <w:b/>
        </w:rPr>
      </w:pPr>
      <w:r w:rsidRPr="00ED0A8D">
        <w:rPr>
          <w:rFonts w:ascii="Times New Roman" w:hAnsi="Times New Roman" w:cs="Times New Roman"/>
          <w:noProof/>
          <w:sz w:val="20"/>
          <w:szCs w:val="20"/>
        </w:rPr>
        <w:pict>
          <v:shapetype id="_x0000_t202" coordsize="21600,21600" o:spt="202" path="m,l,21600r21600,l21600,xe">
            <v:stroke joinstyle="miter"/>
            <v:path gradientshapeok="t" o:connecttype="rect"/>
          </v:shapetype>
          <v:shape id="_x0000_s1027" type="#_x0000_t202" style="position:absolute;margin-left:9.95pt;margin-top:11.2pt;width:399.25pt;height:33pt;z-index:251687936;mso-width-relative:margin;mso-height-relative:margin" stroked="f">
            <v:textbox style="mso-next-textbox:#_x0000_s1027">
              <w:txbxContent>
                <w:p w:rsidR="009F4A45" w:rsidRPr="00F73687" w:rsidRDefault="009F4A45" w:rsidP="000C0865">
                  <w:pPr>
                    <w:rPr>
                      <w:rFonts w:ascii="Times New Roman" w:hAnsi="Times New Roman" w:cs="Times New Roman"/>
                      <w:sz w:val="20"/>
                      <w:szCs w:val="20"/>
                    </w:rPr>
                  </w:pPr>
                  <w:r w:rsidRPr="00F73687">
                    <w:rPr>
                      <w:rFonts w:ascii="Times New Roman" w:hAnsi="Times New Roman" w:cs="Times New Roman"/>
                      <w:b/>
                      <w:sz w:val="20"/>
                      <w:szCs w:val="20"/>
                    </w:rPr>
                    <w:t xml:space="preserve">Quadro 2.2. </w:t>
                  </w:r>
                  <w:r w:rsidRPr="00F73687">
                    <w:rPr>
                      <w:rFonts w:ascii="Times New Roman" w:hAnsi="Times New Roman" w:cs="Times New Roman"/>
                      <w:sz w:val="20"/>
                      <w:szCs w:val="20"/>
                    </w:rPr>
                    <w:t xml:space="preserve">Conteúdo dos poços da carta </w:t>
                  </w:r>
                  <w:r>
                    <w:rPr>
                      <w:rFonts w:ascii="Times New Roman" w:hAnsi="Times New Roman" w:cs="Times New Roman"/>
                      <w:sz w:val="20"/>
                      <w:szCs w:val="20"/>
                    </w:rPr>
                    <w:t xml:space="preserve">de identificação de microrganismos Gram-negativo </w:t>
                  </w:r>
                  <w:r w:rsidRPr="00F73687">
                    <w:rPr>
                      <w:rFonts w:ascii="Times New Roman" w:hAnsi="Times New Roman" w:cs="Times New Roman"/>
                      <w:sz w:val="20"/>
                      <w:szCs w:val="20"/>
                    </w:rPr>
                    <w:t>e respectivas concentrações</w:t>
                  </w:r>
                  <w:r>
                    <w:rPr>
                      <w:rFonts w:ascii="Times New Roman" w:hAnsi="Times New Roman" w:cs="Times New Roman"/>
                      <w:sz w:val="20"/>
                      <w:szCs w:val="20"/>
                    </w:rPr>
                    <w:t xml:space="preserve"> do sistema </w:t>
                  </w:r>
                  <w:r w:rsidRPr="001F1662">
                    <w:rPr>
                      <w:rFonts w:ascii="Times New Roman" w:hAnsi="Times New Roman" w:cs="Times New Roman"/>
                      <w:sz w:val="20"/>
                      <w:szCs w:val="20"/>
                    </w:rPr>
                    <w:t>VITEK</w:t>
                  </w:r>
                  <w:r w:rsidRPr="001F1662">
                    <w:rPr>
                      <w:rFonts w:ascii="Times New Roman" w:hAnsi="Times New Roman" w:cs="Times New Roman"/>
                      <w:sz w:val="20"/>
                      <w:szCs w:val="20"/>
                      <w:vertAlign w:val="superscript"/>
                    </w:rPr>
                    <w:t>®</w:t>
                  </w:r>
                  <w:r w:rsidRPr="001F1662">
                    <w:rPr>
                      <w:rFonts w:ascii="Times New Roman" w:hAnsi="Times New Roman" w:cs="Times New Roman"/>
                      <w:sz w:val="20"/>
                      <w:szCs w:val="20"/>
                    </w:rPr>
                    <w:t xml:space="preserve"> 2 Compact</w:t>
                  </w:r>
                  <w:r>
                    <w:rPr>
                      <w:rFonts w:ascii="Times New Roman" w:hAnsi="Times New Roman" w:cs="Times New Roman"/>
                      <w:sz w:val="20"/>
                      <w:szCs w:val="20"/>
                    </w:rPr>
                    <w:t xml:space="preserve"> da bioMérieux</w:t>
                  </w:r>
                  <w:r w:rsidRPr="001F1662">
                    <w:rPr>
                      <w:rFonts w:ascii="Times New Roman" w:hAnsi="Times New Roman" w:cs="Times New Roman"/>
                      <w:sz w:val="20"/>
                      <w:szCs w:val="20"/>
                      <w:vertAlign w:val="superscript"/>
                    </w:rPr>
                    <w:t>®</w:t>
                  </w:r>
                </w:p>
              </w:txbxContent>
            </v:textbox>
          </v:shape>
        </w:pict>
      </w:r>
    </w:p>
    <w:p w:rsidR="00DA1BD5" w:rsidRDefault="00DA1BD5" w:rsidP="00DA1BD5">
      <w:pPr>
        <w:spacing w:after="0" w:line="240" w:lineRule="auto"/>
        <w:ind w:firstLine="708"/>
        <w:rPr>
          <w:rFonts w:cs="Formata-Regular"/>
          <w:b/>
        </w:rPr>
      </w:pPr>
    </w:p>
    <w:p w:rsidR="00DA1BD5" w:rsidRDefault="00DA1BD5" w:rsidP="00DA1BD5">
      <w:pPr>
        <w:spacing w:after="0" w:line="240" w:lineRule="auto"/>
        <w:rPr>
          <w:rFonts w:cs="Formata-Regular"/>
          <w:b/>
        </w:rPr>
      </w:pPr>
    </w:p>
    <w:p w:rsidR="00DA1BD5" w:rsidRDefault="00DA1BD5" w:rsidP="00DA1BD5">
      <w:pPr>
        <w:spacing w:after="0" w:line="240" w:lineRule="auto"/>
        <w:ind w:firstLine="708"/>
        <w:rPr>
          <w:rFonts w:cs="Formata-Regular"/>
          <w:b/>
        </w:rPr>
      </w:pPr>
    </w:p>
    <w:p w:rsidR="00C660AA" w:rsidRPr="00B40462" w:rsidRDefault="008A1687" w:rsidP="00C660AA">
      <w:pPr>
        <w:pStyle w:val="Default"/>
        <w:ind w:left="284" w:hanging="284"/>
        <w:jc w:val="both"/>
        <w:rPr>
          <w:rFonts w:ascii="Times New Roman" w:hAnsi="Times New Roman" w:cs="Times New Roman"/>
          <w:b/>
          <w:color w:val="000000" w:themeColor="text1"/>
          <w:sz w:val="20"/>
          <w:szCs w:val="20"/>
        </w:rPr>
      </w:pPr>
      <w:r w:rsidRPr="008A1687">
        <w:rPr>
          <w:rFonts w:ascii="Times New Roman" w:hAnsi="Times New Roman" w:cs="Times New Roman"/>
          <w:b/>
          <w:color w:val="FF0000"/>
          <w:sz w:val="20"/>
          <w:szCs w:val="20"/>
        </w:rPr>
        <w:t xml:space="preserve">       </w:t>
      </w:r>
      <w:r w:rsidR="001F1662">
        <w:rPr>
          <w:rFonts w:ascii="Times New Roman" w:hAnsi="Times New Roman" w:cs="Times New Roman"/>
          <w:b/>
          <w:color w:val="auto"/>
          <w:sz w:val="20"/>
          <w:szCs w:val="20"/>
        </w:rPr>
        <w:t>Font</w:t>
      </w:r>
      <w:r w:rsidR="00C660AA" w:rsidRPr="00C660AA">
        <w:rPr>
          <w:rFonts w:ascii="Times New Roman" w:hAnsi="Times New Roman" w:cs="Times New Roman"/>
          <w:b/>
          <w:color w:val="auto"/>
          <w:sz w:val="20"/>
          <w:szCs w:val="20"/>
        </w:rPr>
        <w:t>e</w:t>
      </w:r>
      <w:r w:rsidR="001F1662">
        <w:rPr>
          <w:rFonts w:ascii="Times New Roman" w:hAnsi="Times New Roman" w:cs="Times New Roman"/>
          <w:b/>
          <w:color w:val="auto"/>
          <w:sz w:val="20"/>
          <w:szCs w:val="20"/>
        </w:rPr>
        <w:t>:</w:t>
      </w:r>
      <w:r w:rsidR="00C660AA">
        <w:rPr>
          <w:rFonts w:ascii="Times New Roman" w:hAnsi="Times New Roman" w:cs="Times New Roman"/>
          <w:sz w:val="20"/>
          <w:szCs w:val="20"/>
        </w:rPr>
        <w:t xml:space="preserve"> </w:t>
      </w:r>
      <w:r w:rsidR="00C660AA" w:rsidRPr="00C660AA">
        <w:rPr>
          <w:rFonts w:ascii="Times New Roman" w:hAnsi="Times New Roman" w:cs="Times New Roman"/>
          <w:sz w:val="20"/>
          <w:szCs w:val="20"/>
        </w:rPr>
        <w:t>bioMérieux</w:t>
      </w:r>
      <w:r w:rsidR="001F1662" w:rsidRPr="001F1662">
        <w:rPr>
          <w:rFonts w:ascii="Times New Roman" w:hAnsi="Times New Roman" w:cs="Times New Roman"/>
          <w:sz w:val="20"/>
          <w:szCs w:val="20"/>
          <w:vertAlign w:val="superscript"/>
        </w:rPr>
        <w:t>®</w:t>
      </w:r>
      <w:r w:rsidR="001F1662">
        <w:rPr>
          <w:rFonts w:ascii="Times New Roman" w:hAnsi="Times New Roman" w:cs="Times New Roman"/>
          <w:sz w:val="20"/>
          <w:szCs w:val="20"/>
        </w:rPr>
        <w:t xml:space="preserve"> Portugal (</w:t>
      </w:r>
      <w:r w:rsidR="00C660AA" w:rsidRPr="00C660AA">
        <w:rPr>
          <w:rFonts w:ascii="Times New Roman" w:hAnsi="Times New Roman" w:cs="Times New Roman"/>
          <w:sz w:val="20"/>
          <w:szCs w:val="20"/>
        </w:rPr>
        <w:t>2009</w:t>
      </w:r>
      <w:r w:rsidR="001F1662">
        <w:rPr>
          <w:rFonts w:ascii="Times New Roman" w:hAnsi="Times New Roman" w:cs="Times New Roman"/>
          <w:sz w:val="20"/>
          <w:szCs w:val="20"/>
        </w:rPr>
        <w:t>)</w:t>
      </w:r>
      <w:r w:rsidR="00C660AA" w:rsidRPr="00C660AA">
        <w:rPr>
          <w:rFonts w:ascii="Times New Roman" w:hAnsi="Times New Roman" w:cs="Times New Roman"/>
          <w:sz w:val="20"/>
          <w:szCs w:val="20"/>
        </w:rPr>
        <w:t>.</w:t>
      </w:r>
    </w:p>
    <w:p w:rsidR="00DA1BD5" w:rsidRPr="008A1687" w:rsidRDefault="00DA1BD5" w:rsidP="008A1687">
      <w:pPr>
        <w:rPr>
          <w:rFonts w:ascii="Times New Roman" w:hAnsi="Times New Roman" w:cs="Times New Roman"/>
          <w:color w:val="FF0000"/>
          <w:sz w:val="20"/>
          <w:szCs w:val="20"/>
        </w:rPr>
      </w:pPr>
    </w:p>
    <w:p w:rsidR="00C660AA" w:rsidRDefault="00C660AA" w:rsidP="00C660AA">
      <w:pPr>
        <w:rPr>
          <w:rFonts w:ascii="Times New Roman" w:hAnsi="Times New Roman" w:cs="Times New Roman"/>
          <w:b/>
          <w:sz w:val="20"/>
          <w:szCs w:val="20"/>
        </w:rPr>
      </w:pPr>
    </w:p>
    <w:p w:rsidR="001F1662" w:rsidRDefault="001F1662" w:rsidP="001F1662">
      <w:pPr>
        <w:ind w:left="567" w:hanging="567"/>
        <w:jc w:val="both"/>
        <w:rPr>
          <w:rFonts w:ascii="Times New Roman" w:hAnsi="Times New Roman" w:cs="Times New Roman"/>
          <w:b/>
          <w:sz w:val="20"/>
          <w:szCs w:val="20"/>
        </w:rPr>
      </w:pPr>
      <w:r>
        <w:rPr>
          <w:rFonts w:ascii="Times New Roman" w:hAnsi="Times New Roman" w:cs="Times New Roman"/>
          <w:b/>
          <w:sz w:val="20"/>
          <w:szCs w:val="20"/>
        </w:rPr>
        <w:t xml:space="preserve">            </w:t>
      </w:r>
    </w:p>
    <w:p w:rsidR="00DA1BD5" w:rsidRPr="00C660AA" w:rsidRDefault="00DA1BD5" w:rsidP="001F1662">
      <w:pPr>
        <w:ind w:left="567"/>
        <w:jc w:val="both"/>
        <w:rPr>
          <w:rFonts w:ascii="Times New Roman" w:hAnsi="Times New Roman" w:cs="Times New Roman"/>
          <w:b/>
          <w:sz w:val="20"/>
          <w:szCs w:val="20"/>
        </w:rPr>
      </w:pPr>
      <w:r w:rsidRPr="00F73687">
        <w:rPr>
          <w:rFonts w:ascii="Times New Roman" w:hAnsi="Times New Roman" w:cs="Times New Roman"/>
          <w:b/>
          <w:sz w:val="20"/>
          <w:szCs w:val="20"/>
        </w:rPr>
        <w:t>Quadro 2.3.</w:t>
      </w:r>
      <w:r w:rsidRPr="00F73687">
        <w:rPr>
          <w:rFonts w:ascii="Times New Roman" w:hAnsi="Times New Roman" w:cs="Times New Roman"/>
          <w:sz w:val="20"/>
          <w:szCs w:val="20"/>
        </w:rPr>
        <w:t xml:space="preserve"> Co</w:t>
      </w:r>
      <w:r w:rsidR="001F1662">
        <w:rPr>
          <w:rFonts w:ascii="Times New Roman" w:hAnsi="Times New Roman" w:cs="Times New Roman"/>
          <w:sz w:val="20"/>
          <w:szCs w:val="20"/>
        </w:rPr>
        <w:t xml:space="preserve">nteúdo dos poços da carta de </w:t>
      </w:r>
      <w:r w:rsidR="00B07063">
        <w:rPr>
          <w:rFonts w:ascii="Times New Roman" w:hAnsi="Times New Roman" w:cs="Times New Roman"/>
          <w:sz w:val="20"/>
          <w:szCs w:val="20"/>
        </w:rPr>
        <w:t>portuguesa AST</w:t>
      </w:r>
      <w:r w:rsidRPr="00F73687">
        <w:rPr>
          <w:rFonts w:ascii="Times New Roman" w:hAnsi="Times New Roman" w:cs="Times New Roman"/>
          <w:sz w:val="20"/>
          <w:szCs w:val="20"/>
        </w:rPr>
        <w:t xml:space="preserve"> N151 e respectivas concentrações</w:t>
      </w:r>
      <w:r w:rsidR="001F1662">
        <w:rPr>
          <w:rFonts w:ascii="Times New Roman" w:hAnsi="Times New Roman" w:cs="Times New Roman"/>
          <w:sz w:val="20"/>
          <w:szCs w:val="20"/>
        </w:rPr>
        <w:t xml:space="preserve"> do sistema </w:t>
      </w:r>
      <w:r w:rsidR="001F1662" w:rsidRPr="001F1662">
        <w:rPr>
          <w:rFonts w:ascii="Times New Roman" w:hAnsi="Times New Roman" w:cs="Times New Roman"/>
          <w:sz w:val="20"/>
          <w:szCs w:val="20"/>
        </w:rPr>
        <w:t>VITEK</w:t>
      </w:r>
      <w:r w:rsidR="001F1662" w:rsidRPr="001F1662">
        <w:rPr>
          <w:rFonts w:ascii="Times New Roman" w:hAnsi="Times New Roman" w:cs="Times New Roman"/>
          <w:sz w:val="20"/>
          <w:szCs w:val="20"/>
          <w:vertAlign w:val="superscript"/>
        </w:rPr>
        <w:t>®</w:t>
      </w:r>
      <w:r w:rsidR="001F1662" w:rsidRPr="001F1662">
        <w:rPr>
          <w:rFonts w:ascii="Times New Roman" w:hAnsi="Times New Roman" w:cs="Times New Roman"/>
          <w:sz w:val="20"/>
          <w:szCs w:val="20"/>
        </w:rPr>
        <w:t xml:space="preserve"> 2 Compact</w:t>
      </w:r>
      <w:r w:rsidR="001F1662">
        <w:rPr>
          <w:rFonts w:ascii="Times New Roman" w:hAnsi="Times New Roman" w:cs="Times New Roman"/>
          <w:sz w:val="20"/>
          <w:szCs w:val="20"/>
        </w:rPr>
        <w:t xml:space="preserve"> da bioMérieux</w:t>
      </w:r>
      <w:r w:rsidR="001F1662" w:rsidRPr="001F1662">
        <w:rPr>
          <w:rFonts w:ascii="Times New Roman" w:hAnsi="Times New Roman" w:cs="Times New Roman"/>
          <w:sz w:val="20"/>
          <w:szCs w:val="20"/>
          <w:vertAlign w:val="superscript"/>
        </w:rPr>
        <w:t>®</w:t>
      </w:r>
    </w:p>
    <w:p w:rsidR="00DA1BD5" w:rsidRPr="00F73687" w:rsidRDefault="00DA1BD5" w:rsidP="00DA1BD5">
      <w:pPr>
        <w:spacing w:after="0" w:line="240" w:lineRule="auto"/>
        <w:rPr>
          <w:rFonts w:cs="Formata-Regular"/>
          <w:b/>
          <w:sz w:val="20"/>
          <w:szCs w:val="20"/>
        </w:rPr>
      </w:pPr>
    </w:p>
    <w:tbl>
      <w:tblPr>
        <w:tblStyle w:val="SombreadoMdio11"/>
        <w:tblW w:w="7338" w:type="dxa"/>
        <w:jc w:val="center"/>
        <w:tblLook w:val="04A0"/>
      </w:tblPr>
      <w:tblGrid>
        <w:gridCol w:w="795"/>
        <w:gridCol w:w="3708"/>
        <w:gridCol w:w="1417"/>
        <w:gridCol w:w="1418"/>
      </w:tblGrid>
      <w:tr w:rsidR="00DA1BD5" w:rsidRPr="003177B2" w:rsidTr="00DA1BD5">
        <w:trPr>
          <w:cnfStyle w:val="100000000000"/>
          <w:trHeight w:val="270"/>
          <w:jc w:val="center"/>
        </w:trPr>
        <w:tc>
          <w:tcPr>
            <w:cnfStyle w:val="001000000000"/>
            <w:tcW w:w="4503" w:type="dxa"/>
            <w:gridSpan w:val="2"/>
            <w:vMerge w:val="restart"/>
            <w:tcBorders>
              <w:right w:val="single" w:sz="4" w:space="0" w:color="404040" w:themeColor="text1" w:themeTint="BF"/>
            </w:tcBorders>
          </w:tcPr>
          <w:p w:rsidR="00DA1BD5" w:rsidRPr="003177B2" w:rsidRDefault="00DA1BD5" w:rsidP="00DA1BD5">
            <w:pPr>
              <w:jc w:val="center"/>
              <w:rPr>
                <w:rFonts w:ascii="Times New Roman" w:hAnsi="Times New Roman" w:cs="Times New Roman"/>
                <w:color w:val="auto"/>
                <w:sz w:val="20"/>
                <w:szCs w:val="20"/>
              </w:rPr>
            </w:pPr>
            <w:r w:rsidRPr="003177B2">
              <w:rPr>
                <w:rFonts w:ascii="Times New Roman" w:hAnsi="Times New Roman" w:cs="Times New Roman"/>
                <w:color w:val="auto"/>
                <w:sz w:val="20"/>
                <w:szCs w:val="20"/>
              </w:rPr>
              <w:t>Antimicrobiano</w:t>
            </w:r>
          </w:p>
          <w:p w:rsidR="00DA1BD5" w:rsidRPr="003177B2" w:rsidRDefault="00DA1BD5" w:rsidP="00DA1BD5">
            <w:pPr>
              <w:jc w:val="center"/>
              <w:rPr>
                <w:rFonts w:ascii="Times New Roman" w:hAnsi="Times New Roman" w:cs="Times New Roman"/>
                <w:color w:val="auto"/>
                <w:sz w:val="20"/>
                <w:szCs w:val="20"/>
              </w:rPr>
            </w:pPr>
            <w:r w:rsidRPr="003177B2">
              <w:rPr>
                <w:rFonts w:ascii="Times New Roman" w:hAnsi="Times New Roman" w:cs="Times New Roman"/>
                <w:color w:val="auto"/>
                <w:sz w:val="20"/>
                <w:szCs w:val="20"/>
              </w:rPr>
              <w:t>Concentração por poço (μg/mL)</w:t>
            </w:r>
          </w:p>
        </w:tc>
        <w:tc>
          <w:tcPr>
            <w:tcW w:w="2835" w:type="dxa"/>
            <w:gridSpan w:val="2"/>
            <w:tcBorders>
              <w:right w:val="single" w:sz="4" w:space="0" w:color="404040" w:themeColor="text1" w:themeTint="BF"/>
            </w:tcBorders>
            <w:vAlign w:val="center"/>
          </w:tcPr>
          <w:p w:rsidR="00DA1BD5" w:rsidRPr="003177B2" w:rsidRDefault="00DA1BD5" w:rsidP="00DA1BD5">
            <w:pPr>
              <w:jc w:val="center"/>
              <w:cnfStyle w:val="100000000000"/>
              <w:rPr>
                <w:rFonts w:ascii="Times New Roman" w:hAnsi="Times New Roman" w:cs="Times New Roman"/>
                <w:b w:val="0"/>
                <w:bCs w:val="0"/>
                <w:sz w:val="20"/>
                <w:szCs w:val="20"/>
              </w:rPr>
            </w:pPr>
            <w:r w:rsidRPr="003177B2">
              <w:rPr>
                <w:rFonts w:ascii="Times New Roman" w:hAnsi="Times New Roman" w:cs="Times New Roman"/>
                <w:color w:val="auto"/>
                <w:sz w:val="20"/>
                <w:szCs w:val="20"/>
              </w:rPr>
              <w:t>Intervalo de CMI</w:t>
            </w:r>
          </w:p>
        </w:tc>
      </w:tr>
      <w:tr w:rsidR="00DA1BD5" w:rsidRPr="003177B2" w:rsidTr="00DA1BD5">
        <w:trPr>
          <w:cnfStyle w:val="000000100000"/>
          <w:trHeight w:val="270"/>
          <w:jc w:val="center"/>
        </w:trPr>
        <w:tc>
          <w:tcPr>
            <w:cnfStyle w:val="001000000000"/>
            <w:tcW w:w="4503" w:type="dxa"/>
            <w:gridSpan w:val="2"/>
            <w:vMerge/>
            <w:tcBorders>
              <w:bottom w:val="single" w:sz="8" w:space="0" w:color="404040" w:themeColor="text1" w:themeTint="BF"/>
              <w:right w:val="single" w:sz="4" w:space="0" w:color="404040" w:themeColor="text1" w:themeTint="BF"/>
            </w:tcBorders>
            <w:shd w:val="clear" w:color="auto" w:fill="000000" w:themeFill="text1"/>
          </w:tcPr>
          <w:p w:rsidR="00DA1BD5" w:rsidRPr="003177B2" w:rsidRDefault="00DA1BD5" w:rsidP="00DA1BD5">
            <w:pPr>
              <w:jc w:val="center"/>
              <w:rPr>
                <w:rFonts w:ascii="Times New Roman" w:hAnsi="Times New Roman" w:cs="Times New Roman"/>
                <w:sz w:val="20"/>
                <w:szCs w:val="20"/>
              </w:rPr>
            </w:pPr>
          </w:p>
        </w:tc>
        <w:tc>
          <w:tcPr>
            <w:tcW w:w="1417" w:type="dxa"/>
            <w:tcBorders>
              <w:top w:val="single" w:sz="8" w:space="0" w:color="404040" w:themeColor="text1" w:themeTint="BF"/>
              <w:bottom w:val="single" w:sz="8" w:space="0" w:color="404040" w:themeColor="text1" w:themeTint="BF"/>
              <w:right w:val="single" w:sz="4" w:space="0" w:color="404040" w:themeColor="text1" w:themeTint="BF"/>
            </w:tcBorders>
            <w:shd w:val="clear" w:color="auto" w:fill="000000" w:themeFill="text1"/>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w:t>
            </w:r>
          </w:p>
        </w:tc>
        <w:tc>
          <w:tcPr>
            <w:tcW w:w="1418" w:type="dxa"/>
            <w:tcBorders>
              <w:top w:val="single" w:sz="8" w:space="0" w:color="404040" w:themeColor="text1" w:themeTint="BF"/>
              <w:bottom w:val="single" w:sz="8" w:space="0" w:color="404040" w:themeColor="text1" w:themeTint="BF"/>
              <w:right w:val="single" w:sz="4" w:space="0" w:color="404040" w:themeColor="text1" w:themeTint="BF"/>
            </w:tcBorders>
            <w:shd w:val="clear" w:color="auto" w:fill="000000" w:themeFill="text1"/>
            <w:vAlign w:val="center"/>
          </w:tcPr>
          <w:p w:rsidR="00DA1BD5" w:rsidRPr="003177B2" w:rsidRDefault="00DA1BD5" w:rsidP="00DA1BD5">
            <w:pPr>
              <w:jc w:val="center"/>
              <w:cnfStyle w:val="000000100000"/>
              <w:rPr>
                <w:rFonts w:ascii="Times New Roman" w:hAnsi="Times New Roman" w:cs="Times New Roman"/>
                <w:b/>
                <w:bCs/>
                <w:color w:val="FFFFFF" w:themeColor="background1"/>
                <w:sz w:val="20"/>
                <w:szCs w:val="20"/>
              </w:rPr>
            </w:pPr>
            <w:r w:rsidRPr="003177B2">
              <w:rPr>
                <w:rFonts w:ascii="Times New Roman" w:hAnsi="Times New Roman" w:cs="Times New Roman"/>
                <w:b/>
                <w:bCs/>
                <w:color w:val="FFFFFF" w:themeColor="background1"/>
                <w:sz w:val="20"/>
                <w:szCs w:val="20"/>
              </w:rPr>
              <w:t>≥</w:t>
            </w:r>
          </w:p>
        </w:tc>
      </w:tr>
      <w:tr w:rsidR="00DA1BD5" w:rsidRPr="003177B2" w:rsidTr="00DA1BD5">
        <w:trPr>
          <w:cnfStyle w:val="00000001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 xml:space="preserve">Amicacina </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(8, 16, 64)</w:t>
            </w:r>
          </w:p>
        </w:tc>
        <w:tc>
          <w:tcPr>
            <w:tcW w:w="1417" w:type="dxa"/>
            <w:tcBorders>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2</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64</w:t>
            </w:r>
          </w:p>
        </w:tc>
      </w:tr>
      <w:tr w:rsidR="00DA1BD5" w:rsidRPr="003177B2" w:rsidTr="00DA1BD5">
        <w:trPr>
          <w:cnfStyle w:val="00000010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Amoxicilina/Ácido Clavulânico</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(4/2, 16/8, 32/16)</w:t>
            </w:r>
          </w:p>
        </w:tc>
        <w:tc>
          <w:tcPr>
            <w:tcW w:w="1417" w:type="dxa"/>
            <w:tcBorders>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2/1</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32/16</w:t>
            </w:r>
          </w:p>
        </w:tc>
      </w:tr>
      <w:tr w:rsidR="00DA1BD5" w:rsidRPr="003177B2" w:rsidTr="00DA1BD5">
        <w:trPr>
          <w:cnfStyle w:val="00000001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Ampicilina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(4, 8, 32)</w:t>
            </w:r>
          </w:p>
        </w:tc>
        <w:tc>
          <w:tcPr>
            <w:tcW w:w="1417" w:type="dxa"/>
            <w:tcBorders>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2</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32</w:t>
            </w:r>
          </w:p>
        </w:tc>
      </w:tr>
      <w:tr w:rsidR="00DA1BD5" w:rsidRPr="003177B2" w:rsidTr="00DA1BD5">
        <w:trPr>
          <w:cnfStyle w:val="00000010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Cefalotina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(2, 8, 32)</w:t>
            </w:r>
          </w:p>
        </w:tc>
        <w:tc>
          <w:tcPr>
            <w:tcW w:w="1417" w:type="dxa"/>
            <w:tcBorders>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2</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64</w:t>
            </w:r>
          </w:p>
        </w:tc>
      </w:tr>
      <w:tr w:rsidR="00DA1BD5" w:rsidRPr="003177B2" w:rsidTr="00DA1BD5">
        <w:trPr>
          <w:cnfStyle w:val="000000010000"/>
          <w:jc w:val="center"/>
        </w:trPr>
        <w:tc>
          <w:tcPr>
            <w:cnfStyle w:val="001000000000"/>
            <w:tcW w:w="4503" w:type="dxa"/>
            <w:gridSpan w:val="2"/>
            <w:tcBorders>
              <w:bottom w:val="single" w:sz="8" w:space="0" w:color="404040" w:themeColor="text1" w:themeTint="BF"/>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Cefotaxima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(1, 4, 16, 32)</w:t>
            </w:r>
          </w:p>
        </w:tc>
        <w:tc>
          <w:tcPr>
            <w:tcW w:w="1417" w:type="dxa"/>
            <w:tcBorders>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1</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64</w:t>
            </w:r>
          </w:p>
        </w:tc>
      </w:tr>
      <w:tr w:rsidR="00DA1BD5" w:rsidRPr="003177B2" w:rsidTr="00DA1BD5">
        <w:trPr>
          <w:cnfStyle w:val="000000100000"/>
          <w:jc w:val="center"/>
        </w:trPr>
        <w:tc>
          <w:tcPr>
            <w:cnfStyle w:val="001000000000"/>
            <w:tcW w:w="4503" w:type="dxa"/>
            <w:gridSpan w:val="2"/>
            <w:tcBorders>
              <w:right w:val="single" w:sz="4" w:space="0" w:color="404040" w:themeColor="text1" w:themeTint="BF"/>
            </w:tcBorders>
            <w:shd w:val="clear" w:color="auto" w:fill="BFBFBF" w:themeFill="background1" w:themeFillShade="BF"/>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Ceftazidima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(1, 2, 8, 32)</w:t>
            </w:r>
          </w:p>
        </w:tc>
        <w:tc>
          <w:tcPr>
            <w:tcW w:w="1417" w:type="dxa"/>
            <w:tcBorders>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1</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64</w:t>
            </w:r>
          </w:p>
        </w:tc>
      </w:tr>
      <w:tr w:rsidR="00DA1BD5" w:rsidRPr="003177B2" w:rsidTr="00DA1BD5">
        <w:trPr>
          <w:cnfStyle w:val="00000001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Cefuroxima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(2, 8, 32)</w:t>
            </w:r>
          </w:p>
        </w:tc>
        <w:tc>
          <w:tcPr>
            <w:tcW w:w="1417" w:type="dxa"/>
            <w:tcBorders>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1</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64</w:t>
            </w:r>
          </w:p>
        </w:tc>
      </w:tr>
      <w:tr w:rsidR="00DA1BD5" w:rsidRPr="003177B2" w:rsidTr="00DA1BD5">
        <w:trPr>
          <w:cnfStyle w:val="00000010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Ciprofloxacina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(0.5, 2, 4)</w:t>
            </w:r>
          </w:p>
        </w:tc>
        <w:tc>
          <w:tcPr>
            <w:tcW w:w="1417" w:type="dxa"/>
            <w:tcBorders>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0,25</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4</w:t>
            </w:r>
          </w:p>
        </w:tc>
      </w:tr>
      <w:tr w:rsidR="00DA1BD5" w:rsidRPr="003177B2" w:rsidTr="00DA1BD5">
        <w:trPr>
          <w:cnfStyle w:val="00000001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Ertapenem</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(0.5, 1, 6)</w:t>
            </w:r>
          </w:p>
        </w:tc>
        <w:tc>
          <w:tcPr>
            <w:tcW w:w="1417" w:type="dxa"/>
            <w:tcBorders>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0,5</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8</w:t>
            </w:r>
          </w:p>
        </w:tc>
      </w:tr>
      <w:tr w:rsidR="00DA1BD5" w:rsidRPr="003177B2" w:rsidTr="00DA1BD5">
        <w:trPr>
          <w:cnfStyle w:val="00000010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Gentamicina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(4, 16, 32)</w:t>
            </w:r>
          </w:p>
        </w:tc>
        <w:tc>
          <w:tcPr>
            <w:tcW w:w="1417" w:type="dxa"/>
            <w:tcBorders>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1</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16</w:t>
            </w:r>
          </w:p>
        </w:tc>
      </w:tr>
      <w:tr w:rsidR="00DA1BD5" w:rsidRPr="003177B2" w:rsidTr="00DA1BD5">
        <w:trPr>
          <w:cnfStyle w:val="000000010000"/>
          <w:jc w:val="center"/>
        </w:trPr>
        <w:tc>
          <w:tcPr>
            <w:cnfStyle w:val="001000000000"/>
            <w:tcW w:w="4503" w:type="dxa"/>
            <w:gridSpan w:val="2"/>
            <w:tcBorders>
              <w:bottom w:val="single" w:sz="8" w:space="0" w:color="404040" w:themeColor="text1" w:themeTint="BF"/>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Levofloxacina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(0.25, 0.5, 2, 8)</w:t>
            </w:r>
          </w:p>
        </w:tc>
        <w:tc>
          <w:tcPr>
            <w:tcW w:w="1417" w:type="dxa"/>
            <w:tcBorders>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0,12</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8</w:t>
            </w:r>
          </w:p>
        </w:tc>
      </w:tr>
      <w:tr w:rsidR="00DA1BD5" w:rsidRPr="003177B2" w:rsidTr="00DA1BD5">
        <w:trPr>
          <w:cnfStyle w:val="000000100000"/>
          <w:jc w:val="center"/>
        </w:trPr>
        <w:tc>
          <w:tcPr>
            <w:cnfStyle w:val="001000000000"/>
            <w:tcW w:w="4503" w:type="dxa"/>
            <w:gridSpan w:val="2"/>
            <w:tcBorders>
              <w:right w:val="single" w:sz="4" w:space="0" w:color="404040" w:themeColor="text1" w:themeTint="BF"/>
            </w:tcBorders>
            <w:shd w:val="clear" w:color="auto" w:fill="BFBFBF" w:themeFill="background1" w:themeFillShade="BF"/>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Meropenem</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(0.5, 2, 6, 12)</w:t>
            </w:r>
          </w:p>
        </w:tc>
        <w:tc>
          <w:tcPr>
            <w:tcW w:w="1417" w:type="dxa"/>
            <w:tcBorders>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0,25</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16</w:t>
            </w:r>
          </w:p>
        </w:tc>
      </w:tr>
      <w:tr w:rsidR="00DA1BD5" w:rsidRPr="003177B2" w:rsidTr="00DA1BD5">
        <w:trPr>
          <w:cnfStyle w:val="00000001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Nitrofurantoína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(16, 32, 64)</w:t>
            </w:r>
          </w:p>
        </w:tc>
        <w:tc>
          <w:tcPr>
            <w:tcW w:w="1417" w:type="dxa"/>
            <w:tcBorders>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16</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512</w:t>
            </w:r>
          </w:p>
        </w:tc>
      </w:tr>
      <w:tr w:rsidR="00DA1BD5" w:rsidRPr="003177B2" w:rsidTr="00DA1BD5">
        <w:trPr>
          <w:cnfStyle w:val="00000010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Tigeciclina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(0.75, 2, 4)</w:t>
            </w:r>
          </w:p>
        </w:tc>
        <w:tc>
          <w:tcPr>
            <w:tcW w:w="1417" w:type="dxa"/>
            <w:tcBorders>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0,5</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8</w:t>
            </w:r>
          </w:p>
        </w:tc>
      </w:tr>
      <w:tr w:rsidR="00DA1BD5" w:rsidRPr="003177B2" w:rsidTr="00DA1BD5">
        <w:trPr>
          <w:cnfStyle w:val="00000001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Tobramicina</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(8, 16, 64)</w:t>
            </w:r>
          </w:p>
        </w:tc>
        <w:tc>
          <w:tcPr>
            <w:tcW w:w="1417" w:type="dxa"/>
            <w:tcBorders>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1</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16</w:t>
            </w:r>
          </w:p>
        </w:tc>
      </w:tr>
      <w:tr w:rsidR="00DA1BD5" w:rsidRPr="003177B2" w:rsidTr="00DA1BD5">
        <w:trPr>
          <w:cnfStyle w:val="000000100000"/>
          <w:jc w:val="center"/>
        </w:trPr>
        <w:tc>
          <w:tcPr>
            <w:cnfStyle w:val="001000000000"/>
            <w:tcW w:w="4503" w:type="dxa"/>
            <w:gridSpan w:val="2"/>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Trimetoprim/Sulfametoxazole</w:t>
            </w:r>
          </w:p>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(1/19, 4/76, 16/304)</w:t>
            </w:r>
          </w:p>
        </w:tc>
        <w:tc>
          <w:tcPr>
            <w:tcW w:w="1417" w:type="dxa"/>
            <w:tcBorders>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20 (1/19)</w:t>
            </w:r>
          </w:p>
        </w:tc>
        <w:tc>
          <w:tcPr>
            <w:tcW w:w="1418" w:type="dxa"/>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100000"/>
              <w:rPr>
                <w:rFonts w:ascii="Times New Roman" w:hAnsi="Times New Roman" w:cs="Times New Roman"/>
                <w:sz w:val="20"/>
                <w:szCs w:val="20"/>
              </w:rPr>
            </w:pPr>
            <w:r w:rsidRPr="003177B2">
              <w:rPr>
                <w:rFonts w:ascii="Times New Roman" w:hAnsi="Times New Roman" w:cs="Times New Roman"/>
                <w:sz w:val="20"/>
                <w:szCs w:val="20"/>
              </w:rPr>
              <w:t>320 (16/304)</w:t>
            </w:r>
          </w:p>
        </w:tc>
      </w:tr>
      <w:tr w:rsidR="00DA1BD5" w:rsidRPr="003177B2" w:rsidTr="00DA1BD5">
        <w:trPr>
          <w:cnfStyle w:val="000000010000"/>
          <w:jc w:val="center"/>
        </w:trPr>
        <w:tc>
          <w:tcPr>
            <w:cnfStyle w:val="001000000000"/>
            <w:tcW w:w="795" w:type="dxa"/>
            <w:vMerge w:val="restart"/>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r w:rsidRPr="003177B2">
              <w:rPr>
                <w:rFonts w:ascii="Times New Roman" w:hAnsi="Times New Roman" w:cs="Times New Roman"/>
                <w:b w:val="0"/>
                <w:sz w:val="20"/>
                <w:szCs w:val="20"/>
              </w:rPr>
              <w:t>ESBL</w:t>
            </w:r>
          </w:p>
        </w:tc>
        <w:tc>
          <w:tcPr>
            <w:tcW w:w="3708" w:type="dxa"/>
            <w:tcBorders>
              <w:right w:val="single" w:sz="4" w:space="0" w:color="404040" w:themeColor="text1" w:themeTint="BF"/>
            </w:tcBorders>
            <w:vAlign w:val="center"/>
          </w:tcPr>
          <w:p w:rsidR="00DA1BD5" w:rsidRPr="003177B2" w:rsidRDefault="00DA1BD5" w:rsidP="00DA1BD5">
            <w:pPr>
              <w:cnfStyle w:val="000000010000"/>
              <w:rPr>
                <w:rFonts w:ascii="Times New Roman" w:hAnsi="Times New Roman" w:cs="Times New Roman"/>
                <w:bCs/>
                <w:sz w:val="20"/>
                <w:szCs w:val="20"/>
              </w:rPr>
            </w:pPr>
            <w:r w:rsidRPr="003177B2">
              <w:rPr>
                <w:rFonts w:ascii="Times New Roman" w:hAnsi="Times New Roman" w:cs="Times New Roman"/>
                <w:bCs/>
                <w:sz w:val="20"/>
                <w:szCs w:val="20"/>
              </w:rPr>
              <w:t>Cefepime (1)</w:t>
            </w:r>
          </w:p>
        </w:tc>
        <w:tc>
          <w:tcPr>
            <w:tcW w:w="1417" w:type="dxa"/>
            <w:vMerge w:val="restart"/>
            <w:tcBorders>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Negativo</w:t>
            </w:r>
          </w:p>
        </w:tc>
        <w:tc>
          <w:tcPr>
            <w:tcW w:w="1418" w:type="dxa"/>
            <w:vMerge w:val="restart"/>
            <w:tcBorders>
              <w:left w:val="single" w:sz="4" w:space="0" w:color="404040" w:themeColor="text1" w:themeTint="BF"/>
              <w:right w:val="single" w:sz="4" w:space="0" w:color="404040" w:themeColor="text1" w:themeTint="BF"/>
            </w:tcBorders>
            <w:vAlign w:val="center"/>
          </w:tcPr>
          <w:p w:rsidR="00DA1BD5" w:rsidRPr="003177B2" w:rsidRDefault="00DA1BD5" w:rsidP="00DA1BD5">
            <w:pPr>
              <w:jc w:val="center"/>
              <w:cnfStyle w:val="000000010000"/>
              <w:rPr>
                <w:rFonts w:ascii="Times New Roman" w:hAnsi="Times New Roman" w:cs="Times New Roman"/>
                <w:sz w:val="20"/>
                <w:szCs w:val="20"/>
              </w:rPr>
            </w:pPr>
            <w:r w:rsidRPr="003177B2">
              <w:rPr>
                <w:rFonts w:ascii="Times New Roman" w:hAnsi="Times New Roman" w:cs="Times New Roman"/>
                <w:sz w:val="20"/>
                <w:szCs w:val="20"/>
              </w:rPr>
              <w:t>Positivo</w:t>
            </w:r>
          </w:p>
        </w:tc>
      </w:tr>
      <w:tr w:rsidR="00DA1BD5" w:rsidRPr="003177B2" w:rsidTr="00DA1BD5">
        <w:trPr>
          <w:cnfStyle w:val="000000100000"/>
          <w:jc w:val="center"/>
        </w:trPr>
        <w:tc>
          <w:tcPr>
            <w:cnfStyle w:val="001000000000"/>
            <w:tcW w:w="795" w:type="dxa"/>
            <w:vMerge/>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p>
        </w:tc>
        <w:tc>
          <w:tcPr>
            <w:tcW w:w="3708" w:type="dxa"/>
            <w:tcBorders>
              <w:right w:val="single" w:sz="4" w:space="0" w:color="404040" w:themeColor="text1" w:themeTint="BF"/>
            </w:tcBorders>
            <w:vAlign w:val="center"/>
          </w:tcPr>
          <w:p w:rsidR="00DA1BD5" w:rsidRPr="003177B2" w:rsidRDefault="00DA1BD5" w:rsidP="00DA1BD5">
            <w:pPr>
              <w:cnfStyle w:val="000000100000"/>
              <w:rPr>
                <w:rFonts w:ascii="Times New Roman" w:hAnsi="Times New Roman" w:cs="Times New Roman"/>
                <w:bCs/>
                <w:sz w:val="20"/>
                <w:szCs w:val="20"/>
              </w:rPr>
            </w:pPr>
            <w:r w:rsidRPr="003177B2">
              <w:rPr>
                <w:rFonts w:ascii="Times New Roman" w:hAnsi="Times New Roman" w:cs="Times New Roman"/>
                <w:bCs/>
                <w:sz w:val="20"/>
                <w:szCs w:val="20"/>
              </w:rPr>
              <w:t>Cefotaxima (0.5)</w:t>
            </w:r>
          </w:p>
        </w:tc>
        <w:tc>
          <w:tcPr>
            <w:tcW w:w="1417" w:type="dxa"/>
            <w:vMerge/>
            <w:tcBorders>
              <w:right w:val="single" w:sz="4" w:space="0" w:color="404040" w:themeColor="text1" w:themeTint="BF"/>
            </w:tcBorders>
          </w:tcPr>
          <w:p w:rsidR="00DA1BD5" w:rsidRPr="003177B2" w:rsidRDefault="00DA1BD5" w:rsidP="00DA1BD5">
            <w:pPr>
              <w:cnfStyle w:val="000000100000"/>
              <w:rPr>
                <w:rFonts w:ascii="Times New Roman" w:hAnsi="Times New Roman" w:cs="Times New Roman"/>
              </w:rPr>
            </w:pPr>
          </w:p>
        </w:tc>
        <w:tc>
          <w:tcPr>
            <w:tcW w:w="1418" w:type="dxa"/>
            <w:vMerge/>
            <w:tcBorders>
              <w:left w:val="single" w:sz="4" w:space="0" w:color="404040" w:themeColor="text1" w:themeTint="BF"/>
              <w:right w:val="single" w:sz="4" w:space="0" w:color="404040" w:themeColor="text1" w:themeTint="BF"/>
            </w:tcBorders>
          </w:tcPr>
          <w:p w:rsidR="00DA1BD5" w:rsidRPr="003177B2" w:rsidRDefault="00DA1BD5" w:rsidP="00DA1BD5">
            <w:pPr>
              <w:cnfStyle w:val="000000100000"/>
              <w:rPr>
                <w:rFonts w:ascii="Times New Roman" w:hAnsi="Times New Roman" w:cs="Times New Roman"/>
              </w:rPr>
            </w:pPr>
          </w:p>
        </w:tc>
      </w:tr>
      <w:tr w:rsidR="00DA1BD5" w:rsidRPr="003177B2" w:rsidTr="00DA1BD5">
        <w:trPr>
          <w:cnfStyle w:val="000000010000"/>
          <w:jc w:val="center"/>
        </w:trPr>
        <w:tc>
          <w:tcPr>
            <w:cnfStyle w:val="001000000000"/>
            <w:tcW w:w="795" w:type="dxa"/>
            <w:vMerge/>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p>
        </w:tc>
        <w:tc>
          <w:tcPr>
            <w:tcW w:w="3708" w:type="dxa"/>
            <w:tcBorders>
              <w:right w:val="single" w:sz="4" w:space="0" w:color="404040" w:themeColor="text1" w:themeTint="BF"/>
            </w:tcBorders>
            <w:vAlign w:val="center"/>
          </w:tcPr>
          <w:p w:rsidR="00DA1BD5" w:rsidRPr="003177B2" w:rsidRDefault="00DA1BD5" w:rsidP="00DA1BD5">
            <w:pPr>
              <w:cnfStyle w:val="000000010000"/>
              <w:rPr>
                <w:rFonts w:ascii="Times New Roman" w:hAnsi="Times New Roman" w:cs="Times New Roman"/>
                <w:bCs/>
                <w:sz w:val="20"/>
                <w:szCs w:val="20"/>
              </w:rPr>
            </w:pPr>
            <w:r w:rsidRPr="003177B2">
              <w:rPr>
                <w:rFonts w:ascii="Times New Roman" w:hAnsi="Times New Roman" w:cs="Times New Roman"/>
                <w:bCs/>
                <w:sz w:val="20"/>
                <w:szCs w:val="20"/>
              </w:rPr>
              <w:t>Ceftazidima (0.5)</w:t>
            </w:r>
          </w:p>
        </w:tc>
        <w:tc>
          <w:tcPr>
            <w:tcW w:w="1417" w:type="dxa"/>
            <w:vMerge/>
            <w:tcBorders>
              <w:right w:val="single" w:sz="4" w:space="0" w:color="404040" w:themeColor="text1" w:themeTint="BF"/>
            </w:tcBorders>
          </w:tcPr>
          <w:p w:rsidR="00DA1BD5" w:rsidRPr="003177B2" w:rsidRDefault="00DA1BD5" w:rsidP="00DA1BD5">
            <w:pPr>
              <w:cnfStyle w:val="000000010000"/>
              <w:rPr>
                <w:rFonts w:ascii="Times New Roman" w:hAnsi="Times New Roman" w:cs="Times New Roman"/>
              </w:rPr>
            </w:pPr>
          </w:p>
        </w:tc>
        <w:tc>
          <w:tcPr>
            <w:tcW w:w="1418" w:type="dxa"/>
            <w:vMerge/>
            <w:tcBorders>
              <w:left w:val="single" w:sz="4" w:space="0" w:color="404040" w:themeColor="text1" w:themeTint="BF"/>
              <w:right w:val="single" w:sz="4" w:space="0" w:color="404040" w:themeColor="text1" w:themeTint="BF"/>
            </w:tcBorders>
          </w:tcPr>
          <w:p w:rsidR="00DA1BD5" w:rsidRPr="003177B2" w:rsidRDefault="00DA1BD5" w:rsidP="00DA1BD5">
            <w:pPr>
              <w:cnfStyle w:val="000000010000"/>
              <w:rPr>
                <w:rFonts w:ascii="Times New Roman" w:hAnsi="Times New Roman" w:cs="Times New Roman"/>
              </w:rPr>
            </w:pPr>
          </w:p>
        </w:tc>
      </w:tr>
      <w:tr w:rsidR="00DA1BD5" w:rsidRPr="003177B2" w:rsidTr="00DA1BD5">
        <w:trPr>
          <w:cnfStyle w:val="000000100000"/>
          <w:jc w:val="center"/>
        </w:trPr>
        <w:tc>
          <w:tcPr>
            <w:cnfStyle w:val="001000000000"/>
            <w:tcW w:w="795" w:type="dxa"/>
            <w:vMerge/>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p>
        </w:tc>
        <w:tc>
          <w:tcPr>
            <w:tcW w:w="3708" w:type="dxa"/>
            <w:tcBorders>
              <w:right w:val="single" w:sz="4" w:space="0" w:color="404040" w:themeColor="text1" w:themeTint="BF"/>
            </w:tcBorders>
            <w:vAlign w:val="center"/>
          </w:tcPr>
          <w:p w:rsidR="00DA1BD5" w:rsidRPr="003177B2" w:rsidRDefault="00DA1BD5" w:rsidP="00DA1BD5">
            <w:pPr>
              <w:cnfStyle w:val="000000100000"/>
              <w:rPr>
                <w:rFonts w:ascii="Times New Roman" w:hAnsi="Times New Roman" w:cs="Times New Roman"/>
                <w:bCs/>
                <w:sz w:val="20"/>
                <w:szCs w:val="20"/>
              </w:rPr>
            </w:pPr>
            <w:r w:rsidRPr="003177B2">
              <w:rPr>
                <w:rFonts w:ascii="Times New Roman" w:hAnsi="Times New Roman" w:cs="Times New Roman"/>
                <w:bCs/>
                <w:sz w:val="20"/>
                <w:szCs w:val="20"/>
              </w:rPr>
              <w:t>Cefepime/Ácido Clavulânico (1/10)</w:t>
            </w:r>
          </w:p>
        </w:tc>
        <w:tc>
          <w:tcPr>
            <w:tcW w:w="1417" w:type="dxa"/>
            <w:vMerge/>
            <w:tcBorders>
              <w:right w:val="single" w:sz="4" w:space="0" w:color="404040" w:themeColor="text1" w:themeTint="BF"/>
            </w:tcBorders>
          </w:tcPr>
          <w:p w:rsidR="00DA1BD5" w:rsidRPr="003177B2" w:rsidRDefault="00DA1BD5" w:rsidP="00DA1BD5">
            <w:pPr>
              <w:cnfStyle w:val="000000100000"/>
              <w:rPr>
                <w:rFonts w:ascii="Times New Roman" w:hAnsi="Times New Roman" w:cs="Times New Roman"/>
              </w:rPr>
            </w:pPr>
          </w:p>
        </w:tc>
        <w:tc>
          <w:tcPr>
            <w:tcW w:w="1418" w:type="dxa"/>
            <w:vMerge/>
            <w:tcBorders>
              <w:left w:val="single" w:sz="4" w:space="0" w:color="404040" w:themeColor="text1" w:themeTint="BF"/>
              <w:right w:val="single" w:sz="4" w:space="0" w:color="404040" w:themeColor="text1" w:themeTint="BF"/>
            </w:tcBorders>
          </w:tcPr>
          <w:p w:rsidR="00DA1BD5" w:rsidRPr="003177B2" w:rsidRDefault="00DA1BD5" w:rsidP="00DA1BD5">
            <w:pPr>
              <w:cnfStyle w:val="000000100000"/>
              <w:rPr>
                <w:rFonts w:ascii="Times New Roman" w:hAnsi="Times New Roman" w:cs="Times New Roman"/>
              </w:rPr>
            </w:pPr>
          </w:p>
        </w:tc>
      </w:tr>
      <w:tr w:rsidR="00DA1BD5" w:rsidRPr="003177B2" w:rsidTr="00DA1BD5">
        <w:trPr>
          <w:cnfStyle w:val="000000010000"/>
          <w:jc w:val="center"/>
        </w:trPr>
        <w:tc>
          <w:tcPr>
            <w:cnfStyle w:val="001000000000"/>
            <w:tcW w:w="795" w:type="dxa"/>
            <w:vMerge/>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p>
        </w:tc>
        <w:tc>
          <w:tcPr>
            <w:tcW w:w="3708" w:type="dxa"/>
            <w:tcBorders>
              <w:right w:val="single" w:sz="4" w:space="0" w:color="404040" w:themeColor="text1" w:themeTint="BF"/>
            </w:tcBorders>
            <w:vAlign w:val="center"/>
          </w:tcPr>
          <w:p w:rsidR="00DA1BD5" w:rsidRPr="003177B2" w:rsidRDefault="00DA1BD5" w:rsidP="00DA1BD5">
            <w:pPr>
              <w:cnfStyle w:val="000000010000"/>
              <w:rPr>
                <w:rFonts w:ascii="Times New Roman" w:hAnsi="Times New Roman" w:cs="Times New Roman"/>
                <w:bCs/>
                <w:sz w:val="20"/>
                <w:szCs w:val="20"/>
              </w:rPr>
            </w:pPr>
            <w:r w:rsidRPr="003177B2">
              <w:rPr>
                <w:rFonts w:ascii="Times New Roman" w:hAnsi="Times New Roman" w:cs="Times New Roman"/>
                <w:bCs/>
                <w:sz w:val="20"/>
                <w:szCs w:val="20"/>
              </w:rPr>
              <w:t>Cefotaxima/Ácido Clavulânico (0.5/4)</w:t>
            </w:r>
          </w:p>
        </w:tc>
        <w:tc>
          <w:tcPr>
            <w:tcW w:w="1417" w:type="dxa"/>
            <w:vMerge/>
            <w:tcBorders>
              <w:right w:val="single" w:sz="4" w:space="0" w:color="404040" w:themeColor="text1" w:themeTint="BF"/>
            </w:tcBorders>
          </w:tcPr>
          <w:p w:rsidR="00DA1BD5" w:rsidRPr="003177B2" w:rsidRDefault="00DA1BD5" w:rsidP="00DA1BD5">
            <w:pPr>
              <w:cnfStyle w:val="000000010000"/>
              <w:rPr>
                <w:rFonts w:ascii="Times New Roman" w:hAnsi="Times New Roman" w:cs="Times New Roman"/>
              </w:rPr>
            </w:pPr>
          </w:p>
        </w:tc>
        <w:tc>
          <w:tcPr>
            <w:tcW w:w="1418" w:type="dxa"/>
            <w:vMerge/>
            <w:tcBorders>
              <w:left w:val="single" w:sz="4" w:space="0" w:color="404040" w:themeColor="text1" w:themeTint="BF"/>
              <w:right w:val="single" w:sz="4" w:space="0" w:color="404040" w:themeColor="text1" w:themeTint="BF"/>
            </w:tcBorders>
          </w:tcPr>
          <w:p w:rsidR="00DA1BD5" w:rsidRPr="003177B2" w:rsidRDefault="00DA1BD5" w:rsidP="00DA1BD5">
            <w:pPr>
              <w:cnfStyle w:val="000000010000"/>
              <w:rPr>
                <w:rFonts w:ascii="Times New Roman" w:hAnsi="Times New Roman" w:cs="Times New Roman"/>
              </w:rPr>
            </w:pPr>
          </w:p>
        </w:tc>
      </w:tr>
      <w:tr w:rsidR="00DA1BD5" w:rsidRPr="003177B2" w:rsidTr="003177B2">
        <w:trPr>
          <w:cnfStyle w:val="000000100000"/>
          <w:trHeight w:val="60"/>
          <w:jc w:val="center"/>
        </w:trPr>
        <w:tc>
          <w:tcPr>
            <w:cnfStyle w:val="001000000000"/>
            <w:tcW w:w="795" w:type="dxa"/>
            <w:vMerge/>
            <w:tcBorders>
              <w:right w:val="single" w:sz="4" w:space="0" w:color="404040" w:themeColor="text1" w:themeTint="BF"/>
            </w:tcBorders>
            <w:vAlign w:val="center"/>
          </w:tcPr>
          <w:p w:rsidR="00DA1BD5" w:rsidRPr="003177B2" w:rsidRDefault="00DA1BD5" w:rsidP="00DA1BD5">
            <w:pPr>
              <w:rPr>
                <w:rFonts w:ascii="Times New Roman" w:hAnsi="Times New Roman" w:cs="Times New Roman"/>
                <w:b w:val="0"/>
                <w:sz w:val="20"/>
                <w:szCs w:val="20"/>
              </w:rPr>
            </w:pPr>
          </w:p>
        </w:tc>
        <w:tc>
          <w:tcPr>
            <w:tcW w:w="3708" w:type="dxa"/>
            <w:tcBorders>
              <w:right w:val="single" w:sz="4" w:space="0" w:color="404040" w:themeColor="text1" w:themeTint="BF"/>
            </w:tcBorders>
            <w:vAlign w:val="center"/>
          </w:tcPr>
          <w:p w:rsidR="00DA1BD5" w:rsidRPr="003177B2" w:rsidRDefault="00DA1BD5" w:rsidP="00DA1BD5">
            <w:pPr>
              <w:cnfStyle w:val="000000100000"/>
              <w:rPr>
                <w:rFonts w:ascii="Times New Roman" w:hAnsi="Times New Roman" w:cs="Times New Roman"/>
                <w:bCs/>
                <w:sz w:val="20"/>
                <w:szCs w:val="20"/>
              </w:rPr>
            </w:pPr>
            <w:r w:rsidRPr="003177B2">
              <w:rPr>
                <w:rFonts w:ascii="Times New Roman" w:hAnsi="Times New Roman" w:cs="Times New Roman"/>
                <w:bCs/>
                <w:sz w:val="20"/>
                <w:szCs w:val="20"/>
              </w:rPr>
              <w:t>Ceftazidima/Ácido Clavulânico (0.5/4)</w:t>
            </w:r>
          </w:p>
        </w:tc>
        <w:tc>
          <w:tcPr>
            <w:tcW w:w="1417" w:type="dxa"/>
            <w:vMerge/>
            <w:tcBorders>
              <w:right w:val="single" w:sz="4" w:space="0" w:color="404040" w:themeColor="text1" w:themeTint="BF"/>
            </w:tcBorders>
          </w:tcPr>
          <w:p w:rsidR="00DA1BD5" w:rsidRPr="003177B2" w:rsidRDefault="00DA1BD5" w:rsidP="00DA1BD5">
            <w:pPr>
              <w:cnfStyle w:val="000000100000"/>
              <w:rPr>
                <w:rFonts w:ascii="Times New Roman" w:hAnsi="Times New Roman" w:cs="Times New Roman"/>
              </w:rPr>
            </w:pPr>
          </w:p>
        </w:tc>
        <w:tc>
          <w:tcPr>
            <w:tcW w:w="1418" w:type="dxa"/>
            <w:vMerge/>
            <w:tcBorders>
              <w:left w:val="single" w:sz="4" w:space="0" w:color="404040" w:themeColor="text1" w:themeTint="BF"/>
              <w:right w:val="single" w:sz="4" w:space="0" w:color="404040" w:themeColor="text1" w:themeTint="BF"/>
            </w:tcBorders>
          </w:tcPr>
          <w:p w:rsidR="00DA1BD5" w:rsidRPr="003177B2" w:rsidRDefault="00DA1BD5" w:rsidP="00DA1BD5">
            <w:pPr>
              <w:cnfStyle w:val="000000100000"/>
              <w:rPr>
                <w:rFonts w:ascii="Times New Roman" w:hAnsi="Times New Roman" w:cs="Times New Roman"/>
              </w:rPr>
            </w:pPr>
          </w:p>
        </w:tc>
      </w:tr>
    </w:tbl>
    <w:p w:rsidR="008A1687" w:rsidRDefault="008A1687" w:rsidP="008A1687">
      <w:pPr>
        <w:rPr>
          <w:rFonts w:ascii="Times New Roman" w:hAnsi="Times New Roman" w:cs="Times New Roman"/>
          <w:b/>
          <w:color w:val="FF0000"/>
          <w:sz w:val="20"/>
          <w:szCs w:val="20"/>
          <w:highlight w:val="yellow"/>
        </w:rPr>
      </w:pPr>
    </w:p>
    <w:p w:rsidR="001F1662" w:rsidRPr="00B40462" w:rsidRDefault="001F1662" w:rsidP="001F1662">
      <w:pPr>
        <w:pStyle w:val="Default"/>
        <w:ind w:left="284" w:hanging="284"/>
        <w:jc w:val="both"/>
        <w:rPr>
          <w:rFonts w:ascii="Times New Roman" w:hAnsi="Times New Roman" w:cs="Times New Roman"/>
          <w:b/>
          <w:color w:val="000000" w:themeColor="text1"/>
          <w:sz w:val="20"/>
          <w:szCs w:val="20"/>
          <w:vertAlign w:val="superscript"/>
        </w:rPr>
      </w:pPr>
      <w:r>
        <w:rPr>
          <w:rFonts w:ascii="Times New Roman" w:hAnsi="Times New Roman" w:cs="Times New Roman"/>
          <w:b/>
          <w:color w:val="FF0000"/>
          <w:sz w:val="20"/>
          <w:szCs w:val="20"/>
        </w:rPr>
        <w:t xml:space="preserve">          </w:t>
      </w:r>
      <w:r w:rsidR="008A1687" w:rsidRPr="008A1687">
        <w:rPr>
          <w:rFonts w:ascii="Times New Roman" w:hAnsi="Times New Roman" w:cs="Times New Roman"/>
          <w:b/>
          <w:color w:val="FF0000"/>
          <w:sz w:val="20"/>
          <w:szCs w:val="20"/>
        </w:rPr>
        <w:t xml:space="preserve">  </w:t>
      </w:r>
      <w:r>
        <w:rPr>
          <w:rFonts w:ascii="Times New Roman" w:hAnsi="Times New Roman" w:cs="Times New Roman"/>
          <w:b/>
          <w:color w:val="auto"/>
          <w:sz w:val="20"/>
          <w:szCs w:val="20"/>
        </w:rPr>
        <w:t>Font</w:t>
      </w:r>
      <w:r w:rsidRPr="00C660AA">
        <w:rPr>
          <w:rFonts w:ascii="Times New Roman" w:hAnsi="Times New Roman" w:cs="Times New Roman"/>
          <w:b/>
          <w:color w:val="auto"/>
          <w:sz w:val="20"/>
          <w:szCs w:val="20"/>
        </w:rPr>
        <w:t>e</w:t>
      </w:r>
      <w:r>
        <w:rPr>
          <w:rFonts w:ascii="Times New Roman" w:hAnsi="Times New Roman" w:cs="Times New Roman"/>
          <w:b/>
          <w:color w:val="auto"/>
          <w:sz w:val="20"/>
          <w:szCs w:val="20"/>
        </w:rPr>
        <w:t>:</w:t>
      </w:r>
      <w:r>
        <w:rPr>
          <w:rFonts w:ascii="Times New Roman" w:hAnsi="Times New Roman" w:cs="Times New Roman"/>
          <w:sz w:val="20"/>
          <w:szCs w:val="20"/>
        </w:rPr>
        <w:t xml:space="preserve"> </w:t>
      </w:r>
      <w:r w:rsidRPr="00C660AA">
        <w:rPr>
          <w:rFonts w:ascii="Times New Roman" w:hAnsi="Times New Roman" w:cs="Times New Roman"/>
          <w:sz w:val="20"/>
          <w:szCs w:val="20"/>
        </w:rPr>
        <w:t>bioMérieux</w:t>
      </w:r>
      <w:r w:rsidRPr="001F1662">
        <w:rPr>
          <w:rFonts w:ascii="Times New Roman" w:hAnsi="Times New Roman" w:cs="Times New Roman"/>
          <w:sz w:val="20"/>
          <w:szCs w:val="20"/>
          <w:vertAlign w:val="superscript"/>
        </w:rPr>
        <w:t>®</w:t>
      </w:r>
      <w:r>
        <w:rPr>
          <w:rFonts w:ascii="Times New Roman" w:hAnsi="Times New Roman" w:cs="Times New Roman"/>
          <w:sz w:val="20"/>
          <w:szCs w:val="20"/>
        </w:rPr>
        <w:t xml:space="preserve"> Portugal (</w:t>
      </w:r>
      <w:r w:rsidRPr="00C660AA">
        <w:rPr>
          <w:rFonts w:ascii="Times New Roman" w:hAnsi="Times New Roman" w:cs="Times New Roman"/>
          <w:sz w:val="20"/>
          <w:szCs w:val="20"/>
        </w:rPr>
        <w:t>2009</w:t>
      </w:r>
      <w:r>
        <w:rPr>
          <w:rFonts w:ascii="Times New Roman" w:hAnsi="Times New Roman" w:cs="Times New Roman"/>
          <w:sz w:val="20"/>
          <w:szCs w:val="20"/>
        </w:rPr>
        <w:t>)</w:t>
      </w:r>
      <w:r w:rsidRPr="00C660AA">
        <w:rPr>
          <w:rFonts w:ascii="Times New Roman" w:hAnsi="Times New Roman" w:cs="Times New Roman"/>
          <w:sz w:val="20"/>
          <w:szCs w:val="20"/>
        </w:rPr>
        <w:t>.</w:t>
      </w:r>
    </w:p>
    <w:p w:rsidR="001F1662" w:rsidRDefault="008A1687" w:rsidP="00C660AA">
      <w:pPr>
        <w:ind w:left="567" w:hanging="567"/>
        <w:rPr>
          <w:rFonts w:ascii="Times New Roman" w:hAnsi="Times New Roman" w:cs="Times New Roman"/>
          <w:b/>
          <w:color w:val="FF0000"/>
          <w:sz w:val="20"/>
          <w:szCs w:val="20"/>
        </w:rPr>
      </w:pPr>
      <w:r w:rsidRPr="008A1687">
        <w:rPr>
          <w:rFonts w:ascii="Times New Roman" w:hAnsi="Times New Roman" w:cs="Times New Roman"/>
          <w:b/>
          <w:color w:val="FF0000"/>
          <w:sz w:val="20"/>
          <w:szCs w:val="20"/>
        </w:rPr>
        <w:t xml:space="preserve">         </w:t>
      </w:r>
    </w:p>
    <w:p w:rsidR="00DA1BD5" w:rsidRPr="004B7BAA" w:rsidRDefault="00DA1BD5" w:rsidP="003177B2">
      <w:pPr>
        <w:spacing w:after="0" w:line="240" w:lineRule="auto"/>
        <w:rPr>
          <w:rFonts w:cs="Formata-Regular"/>
          <w:sz w:val="20"/>
          <w:szCs w:val="20"/>
          <w:vertAlign w:val="superscript"/>
        </w:rPr>
        <w:sectPr w:rsidR="00DA1BD5" w:rsidRPr="004B7BAA" w:rsidSect="00D056C9">
          <w:headerReference w:type="even" r:id="rId76"/>
          <w:headerReference w:type="default" r:id="rId77"/>
          <w:pgSz w:w="11906" w:h="16838"/>
          <w:pgMar w:top="284" w:right="1701" w:bottom="142" w:left="1701" w:header="283" w:footer="283" w:gutter="0"/>
          <w:cols w:space="708"/>
          <w:docGrid w:linePitch="360"/>
        </w:sectPr>
      </w:pPr>
    </w:p>
    <w:p w:rsidR="00EE72C0" w:rsidRDefault="00EE72C0" w:rsidP="00EE72C0">
      <w:pPr>
        <w:spacing w:after="0" w:line="240" w:lineRule="auto"/>
        <w:rPr>
          <w:rFonts w:ascii="Times New Roman" w:hAnsi="Times New Roman" w:cs="Times New Roman"/>
          <w:i/>
          <w:sz w:val="26"/>
          <w:szCs w:val="26"/>
        </w:rPr>
      </w:pPr>
    </w:p>
    <w:p w:rsidR="00DA1BD5" w:rsidRPr="00EE72C0" w:rsidRDefault="00DA1BD5" w:rsidP="00DA1BD5">
      <w:pPr>
        <w:rPr>
          <w:rFonts w:ascii="Times New Roman" w:hAnsi="Times New Roman" w:cs="Times New Roman"/>
          <w:i/>
          <w:sz w:val="26"/>
          <w:szCs w:val="26"/>
        </w:rPr>
      </w:pPr>
      <w:r w:rsidRPr="00166201">
        <w:rPr>
          <w:rFonts w:ascii="Times New Roman" w:hAnsi="Times New Roman" w:cs="Times New Roman"/>
          <w:i/>
          <w:sz w:val="26"/>
          <w:szCs w:val="26"/>
        </w:rPr>
        <w:t>2.3.2.2. Teste elipsóide (E-test) para confirmação de ESBL</w:t>
      </w:r>
    </w:p>
    <w:p w:rsidR="00DA1BD5" w:rsidRPr="00166201" w:rsidRDefault="00DA1BD5" w:rsidP="00DA1BD5">
      <w:pPr>
        <w:jc w:val="both"/>
        <w:rPr>
          <w:rStyle w:val="longtext"/>
          <w:rFonts w:ascii="Times New Roman" w:hAnsi="Times New Roman" w:cs="Times New Roman"/>
          <w:color w:val="000000"/>
          <w:sz w:val="24"/>
          <w:szCs w:val="24"/>
        </w:rPr>
      </w:pPr>
      <w:r w:rsidRPr="00166201">
        <w:rPr>
          <w:rStyle w:val="hps"/>
          <w:rFonts w:ascii="Times New Roman" w:hAnsi="Times New Roman" w:cs="Times New Roman"/>
          <w:color w:val="000000"/>
          <w:sz w:val="24"/>
          <w:szCs w:val="24"/>
        </w:rPr>
        <w:t>O</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teste</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elipsóide é</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um método para</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a</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determinação</w:t>
      </w:r>
      <w:r w:rsidRPr="00166201">
        <w:rPr>
          <w:rStyle w:val="longtext"/>
          <w:rFonts w:ascii="Times New Roman" w:hAnsi="Times New Roman" w:cs="Times New Roman"/>
          <w:color w:val="000000"/>
          <w:sz w:val="24"/>
          <w:szCs w:val="24"/>
        </w:rPr>
        <w:t xml:space="preserve"> da concentração mínima inibitória (CIM) </w:t>
      </w:r>
      <w:r w:rsidRPr="00166201">
        <w:rPr>
          <w:rStyle w:val="hps"/>
          <w:rFonts w:ascii="Times New Roman" w:hAnsi="Times New Roman" w:cs="Times New Roman"/>
          <w:color w:val="000000"/>
          <w:sz w:val="24"/>
          <w:szCs w:val="24"/>
        </w:rPr>
        <w:t>pela técnica</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 xml:space="preserve">de difusão, considerado </w:t>
      </w:r>
      <w:r w:rsidRPr="00166201">
        <w:rPr>
          <w:rStyle w:val="longtext"/>
          <w:rFonts w:ascii="Times New Roman" w:hAnsi="Times New Roman" w:cs="Times New Roman"/>
          <w:color w:val="000000"/>
          <w:sz w:val="24"/>
          <w:szCs w:val="24"/>
        </w:rPr>
        <w:t xml:space="preserve">pelo </w:t>
      </w:r>
      <w:r w:rsidRPr="00166201">
        <w:rPr>
          <w:rStyle w:val="hps"/>
          <w:rFonts w:ascii="Times New Roman" w:hAnsi="Times New Roman" w:cs="Times New Roman"/>
          <w:color w:val="000000"/>
          <w:sz w:val="24"/>
          <w:szCs w:val="24"/>
        </w:rPr>
        <w:t>CLSI</w:t>
      </w:r>
      <w:r w:rsidRPr="00166201">
        <w:rPr>
          <w:rStyle w:val="longtext"/>
          <w:rFonts w:ascii="Times New Roman" w:hAnsi="Times New Roman" w:cs="Times New Roman"/>
          <w:color w:val="000000"/>
          <w:sz w:val="24"/>
          <w:szCs w:val="24"/>
        </w:rPr>
        <w:t xml:space="preserve"> como </w:t>
      </w:r>
      <w:r w:rsidRPr="00166201">
        <w:rPr>
          <w:rStyle w:val="hps"/>
          <w:rFonts w:ascii="Times New Roman" w:hAnsi="Times New Roman" w:cs="Times New Roman"/>
          <w:color w:val="000000"/>
          <w:sz w:val="24"/>
          <w:szCs w:val="24"/>
        </w:rPr>
        <w:t>um</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teste</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determinante</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para a</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identificação</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fenotípica</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de ESBL</w:t>
      </w:r>
      <w:r w:rsidRPr="00166201">
        <w:rPr>
          <w:rStyle w:val="longtext"/>
          <w:rFonts w:ascii="Times New Roman" w:hAnsi="Times New Roman" w:cs="Times New Roman"/>
          <w:color w:val="000000"/>
          <w:sz w:val="24"/>
          <w:szCs w:val="24"/>
        </w:rPr>
        <w:t>.</w:t>
      </w:r>
      <w:r w:rsidR="00B40462">
        <w:rPr>
          <w:rStyle w:val="longtext"/>
          <w:rFonts w:ascii="Times New Roman" w:hAnsi="Times New Roman" w:cs="Times New Roman"/>
          <w:color w:val="000000" w:themeColor="text1"/>
          <w:sz w:val="24"/>
          <w:szCs w:val="24"/>
          <w:vertAlign w:val="superscript"/>
        </w:rPr>
        <w:t>53</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Este teste consiste em uma</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tira</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de 0,5</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cm x 5,0 cm</w:t>
      </w:r>
      <w:r w:rsidRPr="00166201">
        <w:rPr>
          <w:rStyle w:val="longtext"/>
          <w:rFonts w:ascii="Times New Roman" w:hAnsi="Times New Roman" w:cs="Times New Roman"/>
          <w:color w:val="000000"/>
          <w:sz w:val="24"/>
          <w:szCs w:val="24"/>
        </w:rPr>
        <w:t xml:space="preserve">, impregnada com um antimicrobiano em </w:t>
      </w:r>
      <w:r w:rsidRPr="00166201">
        <w:rPr>
          <w:rStyle w:val="hps"/>
          <w:rFonts w:ascii="Times New Roman" w:hAnsi="Times New Roman" w:cs="Times New Roman"/>
          <w:color w:val="000000"/>
          <w:sz w:val="24"/>
          <w:szCs w:val="24"/>
        </w:rPr>
        <w:t>quinze</w:t>
      </w:r>
      <w:r w:rsidRPr="00166201">
        <w:rPr>
          <w:rStyle w:val="longtext"/>
          <w:rFonts w:ascii="Times New Roman" w:hAnsi="Times New Roman" w:cs="Times New Roman"/>
          <w:color w:val="000000"/>
          <w:sz w:val="24"/>
          <w:szCs w:val="24"/>
        </w:rPr>
        <w:t xml:space="preserve"> </w:t>
      </w:r>
      <w:r w:rsidRPr="00166201">
        <w:rPr>
          <w:rStyle w:val="hps"/>
          <w:rFonts w:ascii="Times New Roman" w:hAnsi="Times New Roman" w:cs="Times New Roman"/>
          <w:color w:val="000000"/>
          <w:sz w:val="24"/>
          <w:szCs w:val="24"/>
        </w:rPr>
        <w:t xml:space="preserve">concentrações em gradiente, que permite avaliar a </w:t>
      </w:r>
      <w:r w:rsidR="00E8004A">
        <w:rPr>
          <w:rStyle w:val="hps"/>
          <w:rFonts w:ascii="Times New Roman" w:hAnsi="Times New Roman" w:cs="Times New Roman"/>
          <w:color w:val="000000"/>
          <w:sz w:val="24"/>
          <w:szCs w:val="24"/>
        </w:rPr>
        <w:t>susceptibilidade</w:t>
      </w:r>
      <w:r w:rsidRPr="00166201">
        <w:rPr>
          <w:rStyle w:val="hps"/>
          <w:rFonts w:ascii="Times New Roman" w:hAnsi="Times New Roman" w:cs="Times New Roman"/>
          <w:color w:val="000000"/>
          <w:sz w:val="24"/>
          <w:szCs w:val="24"/>
        </w:rPr>
        <w:t xml:space="preserve"> </w:t>
      </w:r>
      <w:r w:rsidR="000C1628">
        <w:rPr>
          <w:rStyle w:val="hps"/>
          <w:rFonts w:ascii="Times New Roman" w:hAnsi="Times New Roman" w:cs="Times New Roman"/>
          <w:color w:val="000000"/>
          <w:sz w:val="24"/>
          <w:szCs w:val="24"/>
        </w:rPr>
        <w:t>aos antimicrobianos</w:t>
      </w:r>
      <w:r w:rsidRPr="00166201">
        <w:rPr>
          <w:rStyle w:val="hps"/>
          <w:rFonts w:ascii="Times New Roman" w:hAnsi="Times New Roman" w:cs="Times New Roman"/>
          <w:color w:val="000000"/>
          <w:sz w:val="24"/>
          <w:szCs w:val="24"/>
        </w:rPr>
        <w:t>.</w:t>
      </w:r>
      <w:r w:rsidRPr="00166201">
        <w:rPr>
          <w:rStyle w:val="longtext"/>
          <w:rFonts w:ascii="Times New Roman" w:hAnsi="Times New Roman" w:cs="Times New Roman"/>
          <w:color w:val="000000"/>
          <w:sz w:val="24"/>
          <w:szCs w:val="24"/>
        </w:rPr>
        <w:t xml:space="preserve">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Foram aplicados dois </w:t>
      </w:r>
      <w:r w:rsidRPr="00166201">
        <w:rPr>
          <w:rFonts w:ascii="Times New Roman" w:hAnsi="Times New Roman" w:cs="Times New Roman"/>
          <w:i/>
          <w:sz w:val="24"/>
          <w:szCs w:val="24"/>
        </w:rPr>
        <w:t>E-test</w:t>
      </w:r>
      <w:r w:rsidRPr="00A32BD7">
        <w:rPr>
          <w:rFonts w:ascii="Times New Roman" w:hAnsi="Times New Roman" w:cs="Times New Roman"/>
          <w:i/>
          <w:sz w:val="24"/>
          <w:szCs w:val="24"/>
          <w:vertAlign w:val="superscript"/>
        </w:rPr>
        <w:t>®</w:t>
      </w:r>
      <w:r w:rsidR="000C1628">
        <w:rPr>
          <w:rFonts w:ascii="Times New Roman" w:hAnsi="Times New Roman" w:cs="Times New Roman"/>
          <w:sz w:val="24"/>
          <w:szCs w:val="24"/>
        </w:rPr>
        <w:t xml:space="preserve"> (bioMérieux</w:t>
      </w:r>
      <w:r w:rsidR="000C1628" w:rsidRPr="000C1628">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para a confirmação da presença </w:t>
      </w:r>
      <w:r w:rsidR="00440937">
        <w:rPr>
          <w:rFonts w:ascii="Times New Roman" w:hAnsi="Times New Roman" w:cs="Times New Roman"/>
          <w:sz w:val="24"/>
          <w:szCs w:val="24"/>
        </w:rPr>
        <w:t>de ESBL</w:t>
      </w:r>
      <w:r w:rsidR="006808EB">
        <w:rPr>
          <w:rFonts w:ascii="Times New Roman" w:hAnsi="Times New Roman" w:cs="Times New Roman"/>
          <w:sz w:val="24"/>
          <w:szCs w:val="24"/>
        </w:rPr>
        <w:t>s</w:t>
      </w:r>
      <w:r w:rsidR="00440937">
        <w:rPr>
          <w:rFonts w:ascii="Times New Roman" w:hAnsi="Times New Roman" w:cs="Times New Roman"/>
          <w:sz w:val="24"/>
          <w:szCs w:val="24"/>
        </w:rPr>
        <w:t>: Cefotaxima e Cefotaxima/</w:t>
      </w:r>
      <w:r w:rsidRPr="00166201">
        <w:rPr>
          <w:rFonts w:ascii="Times New Roman" w:hAnsi="Times New Roman" w:cs="Times New Roman"/>
          <w:sz w:val="24"/>
          <w:szCs w:val="24"/>
        </w:rPr>
        <w:t>Ácido Clavulânico (CT/</w:t>
      </w:r>
      <w:r w:rsidR="00440937">
        <w:rPr>
          <w:rFonts w:ascii="Times New Roman" w:hAnsi="Times New Roman" w:cs="Times New Roman"/>
          <w:sz w:val="24"/>
          <w:szCs w:val="24"/>
        </w:rPr>
        <w:t>CTL) e Ceftazidima e Ceftazidima/</w:t>
      </w:r>
      <w:r w:rsidRPr="00166201">
        <w:rPr>
          <w:rFonts w:ascii="Times New Roman" w:hAnsi="Times New Roman" w:cs="Times New Roman"/>
          <w:sz w:val="24"/>
          <w:szCs w:val="24"/>
        </w:rPr>
        <w:t xml:space="preserve">Ácido Clavulânico (TZ/TZL). O </w:t>
      </w:r>
      <w:r w:rsidR="0041278C">
        <w:rPr>
          <w:rFonts w:ascii="Times New Roman" w:hAnsi="Times New Roman" w:cs="Times New Roman"/>
          <w:sz w:val="24"/>
          <w:szCs w:val="24"/>
        </w:rPr>
        <w:t xml:space="preserve">teste foi efectuado em meio de </w:t>
      </w:r>
      <w:r w:rsidR="00B07063">
        <w:rPr>
          <w:rFonts w:ascii="Times New Roman" w:hAnsi="Times New Roman" w:cs="Times New Roman"/>
          <w:sz w:val="24"/>
          <w:szCs w:val="24"/>
        </w:rPr>
        <w:t>MH</w:t>
      </w:r>
      <w:r w:rsidRPr="00166201">
        <w:rPr>
          <w:rFonts w:ascii="Times New Roman" w:hAnsi="Times New Roman" w:cs="Times New Roman"/>
          <w:sz w:val="24"/>
          <w:szCs w:val="24"/>
        </w:rPr>
        <w:t>, inoculado com uma suspensão salina a 0,5 McFarland e as CIM foram definidas pela intercepção do halo de inibição na tira. A presença de ESBL foi confirmada sempre que se verific</w:t>
      </w:r>
      <w:r w:rsidR="004E682C">
        <w:rPr>
          <w:rFonts w:ascii="Times New Roman" w:hAnsi="Times New Roman" w:cs="Times New Roman"/>
          <w:sz w:val="24"/>
          <w:szCs w:val="24"/>
        </w:rPr>
        <w:t>ava</w:t>
      </w:r>
      <w:r w:rsidRPr="00166201">
        <w:rPr>
          <w:rFonts w:ascii="Times New Roman" w:hAnsi="Times New Roman" w:cs="Times New Roman"/>
          <w:sz w:val="24"/>
          <w:szCs w:val="24"/>
        </w:rPr>
        <w:t xml:space="preserve"> a premissa CT/CTL ou TZ/TZL ≥ 8, ou se ocorresse o fenómeno de </w:t>
      </w:r>
      <w:r w:rsidRPr="00166201">
        <w:rPr>
          <w:rFonts w:ascii="Times New Roman" w:hAnsi="Times New Roman" w:cs="Times New Roman"/>
          <w:i/>
          <w:sz w:val="24"/>
          <w:szCs w:val="24"/>
        </w:rPr>
        <w:t>phantom zone</w:t>
      </w:r>
      <w:r w:rsidRPr="00166201">
        <w:rPr>
          <w:rFonts w:ascii="Times New Roman" w:hAnsi="Times New Roman" w:cs="Times New Roman"/>
          <w:sz w:val="24"/>
          <w:szCs w:val="24"/>
        </w:rPr>
        <w:t xml:space="preserve"> ou deformação da elipse</w:t>
      </w:r>
      <w:r w:rsidR="00D662E5">
        <w:rPr>
          <w:rFonts w:ascii="Times New Roman" w:hAnsi="Times New Roman" w:cs="Times New Roman"/>
          <w:sz w:val="24"/>
          <w:szCs w:val="24"/>
        </w:rPr>
        <w:t xml:space="preserve"> (Figura 2.2.)</w:t>
      </w:r>
      <w:r w:rsidRPr="00166201">
        <w:rPr>
          <w:rFonts w:ascii="Times New Roman" w:hAnsi="Times New Roman" w:cs="Times New Roman"/>
          <w:sz w:val="24"/>
          <w:szCs w:val="24"/>
        </w:rPr>
        <w:t>.</w:t>
      </w:r>
      <w:r w:rsidR="00B40462">
        <w:rPr>
          <w:rFonts w:ascii="Times New Roman" w:hAnsi="Times New Roman" w:cs="Times New Roman"/>
          <w:color w:val="000000" w:themeColor="text1"/>
          <w:sz w:val="24"/>
          <w:szCs w:val="24"/>
          <w:vertAlign w:val="superscript"/>
        </w:rPr>
        <w:t>51,74</w:t>
      </w:r>
      <w:r w:rsidRPr="00166201">
        <w:rPr>
          <w:rFonts w:ascii="Times New Roman" w:hAnsi="Times New Roman" w:cs="Times New Roman"/>
          <w:sz w:val="24"/>
          <w:szCs w:val="24"/>
        </w:rPr>
        <w:t xml:space="preserve">  </w:t>
      </w:r>
    </w:p>
    <w:p w:rsidR="00DA1BD5" w:rsidRDefault="00DA1BD5" w:rsidP="00DA1BD5">
      <w:pPr>
        <w:jc w:val="both"/>
        <w:rPr>
          <w:sz w:val="24"/>
          <w:szCs w:val="24"/>
        </w:rPr>
      </w:pPr>
    </w:p>
    <w:p w:rsidR="00DA1BD5" w:rsidRPr="00FA0321" w:rsidRDefault="00DA1BD5" w:rsidP="00DA1BD5">
      <w:pPr>
        <w:jc w:val="both"/>
        <w:rPr>
          <w:sz w:val="24"/>
          <w:szCs w:val="24"/>
        </w:rPr>
      </w:pPr>
    </w:p>
    <w:p w:rsidR="00DA1BD5" w:rsidRDefault="00ED0A8D" w:rsidP="00DA1BD5">
      <w:pPr>
        <w:jc w:val="center"/>
        <w:rPr>
          <w:i/>
          <w:sz w:val="26"/>
          <w:szCs w:val="26"/>
        </w:rPr>
      </w:pPr>
      <w:r w:rsidRPr="00ED0A8D">
        <w:rPr>
          <w:rFonts w:cs="Formata-Regular"/>
          <w:noProof/>
          <w:sz w:val="24"/>
          <w:szCs w:val="24"/>
        </w:rPr>
        <w:pict>
          <v:shape id="_x0000_s1026" type="#_x0000_t202" style="position:absolute;left:0;text-align:left;margin-left:55.95pt;margin-top:95.9pt;width:25.5pt;height:27.15pt;z-index:251686912;mso-width-relative:margin;mso-height-relative:margin" filled="f" stroked="f">
            <v:textbox style="mso-next-textbox:#_x0000_s1026">
              <w:txbxContent>
                <w:p w:rsidR="009F4A45" w:rsidRPr="00E573ED" w:rsidRDefault="009F4A45" w:rsidP="00DA1BD5">
                  <w:pPr>
                    <w:rPr>
                      <w:b/>
                      <w:color w:val="FFFFFF" w:themeColor="background1"/>
                      <w:sz w:val="28"/>
                      <w:szCs w:val="28"/>
                    </w:rPr>
                  </w:pPr>
                  <w:r w:rsidRPr="00E573ED">
                    <w:rPr>
                      <w:b/>
                      <w:color w:val="FFFFFF" w:themeColor="background1"/>
                      <w:sz w:val="28"/>
                      <w:szCs w:val="28"/>
                    </w:rPr>
                    <w:t>B</w:t>
                  </w:r>
                </w:p>
              </w:txbxContent>
            </v:textbox>
          </v:shape>
        </w:pict>
      </w:r>
      <w:r w:rsidR="00DA1BD5">
        <w:rPr>
          <w:i/>
          <w:noProof/>
          <w:sz w:val="26"/>
          <w:szCs w:val="26"/>
          <w:lang w:eastAsia="pt-PT"/>
        </w:rPr>
        <w:drawing>
          <wp:inline distT="0" distB="0" distL="0" distR="0">
            <wp:extent cx="4171585" cy="2600325"/>
            <wp:effectExtent l="19050" t="0" r="365" b="0"/>
            <wp:docPr id="12" name="Imagem 1" descr="C:\Users\Katya\Desktop\a14fi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ya\Desktop\a14fig01.jpg"/>
                    <pic:cNvPicPr>
                      <a:picLocks noChangeAspect="1" noChangeArrowheads="1"/>
                    </pic:cNvPicPr>
                  </pic:nvPicPr>
                  <pic:blipFill>
                    <a:blip r:embed="rId78" cstate="print"/>
                    <a:srcRect/>
                    <a:stretch>
                      <a:fillRect/>
                    </a:stretch>
                  </pic:blipFill>
                  <pic:spPr bwMode="auto">
                    <a:xfrm>
                      <a:off x="0" y="0"/>
                      <a:ext cx="4171585" cy="2600325"/>
                    </a:xfrm>
                    <a:prstGeom prst="rect">
                      <a:avLst/>
                    </a:prstGeom>
                    <a:noFill/>
                    <a:ln w="9525">
                      <a:noFill/>
                      <a:miter lim="800000"/>
                      <a:headEnd/>
                      <a:tailEnd/>
                    </a:ln>
                  </pic:spPr>
                </pic:pic>
              </a:graphicData>
            </a:graphic>
          </wp:inline>
        </w:drawing>
      </w:r>
    </w:p>
    <w:p w:rsidR="00DA1BD5" w:rsidRPr="00E450F0" w:rsidRDefault="00DA1BD5" w:rsidP="00DA1BD5">
      <w:pPr>
        <w:spacing w:after="0" w:line="240" w:lineRule="auto"/>
        <w:jc w:val="both"/>
        <w:rPr>
          <w:b/>
          <w:sz w:val="20"/>
          <w:szCs w:val="20"/>
        </w:rPr>
      </w:pPr>
    </w:p>
    <w:p w:rsidR="00DA1BD5" w:rsidRPr="00E450F0" w:rsidRDefault="00DA1BD5" w:rsidP="00DA1BD5">
      <w:pPr>
        <w:spacing w:after="0" w:line="240" w:lineRule="auto"/>
        <w:jc w:val="both"/>
        <w:rPr>
          <w:b/>
          <w:sz w:val="20"/>
          <w:szCs w:val="20"/>
        </w:rPr>
      </w:pPr>
    </w:p>
    <w:p w:rsidR="00DA1BD5" w:rsidRPr="00B40462" w:rsidRDefault="00D00AFA" w:rsidP="00DA1BD5">
      <w:pPr>
        <w:spacing w:after="120" w:line="240" w:lineRule="auto"/>
        <w:jc w:val="both"/>
        <w:rPr>
          <w:rFonts w:ascii="Times New Roman" w:hAnsi="Times New Roman" w:cs="Times New Roman"/>
          <w:i/>
          <w:color w:val="000000" w:themeColor="text1"/>
          <w:sz w:val="20"/>
          <w:szCs w:val="20"/>
          <w:vertAlign w:val="superscript"/>
        </w:rPr>
      </w:pPr>
      <w:r>
        <w:rPr>
          <w:rFonts w:ascii="Times New Roman" w:hAnsi="Times New Roman" w:cs="Times New Roman"/>
          <w:b/>
          <w:sz w:val="20"/>
          <w:szCs w:val="20"/>
        </w:rPr>
        <w:t>Figura</w:t>
      </w:r>
      <w:r w:rsidR="00DA1BD5" w:rsidRPr="00E450F0">
        <w:rPr>
          <w:rFonts w:ascii="Times New Roman" w:hAnsi="Times New Roman" w:cs="Times New Roman"/>
          <w:b/>
          <w:sz w:val="20"/>
          <w:szCs w:val="20"/>
        </w:rPr>
        <w:t xml:space="preserve"> 2.2. </w:t>
      </w:r>
      <w:r w:rsidR="00DA1BD5" w:rsidRPr="00E450F0">
        <w:rPr>
          <w:rFonts w:ascii="Times New Roman" w:hAnsi="Times New Roman" w:cs="Times New Roman"/>
          <w:sz w:val="20"/>
          <w:szCs w:val="20"/>
        </w:rPr>
        <w:t xml:space="preserve">Detecção da presença de ESBL em </w:t>
      </w:r>
      <w:r w:rsidR="00DA1BD5" w:rsidRPr="00E450F0">
        <w:rPr>
          <w:rFonts w:ascii="Times New Roman" w:hAnsi="Times New Roman" w:cs="Times New Roman"/>
          <w:i/>
          <w:sz w:val="20"/>
          <w:szCs w:val="20"/>
        </w:rPr>
        <w:t>E. coli</w:t>
      </w:r>
      <w:r w:rsidR="00DA1BD5" w:rsidRPr="00E450F0">
        <w:rPr>
          <w:rFonts w:ascii="Times New Roman" w:hAnsi="Times New Roman" w:cs="Times New Roman"/>
          <w:sz w:val="20"/>
          <w:szCs w:val="20"/>
        </w:rPr>
        <w:t xml:space="preserve"> pelo método de</w:t>
      </w:r>
      <w:r w:rsidR="00DA1BD5" w:rsidRPr="00E450F0">
        <w:rPr>
          <w:rFonts w:ascii="Times New Roman" w:hAnsi="Times New Roman" w:cs="Times New Roman"/>
          <w:i/>
          <w:sz w:val="20"/>
          <w:szCs w:val="20"/>
        </w:rPr>
        <w:t xml:space="preserve"> E-test</w:t>
      </w:r>
      <w:r w:rsidR="00DA1BD5" w:rsidRPr="00BC50EB">
        <w:rPr>
          <w:rFonts w:ascii="Times New Roman" w:hAnsi="Times New Roman" w:cs="Times New Roman"/>
          <w:i/>
          <w:sz w:val="20"/>
          <w:szCs w:val="20"/>
          <w:vertAlign w:val="superscript"/>
        </w:rPr>
        <w:t>®</w:t>
      </w:r>
      <w:r w:rsidR="00DA1BD5" w:rsidRPr="00E450F0">
        <w:rPr>
          <w:rFonts w:ascii="Times New Roman" w:hAnsi="Times New Roman" w:cs="Times New Roman"/>
          <w:i/>
          <w:sz w:val="20"/>
          <w:szCs w:val="20"/>
        </w:rPr>
        <w:t xml:space="preserve">. </w:t>
      </w:r>
      <w:r w:rsidR="00DA1BD5" w:rsidRPr="00D00AFA">
        <w:rPr>
          <w:rFonts w:ascii="Times New Roman" w:hAnsi="Times New Roman" w:cs="Times New Roman"/>
          <w:b/>
          <w:sz w:val="20"/>
          <w:szCs w:val="20"/>
        </w:rPr>
        <w:t>(A)</w:t>
      </w:r>
      <w:r w:rsidR="00A32BD7">
        <w:rPr>
          <w:rFonts w:ascii="Times New Roman" w:hAnsi="Times New Roman" w:cs="Times New Roman"/>
          <w:sz w:val="20"/>
          <w:szCs w:val="20"/>
        </w:rPr>
        <w:t xml:space="preserve"> O rácio CT/CTL</w:t>
      </w:r>
      <w:r w:rsidR="00DA1BD5" w:rsidRPr="00E450F0">
        <w:rPr>
          <w:rFonts w:ascii="Times New Roman" w:hAnsi="Times New Roman" w:cs="Times New Roman"/>
          <w:sz w:val="20"/>
          <w:szCs w:val="20"/>
        </w:rPr>
        <w:t xml:space="preserve"> &gt; 8. </w:t>
      </w:r>
      <w:r w:rsidR="00DA1BD5" w:rsidRPr="00D00AFA">
        <w:rPr>
          <w:rFonts w:ascii="Times New Roman" w:hAnsi="Times New Roman" w:cs="Times New Roman"/>
          <w:b/>
          <w:sz w:val="20"/>
          <w:szCs w:val="20"/>
        </w:rPr>
        <w:t>(B)</w:t>
      </w:r>
      <w:r w:rsidR="00DA1BD5" w:rsidRPr="00E450F0">
        <w:rPr>
          <w:rFonts w:ascii="Times New Roman" w:hAnsi="Times New Roman" w:cs="Times New Roman"/>
          <w:sz w:val="20"/>
          <w:szCs w:val="20"/>
        </w:rPr>
        <w:t xml:space="preserve"> </w:t>
      </w:r>
      <w:r w:rsidR="00A32BD7">
        <w:rPr>
          <w:rFonts w:ascii="Times New Roman" w:hAnsi="Times New Roman" w:cs="Times New Roman"/>
          <w:sz w:val="20"/>
          <w:szCs w:val="20"/>
        </w:rPr>
        <w:t>O rácio TZ/TZL</w:t>
      </w:r>
      <w:r w:rsidR="00DA1BD5" w:rsidRPr="00E450F0">
        <w:rPr>
          <w:rFonts w:ascii="Times New Roman" w:hAnsi="Times New Roman" w:cs="Times New Roman"/>
          <w:sz w:val="20"/>
          <w:szCs w:val="20"/>
        </w:rPr>
        <w:t xml:space="preserve"> &gt; 8.</w:t>
      </w:r>
      <w:r>
        <w:rPr>
          <w:rFonts w:ascii="Times New Roman" w:hAnsi="Times New Roman" w:cs="Times New Roman"/>
          <w:sz w:val="20"/>
          <w:szCs w:val="20"/>
        </w:rPr>
        <w:t xml:space="preserve"> </w:t>
      </w:r>
      <w:r w:rsidR="00DA1BD5" w:rsidRPr="00E8004A">
        <w:rPr>
          <w:rFonts w:ascii="Times New Roman" w:hAnsi="Times New Roman" w:cs="Times New Roman"/>
          <w:b/>
          <w:sz w:val="20"/>
          <w:szCs w:val="20"/>
        </w:rPr>
        <w:t>Adaptado de</w:t>
      </w:r>
      <w:r w:rsidR="00DA1BD5" w:rsidRPr="00E8004A">
        <w:rPr>
          <w:rFonts w:ascii="Times New Roman" w:hAnsi="Times New Roman" w:cs="Times New Roman"/>
          <w:sz w:val="20"/>
          <w:szCs w:val="20"/>
        </w:rPr>
        <w:t xml:space="preserve"> Akpaka Patrick </w:t>
      </w:r>
      <w:r w:rsidR="000C1628" w:rsidRPr="00E8004A">
        <w:rPr>
          <w:rFonts w:ascii="Times New Roman" w:hAnsi="Times New Roman" w:cs="Times New Roman"/>
          <w:sz w:val="20"/>
          <w:szCs w:val="20"/>
        </w:rPr>
        <w:t>e colaboradores (2008).</w:t>
      </w:r>
    </w:p>
    <w:p w:rsidR="00DA1BD5" w:rsidRPr="00166201" w:rsidRDefault="00DA1BD5" w:rsidP="00DA1BD5">
      <w:pPr>
        <w:spacing w:after="120"/>
        <w:jc w:val="both"/>
        <w:rPr>
          <w:rFonts w:ascii="Times New Roman" w:hAnsi="Times New Roman" w:cs="Times New Roman"/>
          <w:i/>
        </w:rPr>
      </w:pPr>
    </w:p>
    <w:p w:rsidR="00DA1BD5" w:rsidRPr="00166201" w:rsidRDefault="00DA1BD5" w:rsidP="00DA1BD5">
      <w:pPr>
        <w:jc w:val="both"/>
        <w:rPr>
          <w:rFonts w:ascii="Times New Roman" w:hAnsi="Times New Roman" w:cs="Times New Roman"/>
          <w:i/>
          <w:sz w:val="26"/>
          <w:szCs w:val="26"/>
        </w:rPr>
      </w:pPr>
    </w:p>
    <w:p w:rsidR="00DA1BD5" w:rsidRPr="00166201" w:rsidRDefault="00DA1BD5" w:rsidP="00DA1BD5">
      <w:pPr>
        <w:jc w:val="both"/>
        <w:rPr>
          <w:rFonts w:ascii="Times New Roman" w:hAnsi="Times New Roman" w:cs="Times New Roman"/>
          <w:i/>
          <w:sz w:val="26"/>
          <w:szCs w:val="26"/>
        </w:rPr>
      </w:pPr>
    </w:p>
    <w:p w:rsidR="00D00AFA" w:rsidRDefault="00D00AFA" w:rsidP="00EE72C0">
      <w:pPr>
        <w:spacing w:after="0" w:line="240" w:lineRule="auto"/>
        <w:jc w:val="both"/>
        <w:rPr>
          <w:rFonts w:ascii="Times New Roman" w:hAnsi="Times New Roman" w:cs="Times New Roman"/>
          <w:i/>
          <w:sz w:val="26"/>
          <w:szCs w:val="26"/>
        </w:rPr>
      </w:pPr>
    </w:p>
    <w:p w:rsidR="000C1628" w:rsidRDefault="000C1628" w:rsidP="00DA1BD5">
      <w:pPr>
        <w:jc w:val="both"/>
        <w:rPr>
          <w:rFonts w:ascii="Times New Roman" w:hAnsi="Times New Roman" w:cs="Times New Roman"/>
          <w:i/>
          <w:sz w:val="26"/>
          <w:szCs w:val="26"/>
        </w:rPr>
      </w:pPr>
    </w:p>
    <w:p w:rsidR="00DA1BD5" w:rsidRPr="00166201" w:rsidRDefault="00DA1BD5" w:rsidP="00DA1BD5">
      <w:pPr>
        <w:jc w:val="both"/>
        <w:rPr>
          <w:rFonts w:ascii="Times New Roman" w:hAnsi="Times New Roman" w:cs="Times New Roman"/>
          <w:i/>
          <w:sz w:val="26"/>
          <w:szCs w:val="26"/>
        </w:rPr>
      </w:pPr>
      <w:r w:rsidRPr="00166201">
        <w:rPr>
          <w:rFonts w:ascii="Times New Roman" w:hAnsi="Times New Roman" w:cs="Times New Roman"/>
          <w:i/>
          <w:sz w:val="26"/>
          <w:szCs w:val="26"/>
        </w:rPr>
        <w:lastRenderedPageBreak/>
        <w:t>2.3.2.3. Método de difusão em disco (Kirby-Bauer)</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A classificação de estirpes como produtoras de β-lactamases de espectro alargado pelos métodos anteriormente descritos foi efectuada considerando as normas do CLSI. No entanto</w:t>
      </w:r>
      <w:r w:rsidR="00A32BD7">
        <w:rPr>
          <w:rFonts w:ascii="Times New Roman" w:hAnsi="Times New Roman" w:cs="Times New Roman"/>
          <w:sz w:val="24"/>
          <w:szCs w:val="24"/>
        </w:rPr>
        <w:t>,</w:t>
      </w:r>
      <w:r w:rsidRPr="00166201">
        <w:rPr>
          <w:rFonts w:ascii="Times New Roman" w:hAnsi="Times New Roman" w:cs="Times New Roman"/>
          <w:sz w:val="24"/>
          <w:szCs w:val="24"/>
        </w:rPr>
        <w:t xml:space="preserve"> os critérios para a detecção fenotípica de β-lactamases do grupo C de Ambler, AmpC, ainda não estão definidos.</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O </w:t>
      </w:r>
      <w:r w:rsidR="00A32BD7">
        <w:rPr>
          <w:rFonts w:ascii="Times New Roman" w:hAnsi="Times New Roman" w:cs="Times New Roman"/>
          <w:sz w:val="24"/>
          <w:szCs w:val="24"/>
        </w:rPr>
        <w:t xml:space="preserve">perfil </w:t>
      </w:r>
      <w:r w:rsidR="00B07063">
        <w:rPr>
          <w:rFonts w:ascii="Times New Roman" w:hAnsi="Times New Roman" w:cs="Times New Roman"/>
          <w:sz w:val="24"/>
          <w:szCs w:val="24"/>
        </w:rPr>
        <w:t xml:space="preserve">de susceptibilidade aos </w:t>
      </w:r>
      <w:r w:rsidR="00A32BD7">
        <w:rPr>
          <w:rFonts w:ascii="Times New Roman" w:hAnsi="Times New Roman" w:cs="Times New Roman"/>
          <w:sz w:val="24"/>
          <w:szCs w:val="24"/>
        </w:rPr>
        <w:t>antimicrobiano</w:t>
      </w:r>
      <w:r w:rsidR="00B07063">
        <w:rPr>
          <w:rFonts w:ascii="Times New Roman" w:hAnsi="Times New Roman" w:cs="Times New Roman"/>
          <w:sz w:val="24"/>
          <w:szCs w:val="24"/>
        </w:rPr>
        <w:t>s</w:t>
      </w:r>
      <w:r w:rsidRPr="00166201">
        <w:rPr>
          <w:rFonts w:ascii="Times New Roman" w:hAnsi="Times New Roman" w:cs="Times New Roman"/>
          <w:sz w:val="24"/>
          <w:szCs w:val="24"/>
        </w:rPr>
        <w:t xml:space="preserve"> </w:t>
      </w:r>
      <w:r w:rsidR="00A32BD7">
        <w:rPr>
          <w:rFonts w:ascii="Times New Roman" w:hAnsi="Times New Roman" w:cs="Times New Roman"/>
          <w:sz w:val="24"/>
          <w:szCs w:val="24"/>
        </w:rPr>
        <w:t xml:space="preserve">determinado </w:t>
      </w:r>
      <w:r w:rsidRPr="00166201">
        <w:rPr>
          <w:rFonts w:ascii="Times New Roman" w:hAnsi="Times New Roman" w:cs="Times New Roman"/>
          <w:sz w:val="24"/>
          <w:szCs w:val="24"/>
        </w:rPr>
        <w:t>pelo método automatizado VITEK</w:t>
      </w:r>
      <w:r w:rsidRPr="00A32BD7">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2 Compact e pelo método </w:t>
      </w:r>
      <w:r w:rsidRPr="00166201">
        <w:rPr>
          <w:rFonts w:ascii="Times New Roman" w:hAnsi="Times New Roman" w:cs="Times New Roman"/>
          <w:i/>
          <w:sz w:val="24"/>
          <w:szCs w:val="24"/>
        </w:rPr>
        <w:t>E-test</w:t>
      </w:r>
      <w:r w:rsidRPr="00AA740B">
        <w:rPr>
          <w:rFonts w:ascii="Times New Roman" w:hAnsi="Times New Roman" w:cs="Times New Roman"/>
          <w:i/>
          <w:sz w:val="24"/>
          <w:szCs w:val="24"/>
          <w:vertAlign w:val="superscript"/>
        </w:rPr>
        <w:t>®</w:t>
      </w:r>
      <w:r w:rsidRPr="00166201">
        <w:rPr>
          <w:rFonts w:ascii="Times New Roman" w:hAnsi="Times New Roman" w:cs="Times New Roman"/>
          <w:sz w:val="24"/>
          <w:szCs w:val="24"/>
        </w:rPr>
        <w:t xml:space="preserve"> não possibilitam a detecção de AmpC e podem apresentar falsos-negativos para ESBL</w:t>
      </w:r>
      <w:r w:rsidR="004E682C">
        <w:rPr>
          <w:rFonts w:ascii="Times New Roman" w:hAnsi="Times New Roman" w:cs="Times New Roman"/>
          <w:sz w:val="24"/>
          <w:szCs w:val="24"/>
        </w:rPr>
        <w:t>s</w:t>
      </w:r>
      <w:r w:rsidRPr="00166201">
        <w:rPr>
          <w:rFonts w:ascii="Times New Roman" w:hAnsi="Times New Roman" w:cs="Times New Roman"/>
          <w:sz w:val="24"/>
          <w:szCs w:val="24"/>
        </w:rPr>
        <w:t xml:space="preserve"> quando ocorre uma co-produção de AmpC</w:t>
      </w:r>
      <w:r w:rsidR="004E682C">
        <w:rPr>
          <w:rFonts w:ascii="Times New Roman" w:hAnsi="Times New Roman" w:cs="Times New Roman"/>
          <w:sz w:val="24"/>
          <w:szCs w:val="24"/>
        </w:rPr>
        <w:t>s</w:t>
      </w:r>
      <w:r w:rsidRPr="00166201">
        <w:rPr>
          <w:rFonts w:ascii="Times New Roman" w:hAnsi="Times New Roman" w:cs="Times New Roman"/>
          <w:sz w:val="24"/>
          <w:szCs w:val="24"/>
        </w:rPr>
        <w:t xml:space="preserve">. </w:t>
      </w:r>
    </w:p>
    <w:p w:rsidR="00DA1BD5" w:rsidRPr="00B40462" w:rsidRDefault="000C1628" w:rsidP="00DA1BD5">
      <w:pPr>
        <w:jc w:val="both"/>
        <w:rPr>
          <w:rFonts w:ascii="Times New Roman" w:hAnsi="Times New Roman" w:cs="Times New Roman"/>
          <w:color w:val="000000" w:themeColor="text1"/>
          <w:sz w:val="24"/>
          <w:szCs w:val="24"/>
          <w:vertAlign w:val="superscript"/>
        </w:rPr>
      </w:pPr>
      <w:r>
        <w:rPr>
          <w:rFonts w:ascii="Times New Roman" w:hAnsi="Times New Roman" w:cs="Times New Roman"/>
          <w:sz w:val="24"/>
          <w:szCs w:val="24"/>
        </w:rPr>
        <w:t>Ao contrário das ESBL</w:t>
      </w:r>
      <w:r w:rsidR="004E682C">
        <w:rPr>
          <w:rFonts w:ascii="Times New Roman" w:hAnsi="Times New Roman" w:cs="Times New Roman"/>
          <w:sz w:val="24"/>
          <w:szCs w:val="24"/>
        </w:rPr>
        <w:t>s</w:t>
      </w:r>
      <w:r>
        <w:rPr>
          <w:rFonts w:ascii="Times New Roman" w:hAnsi="Times New Roman" w:cs="Times New Roman"/>
          <w:sz w:val="24"/>
          <w:szCs w:val="24"/>
        </w:rPr>
        <w:t>, as AmpC</w:t>
      </w:r>
      <w:r w:rsidR="004E682C">
        <w:rPr>
          <w:rFonts w:ascii="Times New Roman" w:hAnsi="Times New Roman" w:cs="Times New Roman"/>
          <w:sz w:val="24"/>
          <w:szCs w:val="24"/>
        </w:rPr>
        <w:t>s</w:t>
      </w:r>
      <w:r>
        <w:rPr>
          <w:rFonts w:ascii="Times New Roman" w:hAnsi="Times New Roman" w:cs="Times New Roman"/>
          <w:sz w:val="24"/>
          <w:szCs w:val="24"/>
        </w:rPr>
        <w:t xml:space="preserve"> est</w:t>
      </w:r>
      <w:r w:rsidR="00DA1BD5" w:rsidRPr="00166201">
        <w:rPr>
          <w:rFonts w:ascii="Times New Roman" w:hAnsi="Times New Roman" w:cs="Times New Roman"/>
          <w:sz w:val="24"/>
          <w:szCs w:val="24"/>
        </w:rPr>
        <w:t xml:space="preserve">ão </w:t>
      </w:r>
      <w:r>
        <w:rPr>
          <w:rFonts w:ascii="Times New Roman" w:hAnsi="Times New Roman" w:cs="Times New Roman"/>
          <w:sz w:val="24"/>
          <w:szCs w:val="24"/>
        </w:rPr>
        <w:t xml:space="preserve">descritas como </w:t>
      </w:r>
      <w:r w:rsidR="00DA1BD5" w:rsidRPr="00166201">
        <w:rPr>
          <w:rFonts w:ascii="Times New Roman" w:hAnsi="Times New Roman" w:cs="Times New Roman"/>
          <w:sz w:val="24"/>
          <w:szCs w:val="24"/>
        </w:rPr>
        <w:t>resistentes às cefamicinas,</w:t>
      </w:r>
      <w:r w:rsidR="00A32BD7">
        <w:rPr>
          <w:rFonts w:ascii="Times New Roman" w:hAnsi="Times New Roman" w:cs="Times New Roman"/>
          <w:sz w:val="24"/>
          <w:szCs w:val="24"/>
        </w:rPr>
        <w:t xml:space="preserve"> nomeadamente à cefoxitina</w:t>
      </w:r>
      <w:r w:rsidR="00DA1BD5" w:rsidRPr="00166201">
        <w:rPr>
          <w:rFonts w:ascii="Times New Roman" w:hAnsi="Times New Roman" w:cs="Times New Roman"/>
          <w:sz w:val="24"/>
          <w:szCs w:val="24"/>
        </w:rPr>
        <w:t>. Com o objectivo de detectar a produção de AmpC</w:t>
      </w:r>
      <w:r w:rsidR="004E682C">
        <w:rPr>
          <w:rFonts w:ascii="Times New Roman" w:hAnsi="Times New Roman" w:cs="Times New Roman"/>
          <w:sz w:val="24"/>
          <w:szCs w:val="24"/>
        </w:rPr>
        <w:t>s</w:t>
      </w:r>
      <w:r w:rsidR="00DA1BD5" w:rsidRPr="00166201">
        <w:rPr>
          <w:rFonts w:ascii="Times New Roman" w:hAnsi="Times New Roman" w:cs="Times New Roman"/>
          <w:sz w:val="24"/>
          <w:szCs w:val="24"/>
        </w:rPr>
        <w:t>, foi realizado um teste</w:t>
      </w:r>
      <w:r>
        <w:rPr>
          <w:rFonts w:ascii="Times New Roman" w:hAnsi="Times New Roman" w:cs="Times New Roman"/>
          <w:sz w:val="24"/>
          <w:szCs w:val="24"/>
        </w:rPr>
        <w:t xml:space="preserve"> de </w:t>
      </w:r>
      <w:r w:rsidR="00E8004A">
        <w:rPr>
          <w:rFonts w:ascii="Times New Roman" w:hAnsi="Times New Roman" w:cs="Times New Roman"/>
          <w:sz w:val="24"/>
          <w:szCs w:val="24"/>
        </w:rPr>
        <w:t>susceptibilidade</w:t>
      </w:r>
      <w:r w:rsidR="00DA1BD5" w:rsidRPr="00166201">
        <w:rPr>
          <w:rFonts w:ascii="Times New Roman" w:hAnsi="Times New Roman" w:cs="Times New Roman"/>
          <w:sz w:val="24"/>
          <w:szCs w:val="24"/>
        </w:rPr>
        <w:t xml:space="preserve"> pelo método de </w:t>
      </w:r>
      <w:r w:rsidR="00DA1BD5" w:rsidRPr="00166201">
        <w:rPr>
          <w:rFonts w:ascii="Times New Roman" w:hAnsi="Times New Roman" w:cs="Times New Roman"/>
          <w:i/>
          <w:sz w:val="24"/>
          <w:szCs w:val="24"/>
        </w:rPr>
        <w:t>Kirby-Bauer</w:t>
      </w:r>
      <w:r w:rsidR="00DA1BD5" w:rsidRPr="00166201">
        <w:rPr>
          <w:rFonts w:ascii="Times New Roman" w:hAnsi="Times New Roman" w:cs="Times New Roman"/>
          <w:sz w:val="24"/>
          <w:szCs w:val="24"/>
        </w:rPr>
        <w:t xml:space="preserve">. Este teste foi efectuado segundo as recomendações do CLSI, em meio de </w:t>
      </w:r>
      <w:r w:rsidR="00B07063">
        <w:rPr>
          <w:rFonts w:ascii="Times New Roman" w:hAnsi="Times New Roman" w:cs="Times New Roman"/>
          <w:sz w:val="24"/>
          <w:szCs w:val="24"/>
        </w:rPr>
        <w:t>MH</w:t>
      </w:r>
      <w:r w:rsidR="00DA1BD5" w:rsidRPr="00166201">
        <w:rPr>
          <w:rFonts w:ascii="Times New Roman" w:hAnsi="Times New Roman" w:cs="Times New Roman"/>
          <w:sz w:val="24"/>
          <w:szCs w:val="24"/>
        </w:rPr>
        <w:t xml:space="preserve"> e com discos de</w:t>
      </w:r>
      <w:r w:rsidR="00A32BD7">
        <w:rPr>
          <w:rFonts w:ascii="Times New Roman" w:hAnsi="Times New Roman" w:cs="Times New Roman"/>
          <w:sz w:val="24"/>
          <w:szCs w:val="24"/>
        </w:rPr>
        <w:t xml:space="preserve"> cefoxitina</w:t>
      </w:r>
      <w:r w:rsidR="00DA1BD5" w:rsidRPr="00166201">
        <w:rPr>
          <w:rFonts w:ascii="Times New Roman" w:hAnsi="Times New Roman" w:cs="Times New Roman"/>
          <w:sz w:val="24"/>
          <w:szCs w:val="24"/>
        </w:rPr>
        <w:t xml:space="preserve"> de 30μg. Um halo de inibição i</w:t>
      </w:r>
      <w:r w:rsidR="004E682C">
        <w:rPr>
          <w:rFonts w:ascii="Times New Roman" w:hAnsi="Times New Roman" w:cs="Times New Roman"/>
          <w:sz w:val="24"/>
          <w:szCs w:val="24"/>
        </w:rPr>
        <w:t>gual ou inferior a 18 mm indicava</w:t>
      </w:r>
      <w:r w:rsidR="00DA1BD5" w:rsidRPr="00166201">
        <w:rPr>
          <w:rFonts w:ascii="Times New Roman" w:hAnsi="Times New Roman" w:cs="Times New Roman"/>
          <w:sz w:val="24"/>
          <w:szCs w:val="24"/>
        </w:rPr>
        <w:t xml:space="preserve"> o fenómeno de resistência</w:t>
      </w:r>
      <w:r w:rsidR="00B40462">
        <w:rPr>
          <w:rFonts w:ascii="Times New Roman" w:hAnsi="Times New Roman" w:cs="Times New Roman"/>
          <w:color w:val="000000" w:themeColor="text1"/>
          <w:sz w:val="24"/>
          <w:szCs w:val="24"/>
          <w:vertAlign w:val="superscript"/>
        </w:rPr>
        <w:t>53</w:t>
      </w:r>
      <w:r w:rsidR="008A1687" w:rsidRPr="00166201">
        <w:rPr>
          <w:rFonts w:ascii="Times New Roman" w:hAnsi="Times New Roman" w:cs="Times New Roman"/>
          <w:sz w:val="24"/>
          <w:szCs w:val="24"/>
        </w:rPr>
        <w:t xml:space="preserve"> </w:t>
      </w:r>
      <w:r w:rsidR="00DA1BD5" w:rsidRPr="00166201">
        <w:rPr>
          <w:rFonts w:ascii="Times New Roman" w:hAnsi="Times New Roman" w:cs="Times New Roman"/>
          <w:sz w:val="24"/>
          <w:szCs w:val="24"/>
        </w:rPr>
        <w:t>e a possível presença de AmpC</w:t>
      </w:r>
      <w:r w:rsidR="00E4418D">
        <w:rPr>
          <w:rFonts w:ascii="Times New Roman" w:hAnsi="Times New Roman" w:cs="Times New Roman"/>
          <w:sz w:val="24"/>
          <w:szCs w:val="24"/>
        </w:rPr>
        <w:t>s</w:t>
      </w:r>
      <w:r w:rsidR="00DA1BD5" w:rsidRPr="00166201">
        <w:rPr>
          <w:rFonts w:ascii="Times New Roman" w:hAnsi="Times New Roman" w:cs="Times New Roman"/>
          <w:sz w:val="24"/>
          <w:szCs w:val="24"/>
        </w:rPr>
        <w:t>.</w:t>
      </w:r>
      <w:r w:rsidR="00B40462">
        <w:rPr>
          <w:rFonts w:ascii="Times New Roman" w:hAnsi="Times New Roman" w:cs="Times New Roman"/>
          <w:color w:val="000000" w:themeColor="text1"/>
          <w:sz w:val="24"/>
          <w:szCs w:val="24"/>
          <w:vertAlign w:val="superscript"/>
        </w:rPr>
        <w:t>67</w:t>
      </w:r>
    </w:p>
    <w:p w:rsidR="00DA1BD5" w:rsidRPr="00166201" w:rsidRDefault="00DA1BD5" w:rsidP="00DA1BD5">
      <w:pPr>
        <w:rPr>
          <w:rFonts w:ascii="Times New Roman" w:hAnsi="Times New Roman" w:cs="Times New Roman"/>
          <w:i/>
          <w:sz w:val="26"/>
          <w:szCs w:val="26"/>
        </w:rPr>
      </w:pPr>
    </w:p>
    <w:p w:rsidR="00DA1BD5" w:rsidRPr="00166201" w:rsidRDefault="00DA1BD5" w:rsidP="00DA1BD5">
      <w:pPr>
        <w:rPr>
          <w:rFonts w:ascii="Times New Roman" w:hAnsi="Times New Roman" w:cs="Times New Roman"/>
          <w:i/>
          <w:sz w:val="26"/>
          <w:szCs w:val="26"/>
        </w:rPr>
      </w:pPr>
      <w:r w:rsidRPr="00166201">
        <w:rPr>
          <w:rFonts w:ascii="Times New Roman" w:hAnsi="Times New Roman" w:cs="Times New Roman"/>
          <w:i/>
          <w:sz w:val="26"/>
          <w:szCs w:val="26"/>
        </w:rPr>
        <w:t>2.3.2.4. Teste elipsóide (E-test) para confirmação de AmpC</w:t>
      </w:r>
    </w:p>
    <w:p w:rsidR="00DA1BD5" w:rsidRPr="00B40462" w:rsidRDefault="00DA1BD5" w:rsidP="00DA1BD5">
      <w:pPr>
        <w:jc w:val="both"/>
        <w:rPr>
          <w:rFonts w:ascii="Times New Roman" w:hAnsi="Times New Roman" w:cs="Times New Roman"/>
          <w:color w:val="FF0000"/>
          <w:sz w:val="24"/>
          <w:szCs w:val="24"/>
          <w:vertAlign w:val="superscript"/>
        </w:rPr>
      </w:pPr>
      <w:r w:rsidRPr="00166201">
        <w:rPr>
          <w:rFonts w:ascii="Times New Roman" w:hAnsi="Times New Roman" w:cs="Times New Roman"/>
          <w:sz w:val="24"/>
          <w:szCs w:val="24"/>
        </w:rPr>
        <w:t xml:space="preserve">De uma forma semelhante ao </w:t>
      </w:r>
      <w:r w:rsidRPr="00166201">
        <w:rPr>
          <w:rFonts w:ascii="Times New Roman" w:hAnsi="Times New Roman" w:cs="Times New Roman"/>
          <w:i/>
          <w:sz w:val="24"/>
          <w:szCs w:val="24"/>
        </w:rPr>
        <w:t>E-test</w:t>
      </w:r>
      <w:r w:rsidRPr="00A32BD7">
        <w:rPr>
          <w:rFonts w:ascii="Times New Roman" w:hAnsi="Times New Roman" w:cs="Times New Roman"/>
          <w:i/>
          <w:sz w:val="24"/>
          <w:szCs w:val="24"/>
          <w:vertAlign w:val="superscript"/>
        </w:rPr>
        <w:t>®</w:t>
      </w:r>
      <w:r w:rsidRPr="00166201">
        <w:rPr>
          <w:rFonts w:ascii="Times New Roman" w:hAnsi="Times New Roman" w:cs="Times New Roman"/>
          <w:sz w:val="24"/>
          <w:szCs w:val="24"/>
        </w:rPr>
        <w:t xml:space="preserve"> para confirmação de ESBL</w:t>
      </w:r>
      <w:r w:rsidR="00E4418D">
        <w:rPr>
          <w:rFonts w:ascii="Times New Roman" w:hAnsi="Times New Roman" w:cs="Times New Roman"/>
          <w:sz w:val="24"/>
          <w:szCs w:val="24"/>
        </w:rPr>
        <w:t>s</w:t>
      </w:r>
      <w:r w:rsidRPr="00166201">
        <w:rPr>
          <w:rFonts w:ascii="Times New Roman" w:hAnsi="Times New Roman" w:cs="Times New Roman"/>
          <w:sz w:val="24"/>
          <w:szCs w:val="24"/>
        </w:rPr>
        <w:t xml:space="preserve">, também o </w:t>
      </w:r>
      <w:r w:rsidRPr="00166201">
        <w:rPr>
          <w:rFonts w:ascii="Times New Roman" w:hAnsi="Times New Roman" w:cs="Times New Roman"/>
          <w:i/>
          <w:sz w:val="24"/>
          <w:szCs w:val="24"/>
        </w:rPr>
        <w:t>E-test</w:t>
      </w:r>
      <w:r w:rsidRPr="00A32BD7">
        <w:rPr>
          <w:rFonts w:ascii="Times New Roman" w:hAnsi="Times New Roman" w:cs="Times New Roman"/>
          <w:i/>
          <w:sz w:val="24"/>
          <w:szCs w:val="24"/>
          <w:vertAlign w:val="superscript"/>
        </w:rPr>
        <w:t>®</w:t>
      </w:r>
      <w:r w:rsidRPr="00166201">
        <w:rPr>
          <w:rFonts w:ascii="Times New Roman" w:hAnsi="Times New Roman" w:cs="Times New Roman"/>
          <w:sz w:val="24"/>
          <w:szCs w:val="24"/>
        </w:rPr>
        <w:t xml:space="preserve"> para a confirmação de AmpC</w:t>
      </w:r>
      <w:r w:rsidR="00E4418D">
        <w:rPr>
          <w:rFonts w:ascii="Times New Roman" w:hAnsi="Times New Roman" w:cs="Times New Roman"/>
          <w:sz w:val="24"/>
          <w:szCs w:val="24"/>
        </w:rPr>
        <w:t>s</w:t>
      </w:r>
      <w:r w:rsidRPr="00166201">
        <w:rPr>
          <w:rFonts w:ascii="Times New Roman" w:hAnsi="Times New Roman" w:cs="Times New Roman"/>
          <w:sz w:val="24"/>
          <w:szCs w:val="24"/>
        </w:rPr>
        <w:t xml:space="preserve"> se baseia na CMI manifestada por uma estirpe na presença de um antimicrobiano e na presença deste com adição de um inibidor, sendo o seu processamento e interpretação dos resultados efectuados de igual forma.</w:t>
      </w:r>
      <w:r w:rsidR="00B40462">
        <w:rPr>
          <w:rFonts w:ascii="Times New Roman" w:hAnsi="Times New Roman" w:cs="Times New Roman"/>
          <w:color w:val="000000" w:themeColor="text1"/>
          <w:sz w:val="24"/>
          <w:szCs w:val="24"/>
          <w:vertAlign w:val="superscript"/>
        </w:rPr>
        <w:t>74</w:t>
      </w:r>
      <w:r w:rsidR="0090208A" w:rsidRPr="00166201">
        <w:rPr>
          <w:rFonts w:ascii="Times New Roman" w:hAnsi="Times New Roman" w:cs="Times New Roman"/>
          <w:sz w:val="24"/>
          <w:szCs w:val="24"/>
        </w:rPr>
        <w:t xml:space="preserve">  </w:t>
      </w:r>
      <w:r w:rsidRPr="00166201">
        <w:rPr>
          <w:rFonts w:ascii="Times New Roman" w:hAnsi="Times New Roman" w:cs="Times New Roman"/>
          <w:sz w:val="24"/>
          <w:szCs w:val="24"/>
        </w:rPr>
        <w:t xml:space="preserve">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O </w:t>
      </w:r>
      <w:r w:rsidRPr="00166201">
        <w:rPr>
          <w:rFonts w:ascii="Times New Roman" w:hAnsi="Times New Roman" w:cs="Times New Roman"/>
          <w:i/>
          <w:sz w:val="24"/>
          <w:szCs w:val="24"/>
        </w:rPr>
        <w:t>E-test</w:t>
      </w:r>
      <w:r w:rsidRPr="00961992">
        <w:rPr>
          <w:rFonts w:ascii="Times New Roman" w:hAnsi="Times New Roman" w:cs="Times New Roman"/>
          <w:i/>
          <w:sz w:val="24"/>
          <w:szCs w:val="24"/>
          <w:vertAlign w:val="superscript"/>
        </w:rPr>
        <w:t>®</w:t>
      </w:r>
      <w:r w:rsidR="00961992">
        <w:rPr>
          <w:rFonts w:ascii="Times New Roman" w:hAnsi="Times New Roman" w:cs="Times New Roman"/>
          <w:sz w:val="24"/>
          <w:szCs w:val="24"/>
        </w:rPr>
        <w:t xml:space="preserve"> Cefotetan e Cefotetan/</w:t>
      </w:r>
      <w:r w:rsidRPr="00166201">
        <w:rPr>
          <w:rFonts w:ascii="Times New Roman" w:hAnsi="Times New Roman" w:cs="Times New Roman"/>
          <w:sz w:val="24"/>
          <w:szCs w:val="24"/>
        </w:rPr>
        <w:t>Cloxacilina (CN/CNI) para a confirmação de AmpC</w:t>
      </w:r>
      <w:r w:rsidR="00E4418D">
        <w:rPr>
          <w:rFonts w:ascii="Times New Roman" w:hAnsi="Times New Roman" w:cs="Times New Roman"/>
          <w:sz w:val="24"/>
          <w:szCs w:val="24"/>
        </w:rPr>
        <w:t>s</w:t>
      </w:r>
      <w:r w:rsidRPr="00166201">
        <w:rPr>
          <w:rFonts w:ascii="Times New Roman" w:hAnsi="Times New Roman" w:cs="Times New Roman"/>
          <w:sz w:val="24"/>
          <w:szCs w:val="24"/>
        </w:rPr>
        <w:t xml:space="preserve"> foi aplicado às estirpes que apresentaram resistência à </w:t>
      </w:r>
      <w:r w:rsidR="00F64CCA">
        <w:rPr>
          <w:rFonts w:ascii="Times New Roman" w:hAnsi="Times New Roman" w:cs="Times New Roman"/>
          <w:sz w:val="24"/>
          <w:szCs w:val="24"/>
        </w:rPr>
        <w:t>cefoxitina</w:t>
      </w:r>
      <w:r w:rsidRPr="00166201">
        <w:rPr>
          <w:rFonts w:ascii="Times New Roman" w:hAnsi="Times New Roman" w:cs="Times New Roman"/>
          <w:sz w:val="24"/>
          <w:szCs w:val="24"/>
        </w:rPr>
        <w:t xml:space="preserve"> (halo de inibição igual ou inferior a 18mm).</w:t>
      </w:r>
    </w:p>
    <w:p w:rsidR="00DA1BD5" w:rsidRPr="00166201" w:rsidRDefault="00DA1BD5" w:rsidP="00DA1BD5">
      <w:pPr>
        <w:jc w:val="both"/>
        <w:rPr>
          <w:rFonts w:ascii="Times New Roman" w:hAnsi="Times New Roman" w:cs="Times New Roman"/>
          <w:sz w:val="24"/>
          <w:szCs w:val="24"/>
        </w:rPr>
      </w:pPr>
    </w:p>
    <w:p w:rsidR="00DA1BD5" w:rsidRPr="00166201" w:rsidRDefault="00DA1BD5" w:rsidP="00DA1BD5">
      <w:pPr>
        <w:jc w:val="both"/>
        <w:rPr>
          <w:rFonts w:ascii="Times New Roman" w:hAnsi="Times New Roman" w:cs="Times New Roman"/>
          <w:color w:val="FF0000"/>
          <w:sz w:val="26"/>
          <w:szCs w:val="26"/>
        </w:rPr>
      </w:pPr>
      <w:r w:rsidRPr="00166201">
        <w:rPr>
          <w:rFonts w:ascii="Times New Roman" w:hAnsi="Times New Roman" w:cs="Times New Roman"/>
          <w:i/>
          <w:sz w:val="26"/>
          <w:szCs w:val="26"/>
        </w:rPr>
        <w:t xml:space="preserve"> </w:t>
      </w:r>
    </w:p>
    <w:p w:rsidR="00DA1BD5" w:rsidRPr="00166201" w:rsidRDefault="00DA1BD5" w:rsidP="00DA1BD5">
      <w:pPr>
        <w:jc w:val="both"/>
        <w:rPr>
          <w:rFonts w:ascii="Times New Roman" w:hAnsi="Times New Roman" w:cs="Times New Roman"/>
          <w:color w:val="FF0000"/>
          <w:sz w:val="26"/>
          <w:szCs w:val="26"/>
        </w:rPr>
      </w:pPr>
    </w:p>
    <w:p w:rsidR="00DA1BD5" w:rsidRPr="00166201" w:rsidRDefault="00DA1BD5" w:rsidP="00DA1BD5">
      <w:pPr>
        <w:jc w:val="both"/>
        <w:rPr>
          <w:rFonts w:ascii="Times New Roman" w:hAnsi="Times New Roman" w:cs="Times New Roman"/>
          <w:color w:val="FF0000"/>
          <w:sz w:val="26"/>
          <w:szCs w:val="26"/>
        </w:rPr>
      </w:pPr>
    </w:p>
    <w:p w:rsidR="00DA1BD5" w:rsidRPr="00166201" w:rsidRDefault="00DA1BD5" w:rsidP="00DA1BD5">
      <w:pPr>
        <w:jc w:val="both"/>
        <w:rPr>
          <w:rFonts w:ascii="Times New Roman" w:hAnsi="Times New Roman" w:cs="Times New Roman"/>
          <w:color w:val="FF0000"/>
          <w:sz w:val="26"/>
          <w:szCs w:val="26"/>
        </w:rPr>
      </w:pPr>
    </w:p>
    <w:p w:rsidR="00DA1BD5" w:rsidRPr="00166201" w:rsidRDefault="00DA1BD5" w:rsidP="00DA1BD5">
      <w:pPr>
        <w:jc w:val="both"/>
        <w:rPr>
          <w:rFonts w:ascii="Times New Roman" w:hAnsi="Times New Roman" w:cs="Times New Roman"/>
          <w:color w:val="FF0000"/>
          <w:sz w:val="26"/>
          <w:szCs w:val="26"/>
        </w:rPr>
      </w:pPr>
    </w:p>
    <w:p w:rsidR="00DA1BD5" w:rsidRPr="00166201" w:rsidRDefault="00DA1BD5" w:rsidP="00DA1BD5">
      <w:pPr>
        <w:jc w:val="both"/>
        <w:rPr>
          <w:rFonts w:ascii="Times New Roman" w:hAnsi="Times New Roman" w:cs="Times New Roman"/>
          <w:color w:val="FF0000"/>
          <w:sz w:val="26"/>
          <w:szCs w:val="26"/>
        </w:rPr>
      </w:pPr>
    </w:p>
    <w:p w:rsidR="00DB418C" w:rsidRDefault="00DB418C" w:rsidP="00DA1BD5">
      <w:pPr>
        <w:jc w:val="both"/>
        <w:rPr>
          <w:rFonts w:ascii="Times New Roman" w:hAnsi="Times New Roman" w:cs="Times New Roman"/>
          <w:b/>
          <w:sz w:val="28"/>
          <w:szCs w:val="28"/>
        </w:rPr>
      </w:pPr>
    </w:p>
    <w:p w:rsidR="003177B2" w:rsidRDefault="003177B2" w:rsidP="00DA1BD5">
      <w:pPr>
        <w:jc w:val="both"/>
        <w:rPr>
          <w:rFonts w:ascii="Times New Roman" w:hAnsi="Times New Roman" w:cs="Times New Roman"/>
          <w:b/>
          <w:sz w:val="28"/>
          <w:szCs w:val="28"/>
        </w:rPr>
      </w:pPr>
    </w:p>
    <w:p w:rsidR="00EE72C0" w:rsidRDefault="00EE72C0" w:rsidP="00EE72C0">
      <w:pPr>
        <w:spacing w:after="0" w:line="240" w:lineRule="auto"/>
        <w:jc w:val="both"/>
        <w:rPr>
          <w:rFonts w:ascii="Times New Roman" w:hAnsi="Times New Roman" w:cs="Times New Roman"/>
          <w:b/>
          <w:sz w:val="28"/>
          <w:szCs w:val="28"/>
        </w:rPr>
      </w:pPr>
    </w:p>
    <w:p w:rsidR="00DA1BD5" w:rsidRPr="00166201" w:rsidRDefault="00DA1BD5" w:rsidP="00DA1BD5">
      <w:pPr>
        <w:jc w:val="both"/>
        <w:rPr>
          <w:rFonts w:ascii="Times New Roman" w:hAnsi="Times New Roman" w:cs="Times New Roman"/>
          <w:color w:val="FF0000"/>
          <w:sz w:val="26"/>
          <w:szCs w:val="26"/>
        </w:rPr>
      </w:pPr>
      <w:r w:rsidRPr="00166201">
        <w:rPr>
          <w:rFonts w:ascii="Times New Roman" w:hAnsi="Times New Roman" w:cs="Times New Roman"/>
          <w:b/>
          <w:sz w:val="28"/>
          <w:szCs w:val="28"/>
        </w:rPr>
        <w:t>2.4. Selecção e conservação das estirpes bacterianas</w:t>
      </w:r>
    </w:p>
    <w:p w:rsidR="00DA1BD5" w:rsidRPr="00166201" w:rsidRDefault="00DA1BD5" w:rsidP="00DA1BD5">
      <w:pPr>
        <w:jc w:val="both"/>
        <w:rPr>
          <w:rFonts w:ascii="Times New Roman" w:hAnsi="Times New Roman" w:cs="Times New Roman"/>
          <w:sz w:val="24"/>
          <w:szCs w:val="24"/>
        </w:rPr>
      </w:pPr>
    </w:p>
    <w:p w:rsidR="00DA1BD5" w:rsidRPr="00166201" w:rsidRDefault="00DA1BD5" w:rsidP="00DA1BD5">
      <w:pPr>
        <w:jc w:val="both"/>
        <w:rPr>
          <w:rFonts w:ascii="Times New Roman" w:hAnsi="Times New Roman" w:cs="Times New Roman"/>
          <w:sz w:val="28"/>
          <w:szCs w:val="28"/>
        </w:rPr>
      </w:pPr>
      <w:r w:rsidRPr="00166201">
        <w:rPr>
          <w:rFonts w:ascii="Times New Roman" w:hAnsi="Times New Roman" w:cs="Times New Roman"/>
          <w:sz w:val="28"/>
          <w:szCs w:val="28"/>
        </w:rPr>
        <w:t xml:space="preserve">2.4.1. </w:t>
      </w:r>
      <w:r w:rsidR="0080742F">
        <w:rPr>
          <w:rFonts w:ascii="Times New Roman" w:hAnsi="Times New Roman" w:cs="Times New Roman"/>
          <w:sz w:val="28"/>
          <w:szCs w:val="28"/>
        </w:rPr>
        <w:t>Estirpes</w:t>
      </w:r>
      <w:r w:rsidRPr="00166201">
        <w:rPr>
          <w:rFonts w:ascii="Times New Roman" w:hAnsi="Times New Roman" w:cs="Times New Roman"/>
          <w:sz w:val="28"/>
          <w:szCs w:val="28"/>
        </w:rPr>
        <w:t xml:space="preserve"> </w:t>
      </w:r>
      <w:r w:rsidR="006D4770">
        <w:rPr>
          <w:rFonts w:ascii="Times New Roman" w:hAnsi="Times New Roman" w:cs="Times New Roman"/>
          <w:sz w:val="28"/>
          <w:szCs w:val="28"/>
        </w:rPr>
        <w:t>em estudo</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As </w:t>
      </w:r>
      <w:r w:rsidR="0080742F">
        <w:rPr>
          <w:rFonts w:ascii="Times New Roman" w:hAnsi="Times New Roman" w:cs="Times New Roman"/>
          <w:sz w:val="24"/>
          <w:szCs w:val="24"/>
        </w:rPr>
        <w:t>estirpes</w:t>
      </w:r>
      <w:r w:rsidRPr="00166201">
        <w:rPr>
          <w:rFonts w:ascii="Times New Roman" w:hAnsi="Times New Roman" w:cs="Times New Roman"/>
          <w:sz w:val="24"/>
          <w:szCs w:val="24"/>
        </w:rPr>
        <w:t xml:space="preserve"> seleccionadas para o presente estudo foram </w:t>
      </w:r>
      <w:r w:rsidRPr="00166201">
        <w:rPr>
          <w:rFonts w:ascii="Times New Roman" w:hAnsi="Times New Roman" w:cs="Times New Roman"/>
          <w:i/>
          <w:sz w:val="24"/>
          <w:szCs w:val="24"/>
        </w:rPr>
        <w:t>E. coli</w:t>
      </w:r>
      <w:r w:rsidRPr="00166201">
        <w:rPr>
          <w:rFonts w:ascii="Times New Roman" w:hAnsi="Times New Roman" w:cs="Times New Roman"/>
          <w:sz w:val="24"/>
          <w:szCs w:val="24"/>
        </w:rPr>
        <w:t xml:space="preserve"> que apresentavam resist</w:t>
      </w:r>
      <w:r w:rsidR="000C1628">
        <w:rPr>
          <w:rFonts w:ascii="Times New Roman" w:hAnsi="Times New Roman" w:cs="Times New Roman"/>
          <w:sz w:val="24"/>
          <w:szCs w:val="24"/>
        </w:rPr>
        <w:t xml:space="preserve">ência e/ou baixa </w:t>
      </w:r>
      <w:r w:rsidR="00E8004A">
        <w:rPr>
          <w:rFonts w:ascii="Times New Roman" w:hAnsi="Times New Roman" w:cs="Times New Roman"/>
          <w:sz w:val="24"/>
          <w:szCs w:val="24"/>
        </w:rPr>
        <w:t>susceptibilidade</w:t>
      </w:r>
      <w:r w:rsidR="000C1628">
        <w:rPr>
          <w:rFonts w:ascii="Times New Roman" w:hAnsi="Times New Roman" w:cs="Times New Roman"/>
          <w:sz w:val="24"/>
          <w:szCs w:val="24"/>
        </w:rPr>
        <w:t xml:space="preserve"> a todas as </w:t>
      </w:r>
      <w:r w:rsidRPr="00166201">
        <w:rPr>
          <w:rFonts w:ascii="Times New Roman" w:hAnsi="Times New Roman" w:cs="Times New Roman"/>
          <w:sz w:val="24"/>
          <w:szCs w:val="24"/>
        </w:rPr>
        <w:t xml:space="preserve">cefalosporinas testadas e classificadas fenotipicamente como </w:t>
      </w:r>
      <w:r w:rsidR="00023A0A">
        <w:rPr>
          <w:rFonts w:ascii="Times New Roman" w:hAnsi="Times New Roman" w:cs="Times New Roman"/>
          <w:sz w:val="24"/>
          <w:szCs w:val="24"/>
        </w:rPr>
        <w:t xml:space="preserve">produtoras de </w:t>
      </w:r>
      <w:r w:rsidRPr="00166201">
        <w:rPr>
          <w:rFonts w:ascii="Times New Roman" w:hAnsi="Times New Roman" w:cs="Times New Roman"/>
          <w:sz w:val="24"/>
          <w:szCs w:val="24"/>
        </w:rPr>
        <w:t>ESBL</w:t>
      </w:r>
      <w:r w:rsidR="00023A0A">
        <w:rPr>
          <w:rFonts w:ascii="Times New Roman" w:hAnsi="Times New Roman" w:cs="Times New Roman"/>
          <w:sz w:val="24"/>
          <w:szCs w:val="24"/>
        </w:rPr>
        <w:t>s</w:t>
      </w:r>
      <w:r w:rsidRPr="00166201">
        <w:rPr>
          <w:rFonts w:ascii="Times New Roman" w:hAnsi="Times New Roman" w:cs="Times New Roman"/>
          <w:sz w:val="24"/>
          <w:szCs w:val="24"/>
        </w:rPr>
        <w:t xml:space="preserve"> e/ou AmpC</w:t>
      </w:r>
      <w:r w:rsidR="00023A0A">
        <w:rPr>
          <w:rFonts w:ascii="Times New Roman" w:hAnsi="Times New Roman" w:cs="Times New Roman"/>
          <w:sz w:val="24"/>
          <w:szCs w:val="24"/>
        </w:rPr>
        <w:t>s</w:t>
      </w:r>
      <w:r w:rsidRPr="00166201">
        <w:rPr>
          <w:rFonts w:ascii="Times New Roman" w:hAnsi="Times New Roman" w:cs="Times New Roman"/>
          <w:sz w:val="24"/>
          <w:szCs w:val="24"/>
        </w:rPr>
        <w:t xml:space="preserve"> pelo método de </w:t>
      </w:r>
      <w:r w:rsidRPr="00166201">
        <w:rPr>
          <w:rFonts w:ascii="Times New Roman" w:hAnsi="Times New Roman" w:cs="Times New Roman"/>
          <w:i/>
          <w:sz w:val="24"/>
          <w:szCs w:val="24"/>
        </w:rPr>
        <w:t>E-test</w:t>
      </w:r>
      <w:r w:rsidRPr="00961992">
        <w:rPr>
          <w:rFonts w:ascii="Times New Roman" w:hAnsi="Times New Roman" w:cs="Times New Roman"/>
          <w:i/>
          <w:sz w:val="24"/>
          <w:szCs w:val="24"/>
          <w:vertAlign w:val="superscript"/>
        </w:rPr>
        <w:t>®</w:t>
      </w:r>
      <w:r w:rsidRPr="00166201">
        <w:rPr>
          <w:rFonts w:ascii="Times New Roman" w:hAnsi="Times New Roman" w:cs="Times New Roman"/>
          <w:sz w:val="24"/>
          <w:szCs w:val="24"/>
        </w:rPr>
        <w:t xml:space="preserve">. No período entre 15 de Julho de 2010 e 15 de Maio de 2011 foram seleccionadas 38 estirpes não duplicadas. Para isolar as estirpes repicou-se uma colónia isolada da cultura primária para uma GC posteriormente incubada a 35±2ºC durante 24 horas, sendo a conservação efectuada pelo kit </w:t>
      </w:r>
      <w:r w:rsidRPr="000C1628">
        <w:rPr>
          <w:rFonts w:ascii="Times New Roman" w:hAnsi="Times New Roman" w:cs="Times New Roman"/>
          <w:i/>
          <w:sz w:val="24"/>
          <w:szCs w:val="24"/>
        </w:rPr>
        <w:t>Vibakstore</w:t>
      </w:r>
      <w:r w:rsidRPr="00961992">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e armazenadas a -70ºC.</w:t>
      </w:r>
    </w:p>
    <w:p w:rsidR="00DA1BD5" w:rsidRPr="00166201" w:rsidRDefault="00DA1BD5" w:rsidP="00DA1BD5">
      <w:pPr>
        <w:jc w:val="both"/>
        <w:rPr>
          <w:rFonts w:ascii="Times New Roman" w:hAnsi="Times New Roman" w:cs="Times New Roman"/>
          <w:i/>
          <w:sz w:val="26"/>
          <w:szCs w:val="26"/>
        </w:rPr>
      </w:pPr>
    </w:p>
    <w:p w:rsidR="00DA1BD5" w:rsidRPr="00166201" w:rsidRDefault="00DA1BD5" w:rsidP="00DA1BD5">
      <w:pPr>
        <w:jc w:val="both"/>
        <w:rPr>
          <w:rFonts w:ascii="Times New Roman" w:hAnsi="Times New Roman" w:cs="Times New Roman"/>
          <w:sz w:val="28"/>
          <w:szCs w:val="28"/>
        </w:rPr>
      </w:pPr>
      <w:r w:rsidRPr="00166201">
        <w:rPr>
          <w:rFonts w:ascii="Times New Roman" w:hAnsi="Times New Roman" w:cs="Times New Roman"/>
          <w:sz w:val="28"/>
          <w:szCs w:val="28"/>
        </w:rPr>
        <w:t>2.4.2. Recolha de dados</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Foram recolhidos os dados demográficos (sexo, idade, serviço hospitalar e espécime) dos </w:t>
      </w:r>
      <w:r w:rsidR="00023A0A">
        <w:rPr>
          <w:rFonts w:ascii="Times New Roman" w:hAnsi="Times New Roman" w:cs="Times New Roman"/>
          <w:sz w:val="24"/>
          <w:szCs w:val="24"/>
        </w:rPr>
        <w:t xml:space="preserve">indivíduos </w:t>
      </w:r>
      <w:r w:rsidRPr="00166201">
        <w:rPr>
          <w:rFonts w:ascii="Times New Roman" w:hAnsi="Times New Roman" w:cs="Times New Roman"/>
          <w:sz w:val="24"/>
          <w:szCs w:val="24"/>
        </w:rPr>
        <w:t>portadores das estirpes seleccionadas. Estes dados foram submetidos a uma análise estatística descritiva, sendo garantida a confidencialidade dos mesmos.</w:t>
      </w:r>
    </w:p>
    <w:p w:rsidR="00DA1BD5" w:rsidRDefault="00DA1BD5" w:rsidP="00DA1BD5">
      <w:pPr>
        <w:jc w:val="both"/>
        <w:rPr>
          <w:rFonts w:ascii="Times New Roman" w:hAnsi="Times New Roman" w:cs="Times New Roman"/>
          <w:sz w:val="24"/>
          <w:szCs w:val="24"/>
        </w:rPr>
      </w:pPr>
    </w:p>
    <w:p w:rsidR="00D001AF" w:rsidRDefault="00D001AF" w:rsidP="00DA1BD5">
      <w:pPr>
        <w:jc w:val="both"/>
        <w:rPr>
          <w:rFonts w:ascii="Times New Roman" w:hAnsi="Times New Roman" w:cs="Times New Roman"/>
          <w:sz w:val="24"/>
          <w:szCs w:val="24"/>
        </w:rPr>
      </w:pPr>
      <w:r w:rsidRPr="005F3B5C">
        <w:rPr>
          <w:rFonts w:ascii="Times New Roman" w:hAnsi="Times New Roman" w:cs="Times New Roman"/>
          <w:sz w:val="28"/>
          <w:szCs w:val="28"/>
        </w:rPr>
        <w:t>2.4.3. Estirpes controlo</w:t>
      </w:r>
    </w:p>
    <w:p w:rsidR="008A0994" w:rsidRDefault="005E75C2" w:rsidP="009153FE">
      <w:pPr>
        <w:jc w:val="both"/>
        <w:rPr>
          <w:rFonts w:ascii="Times New Roman" w:hAnsi="Times New Roman" w:cs="Times New Roman"/>
          <w:sz w:val="24"/>
          <w:szCs w:val="24"/>
        </w:rPr>
      </w:pPr>
      <w:r>
        <w:rPr>
          <w:rFonts w:ascii="Times New Roman" w:hAnsi="Times New Roman" w:cs="Times New Roman"/>
          <w:sz w:val="24"/>
          <w:szCs w:val="24"/>
        </w:rPr>
        <w:t xml:space="preserve">Em todos os procedimentos metodológicos foram utilizadas estirpes controlo sujeitas aos mesmos processos e condições das estirpes em estudo. </w:t>
      </w:r>
      <w:r w:rsidR="00471D02">
        <w:rPr>
          <w:rFonts w:ascii="Times New Roman" w:hAnsi="Times New Roman" w:cs="Times New Roman"/>
          <w:sz w:val="24"/>
          <w:szCs w:val="24"/>
        </w:rPr>
        <w:t>De acordo com as normas do</w:t>
      </w:r>
      <w:r w:rsidR="005F3B5C">
        <w:rPr>
          <w:rFonts w:ascii="Times New Roman" w:hAnsi="Times New Roman" w:cs="Times New Roman"/>
          <w:sz w:val="24"/>
          <w:szCs w:val="24"/>
        </w:rPr>
        <w:t xml:space="preserve"> CLSI foi utilizada a estirpe </w:t>
      </w:r>
      <w:r w:rsidR="005F3B5C" w:rsidRPr="00454374">
        <w:rPr>
          <w:rFonts w:ascii="Times New Roman" w:hAnsi="Times New Roman" w:cs="Times New Roman"/>
          <w:i/>
          <w:sz w:val="24"/>
          <w:szCs w:val="24"/>
        </w:rPr>
        <w:t>E. coli</w:t>
      </w:r>
      <w:r w:rsidR="005F3B5C">
        <w:rPr>
          <w:rFonts w:ascii="Times New Roman" w:hAnsi="Times New Roman" w:cs="Times New Roman"/>
          <w:sz w:val="24"/>
          <w:szCs w:val="24"/>
        </w:rPr>
        <w:t xml:space="preserve"> </w:t>
      </w:r>
      <w:r w:rsidR="005F3B5C" w:rsidRPr="00FD34D6">
        <w:rPr>
          <w:rFonts w:ascii="Times New Roman" w:hAnsi="Times New Roman" w:cs="Times New Roman"/>
          <w:sz w:val="24"/>
          <w:szCs w:val="24"/>
        </w:rPr>
        <w:t>2</w:t>
      </w:r>
      <w:r w:rsidR="005F3B5C">
        <w:rPr>
          <w:rFonts w:ascii="Times New Roman" w:hAnsi="Times New Roman" w:cs="Times New Roman"/>
          <w:sz w:val="24"/>
          <w:szCs w:val="24"/>
        </w:rPr>
        <w:t xml:space="preserve">5922 da </w:t>
      </w:r>
      <w:r w:rsidR="005F3B5C" w:rsidRPr="005F3B5C">
        <w:rPr>
          <w:rFonts w:ascii="Times New Roman" w:hAnsi="Times New Roman" w:cs="Times New Roman"/>
          <w:i/>
          <w:sz w:val="24"/>
          <w:szCs w:val="24"/>
        </w:rPr>
        <w:t>American Tissue and Cell Culture</w:t>
      </w:r>
      <w:r w:rsidR="005F3B5C">
        <w:rPr>
          <w:rFonts w:ascii="Times New Roman" w:hAnsi="Times New Roman" w:cs="Times New Roman"/>
          <w:sz w:val="24"/>
          <w:szCs w:val="24"/>
        </w:rPr>
        <w:t xml:space="preserve"> (ATCC).</w:t>
      </w:r>
      <w:r w:rsidR="00B40462">
        <w:rPr>
          <w:rFonts w:ascii="Times New Roman" w:hAnsi="Times New Roman" w:cs="Times New Roman"/>
          <w:color w:val="000000" w:themeColor="text1"/>
          <w:sz w:val="24"/>
          <w:szCs w:val="24"/>
          <w:vertAlign w:val="superscript"/>
        </w:rPr>
        <w:t>53</w:t>
      </w:r>
      <w:r w:rsidR="008A0994">
        <w:rPr>
          <w:rFonts w:ascii="Times New Roman" w:hAnsi="Times New Roman" w:cs="Times New Roman"/>
          <w:sz w:val="24"/>
          <w:szCs w:val="24"/>
        </w:rPr>
        <w:t xml:space="preserve"> </w:t>
      </w:r>
      <w:r w:rsidR="00B07063">
        <w:rPr>
          <w:rFonts w:ascii="Times New Roman" w:hAnsi="Times New Roman" w:cs="Times New Roman"/>
          <w:sz w:val="24"/>
          <w:szCs w:val="24"/>
        </w:rPr>
        <w:t>Este e outros</w:t>
      </w:r>
      <w:r w:rsidR="005E7D68">
        <w:rPr>
          <w:rFonts w:ascii="Times New Roman" w:hAnsi="Times New Roman" w:cs="Times New Roman"/>
          <w:sz w:val="24"/>
          <w:szCs w:val="24"/>
        </w:rPr>
        <w:t xml:space="preserve"> </w:t>
      </w:r>
      <w:r w:rsidR="008A0994">
        <w:rPr>
          <w:rFonts w:ascii="Times New Roman" w:hAnsi="Times New Roman" w:cs="Times New Roman"/>
          <w:sz w:val="24"/>
          <w:szCs w:val="24"/>
        </w:rPr>
        <w:t>controlos</w:t>
      </w:r>
      <w:r w:rsidR="005E7D68">
        <w:rPr>
          <w:rFonts w:ascii="Times New Roman" w:hAnsi="Times New Roman" w:cs="Times New Roman"/>
          <w:sz w:val="24"/>
          <w:szCs w:val="24"/>
        </w:rPr>
        <w:t>, controlos</w:t>
      </w:r>
      <w:r w:rsidR="00AD329C">
        <w:rPr>
          <w:rFonts w:ascii="Times New Roman" w:hAnsi="Times New Roman" w:cs="Times New Roman"/>
          <w:sz w:val="24"/>
          <w:szCs w:val="24"/>
        </w:rPr>
        <w:t xml:space="preserve"> positivos (CP</w:t>
      </w:r>
      <w:r w:rsidR="008A0994">
        <w:rPr>
          <w:rFonts w:ascii="Times New Roman" w:hAnsi="Times New Roman" w:cs="Times New Roman"/>
          <w:sz w:val="24"/>
          <w:szCs w:val="24"/>
        </w:rPr>
        <w:t>) e negativo</w:t>
      </w:r>
      <w:r w:rsidR="00AD329C">
        <w:rPr>
          <w:rFonts w:ascii="Times New Roman" w:hAnsi="Times New Roman" w:cs="Times New Roman"/>
          <w:sz w:val="24"/>
          <w:szCs w:val="24"/>
        </w:rPr>
        <w:t>s (CN</w:t>
      </w:r>
      <w:r w:rsidR="005E7D68">
        <w:rPr>
          <w:rFonts w:ascii="Times New Roman" w:hAnsi="Times New Roman" w:cs="Times New Roman"/>
          <w:sz w:val="24"/>
          <w:szCs w:val="24"/>
        </w:rPr>
        <w:t xml:space="preserve">) encontram-se descritos no Quadro </w:t>
      </w:r>
      <w:r w:rsidR="008F26CE">
        <w:rPr>
          <w:rFonts w:ascii="Times New Roman" w:hAnsi="Times New Roman" w:cs="Times New Roman"/>
          <w:sz w:val="24"/>
          <w:szCs w:val="24"/>
        </w:rPr>
        <w:t>2</w:t>
      </w:r>
      <w:r w:rsidR="005E7D68">
        <w:rPr>
          <w:rFonts w:ascii="Times New Roman" w:hAnsi="Times New Roman" w:cs="Times New Roman"/>
          <w:sz w:val="24"/>
          <w:szCs w:val="24"/>
        </w:rPr>
        <w:t>.</w:t>
      </w:r>
      <w:r w:rsidR="008F26CE">
        <w:rPr>
          <w:rFonts w:ascii="Times New Roman" w:hAnsi="Times New Roman" w:cs="Times New Roman"/>
          <w:sz w:val="24"/>
          <w:szCs w:val="24"/>
        </w:rPr>
        <w:t>4</w:t>
      </w:r>
      <w:r w:rsidR="005E7D68">
        <w:rPr>
          <w:rFonts w:ascii="Times New Roman" w:hAnsi="Times New Roman" w:cs="Times New Roman"/>
          <w:sz w:val="24"/>
          <w:szCs w:val="24"/>
        </w:rPr>
        <w:t>.</w:t>
      </w:r>
    </w:p>
    <w:p w:rsidR="005E7D68" w:rsidRDefault="005E7D68" w:rsidP="009153FE">
      <w:pPr>
        <w:jc w:val="both"/>
        <w:rPr>
          <w:rFonts w:ascii="Times New Roman" w:hAnsi="Times New Roman" w:cs="Times New Roman"/>
          <w:b/>
          <w:sz w:val="20"/>
          <w:szCs w:val="20"/>
        </w:rPr>
      </w:pPr>
    </w:p>
    <w:p w:rsidR="008A0994" w:rsidRPr="005E7D68" w:rsidRDefault="005E7D68" w:rsidP="009153FE">
      <w:pPr>
        <w:jc w:val="both"/>
        <w:rPr>
          <w:rFonts w:ascii="Times New Roman" w:hAnsi="Times New Roman" w:cs="Times New Roman"/>
          <w:sz w:val="20"/>
          <w:szCs w:val="20"/>
        </w:rPr>
      </w:pPr>
      <w:r w:rsidRPr="009F455B">
        <w:rPr>
          <w:rFonts w:ascii="Times New Roman" w:hAnsi="Times New Roman" w:cs="Times New Roman"/>
          <w:b/>
          <w:sz w:val="20"/>
          <w:szCs w:val="20"/>
        </w:rPr>
        <w:t xml:space="preserve">Quadro </w:t>
      </w:r>
      <w:r w:rsidR="008F26CE" w:rsidRPr="009F455B">
        <w:rPr>
          <w:rFonts w:ascii="Times New Roman" w:hAnsi="Times New Roman" w:cs="Times New Roman"/>
          <w:b/>
          <w:sz w:val="20"/>
          <w:szCs w:val="20"/>
        </w:rPr>
        <w:t>2</w:t>
      </w:r>
      <w:r w:rsidRPr="009F455B">
        <w:rPr>
          <w:rFonts w:ascii="Times New Roman" w:hAnsi="Times New Roman" w:cs="Times New Roman"/>
          <w:b/>
          <w:sz w:val="20"/>
          <w:szCs w:val="20"/>
        </w:rPr>
        <w:t>.</w:t>
      </w:r>
      <w:r w:rsidR="008F26CE" w:rsidRPr="009F455B">
        <w:rPr>
          <w:rFonts w:ascii="Times New Roman" w:hAnsi="Times New Roman" w:cs="Times New Roman"/>
          <w:b/>
          <w:sz w:val="20"/>
          <w:szCs w:val="20"/>
        </w:rPr>
        <w:t>4</w:t>
      </w:r>
      <w:r w:rsidRPr="009F455B">
        <w:rPr>
          <w:rFonts w:ascii="Times New Roman" w:hAnsi="Times New Roman" w:cs="Times New Roman"/>
          <w:b/>
          <w:sz w:val="20"/>
          <w:szCs w:val="20"/>
        </w:rPr>
        <w:t>.</w:t>
      </w:r>
      <w:r w:rsidRPr="005E7D68">
        <w:rPr>
          <w:rFonts w:ascii="Times New Roman" w:hAnsi="Times New Roman" w:cs="Times New Roman"/>
          <w:b/>
          <w:sz w:val="20"/>
          <w:szCs w:val="20"/>
        </w:rPr>
        <w:t xml:space="preserve"> </w:t>
      </w:r>
      <w:r w:rsidR="009F455B" w:rsidRPr="009F455B">
        <w:rPr>
          <w:rFonts w:ascii="Times New Roman" w:hAnsi="Times New Roman" w:cs="Times New Roman"/>
          <w:sz w:val="20"/>
          <w:szCs w:val="20"/>
        </w:rPr>
        <w:t>Caracter</w:t>
      </w:r>
      <w:r w:rsidR="009F455B">
        <w:rPr>
          <w:rFonts w:ascii="Times New Roman" w:hAnsi="Times New Roman" w:cs="Times New Roman"/>
          <w:sz w:val="20"/>
          <w:szCs w:val="20"/>
        </w:rPr>
        <w:t>ísticas das estirpes controlo</w:t>
      </w:r>
      <w:r w:rsidR="009F455B" w:rsidRPr="009F455B">
        <w:rPr>
          <w:rFonts w:ascii="Times New Roman" w:hAnsi="Times New Roman" w:cs="Times New Roman"/>
          <w:sz w:val="20"/>
          <w:szCs w:val="20"/>
        </w:rPr>
        <w:t xml:space="preserve"> </w:t>
      </w:r>
    </w:p>
    <w:tbl>
      <w:tblPr>
        <w:tblStyle w:val="SombreadoMdio13"/>
        <w:tblW w:w="9322" w:type="dxa"/>
        <w:tblLayout w:type="fixed"/>
        <w:tblLook w:val="04A0"/>
      </w:tblPr>
      <w:tblGrid>
        <w:gridCol w:w="1065"/>
        <w:gridCol w:w="1147"/>
        <w:gridCol w:w="1326"/>
        <w:gridCol w:w="596"/>
        <w:gridCol w:w="577"/>
        <w:gridCol w:w="577"/>
        <w:gridCol w:w="587"/>
        <w:gridCol w:w="567"/>
        <w:gridCol w:w="896"/>
        <w:gridCol w:w="992"/>
        <w:gridCol w:w="992"/>
      </w:tblGrid>
      <w:tr w:rsidR="008A0994" w:rsidRPr="00EA3B49" w:rsidTr="008F26CE">
        <w:trPr>
          <w:cnfStyle w:val="100000000000"/>
        </w:trPr>
        <w:tc>
          <w:tcPr>
            <w:cnfStyle w:val="001000000000"/>
            <w:tcW w:w="3538" w:type="dxa"/>
            <w:gridSpan w:val="3"/>
            <w:tcBorders>
              <w:right w:val="single" w:sz="8" w:space="0" w:color="FFFFFF" w:themeColor="background1"/>
            </w:tcBorders>
            <w:vAlign w:val="center"/>
          </w:tcPr>
          <w:p w:rsidR="008A0994" w:rsidRPr="003F6267" w:rsidRDefault="008A0994" w:rsidP="008F26CE">
            <w:pPr>
              <w:jc w:val="center"/>
              <w:rPr>
                <w:rFonts w:ascii="Times New Roman" w:hAnsi="Times New Roman" w:cs="Times New Roman"/>
              </w:rPr>
            </w:pPr>
            <w:r w:rsidRPr="003F6267">
              <w:rPr>
                <w:rFonts w:ascii="Times New Roman" w:hAnsi="Times New Roman" w:cs="Times New Roman"/>
              </w:rPr>
              <w:t>Estirpes controlo</w:t>
            </w:r>
          </w:p>
        </w:tc>
        <w:tc>
          <w:tcPr>
            <w:tcW w:w="1173" w:type="dxa"/>
            <w:gridSpan w:val="2"/>
            <w:tcBorders>
              <w:top w:val="nil"/>
              <w:left w:val="single" w:sz="8" w:space="0" w:color="FFFFFF" w:themeColor="background1"/>
              <w:right w:val="single" w:sz="8" w:space="0" w:color="FFFFFF" w:themeColor="background1"/>
            </w:tcBorders>
            <w:vAlign w:val="center"/>
          </w:tcPr>
          <w:p w:rsidR="008A0994" w:rsidRPr="003F6267" w:rsidRDefault="008A0994" w:rsidP="008F26CE">
            <w:pPr>
              <w:jc w:val="center"/>
              <w:cnfStyle w:val="100000000000"/>
              <w:rPr>
                <w:rFonts w:ascii="Times New Roman" w:hAnsi="Times New Roman" w:cs="Times New Roman"/>
              </w:rPr>
            </w:pPr>
          </w:p>
          <w:p w:rsidR="008A0994" w:rsidRPr="003F6267" w:rsidRDefault="008A0994" w:rsidP="008F26CE">
            <w:pPr>
              <w:jc w:val="center"/>
              <w:cnfStyle w:val="100000000000"/>
              <w:rPr>
                <w:rFonts w:ascii="Times New Roman" w:hAnsi="Times New Roman" w:cs="Times New Roman"/>
              </w:rPr>
            </w:pPr>
            <w:r w:rsidRPr="003F6267">
              <w:rPr>
                <w:rFonts w:ascii="Times New Roman" w:hAnsi="Times New Roman" w:cs="Times New Roman"/>
              </w:rPr>
              <w:t>ESBLs</w:t>
            </w:r>
          </w:p>
          <w:p w:rsidR="008A0994" w:rsidRPr="003F6267" w:rsidRDefault="008A0994" w:rsidP="008F26CE">
            <w:pPr>
              <w:jc w:val="center"/>
              <w:cnfStyle w:val="100000000000"/>
              <w:rPr>
                <w:rFonts w:ascii="Times New Roman" w:hAnsi="Times New Roman" w:cs="Times New Roman"/>
              </w:rPr>
            </w:pPr>
          </w:p>
        </w:tc>
        <w:tc>
          <w:tcPr>
            <w:tcW w:w="4611" w:type="dxa"/>
            <w:gridSpan w:val="6"/>
            <w:tcBorders>
              <w:left w:val="single" w:sz="8" w:space="0" w:color="FFFFFF" w:themeColor="background1"/>
              <w:right w:val="nil"/>
            </w:tcBorders>
            <w:vAlign w:val="center"/>
          </w:tcPr>
          <w:p w:rsidR="008A0994" w:rsidRPr="003F6267" w:rsidRDefault="008A0994" w:rsidP="008F26CE">
            <w:pPr>
              <w:jc w:val="center"/>
              <w:cnfStyle w:val="100000000000"/>
              <w:rPr>
                <w:rFonts w:ascii="Times New Roman" w:hAnsi="Times New Roman" w:cs="Times New Roman"/>
              </w:rPr>
            </w:pPr>
            <w:r w:rsidRPr="003F6267">
              <w:rPr>
                <w:rFonts w:ascii="Times New Roman" w:hAnsi="Times New Roman" w:cs="Times New Roman"/>
              </w:rPr>
              <w:t>AmpCs</w:t>
            </w:r>
          </w:p>
        </w:tc>
      </w:tr>
      <w:tr w:rsidR="008A0994" w:rsidRPr="00EA3B49" w:rsidTr="008F26CE">
        <w:trPr>
          <w:cnfStyle w:val="000000100000"/>
        </w:trPr>
        <w:tc>
          <w:tcPr>
            <w:cnfStyle w:val="001000000000"/>
            <w:tcW w:w="1065" w:type="dxa"/>
            <w:vMerge w:val="restart"/>
            <w:tcBorders>
              <w:right w:val="single" w:sz="8" w:space="0" w:color="404040" w:themeColor="text1" w:themeTint="BF"/>
            </w:tcBorders>
            <w:vAlign w:val="center"/>
          </w:tcPr>
          <w:p w:rsidR="008A0994" w:rsidRPr="00EA3B49" w:rsidRDefault="008A0994" w:rsidP="008F26CE">
            <w:pPr>
              <w:jc w:val="center"/>
              <w:rPr>
                <w:rFonts w:ascii="Times New Roman" w:hAnsi="Times New Roman" w:cs="Times New Roman"/>
                <w:sz w:val="18"/>
                <w:szCs w:val="18"/>
              </w:rPr>
            </w:pPr>
            <w:r>
              <w:rPr>
                <w:rFonts w:ascii="Times New Roman" w:hAnsi="Times New Roman" w:cs="Times New Roman"/>
                <w:sz w:val="18"/>
                <w:szCs w:val="18"/>
              </w:rPr>
              <w:t>Controlos Negativos</w:t>
            </w:r>
          </w:p>
        </w:tc>
        <w:tc>
          <w:tcPr>
            <w:tcW w:w="1147" w:type="dxa"/>
            <w:tcBorders>
              <w:left w:val="single" w:sz="8" w:space="0" w:color="404040" w:themeColor="text1" w:themeTint="BF"/>
              <w:right w:val="single" w:sz="8" w:space="0" w:color="404040" w:themeColor="text1" w:themeTint="BF"/>
            </w:tcBorders>
            <w:vAlign w:val="center"/>
          </w:tcPr>
          <w:p w:rsidR="008A0994" w:rsidRDefault="008A0994" w:rsidP="008F26CE">
            <w:pPr>
              <w:jc w:val="center"/>
              <w:cnfStyle w:val="000000100000"/>
              <w:rPr>
                <w:rFonts w:ascii="Times New Roman" w:hAnsi="Times New Roman" w:cs="Times New Roman"/>
                <w:sz w:val="18"/>
                <w:szCs w:val="18"/>
              </w:rPr>
            </w:pPr>
          </w:p>
          <w:p w:rsidR="008A0994" w:rsidRDefault="008A0994"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Designação</w:t>
            </w:r>
          </w:p>
          <w:p w:rsidR="008A0994" w:rsidRPr="00EA3B49" w:rsidRDefault="008A0994" w:rsidP="008F26CE">
            <w:pPr>
              <w:jc w:val="center"/>
              <w:cnfStyle w:val="000000100000"/>
              <w:rPr>
                <w:rFonts w:ascii="Times New Roman" w:hAnsi="Times New Roman" w:cs="Times New Roman"/>
                <w:sz w:val="18"/>
                <w:szCs w:val="18"/>
              </w:rPr>
            </w:pPr>
          </w:p>
        </w:tc>
        <w:tc>
          <w:tcPr>
            <w:tcW w:w="132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Microrganismo</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sz w:val="18"/>
                <w:szCs w:val="18"/>
              </w:rPr>
              <w:t>TEM</w:t>
            </w: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sz w:val="18"/>
                <w:szCs w:val="18"/>
              </w:rPr>
              <w:t>SHV</w:t>
            </w: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sz w:val="18"/>
                <w:szCs w:val="18"/>
              </w:rPr>
              <w:t>FOX</w:t>
            </w: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sz w:val="18"/>
                <w:szCs w:val="18"/>
              </w:rPr>
              <w:t>ACC</w:t>
            </w: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sz w:val="18"/>
                <w:szCs w:val="18"/>
              </w:rPr>
              <w:t>EBC</w:t>
            </w: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sz w:val="18"/>
                <w:szCs w:val="18"/>
              </w:rPr>
              <w:t>CIT (CMY-2)</w:t>
            </w:r>
          </w:p>
        </w:tc>
        <w:tc>
          <w:tcPr>
            <w:tcW w:w="992" w:type="dxa"/>
            <w:tcBorders>
              <w:left w:val="single" w:sz="8" w:space="0" w:color="404040" w:themeColor="text1" w:themeTint="BF"/>
              <w:right w:val="single" w:sz="8" w:space="0" w:color="404040" w:themeColor="text1" w:themeTint="BF"/>
            </w:tcBorders>
            <w:vAlign w:val="center"/>
          </w:tcPr>
          <w:p w:rsidR="008A0994"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sz w:val="18"/>
                <w:szCs w:val="18"/>
              </w:rPr>
              <w:t>MOX</w:t>
            </w:r>
          </w:p>
          <w:p w:rsidR="008A0994" w:rsidRPr="00EA3B49" w:rsidRDefault="008A0994"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(MOX-2)</w:t>
            </w:r>
          </w:p>
        </w:tc>
        <w:tc>
          <w:tcPr>
            <w:tcW w:w="992" w:type="dxa"/>
            <w:tcBorders>
              <w:lef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sz w:val="18"/>
                <w:szCs w:val="18"/>
              </w:rPr>
              <w:t>DHA</w:t>
            </w:r>
            <w:r>
              <w:rPr>
                <w:rFonts w:ascii="Times New Roman" w:hAnsi="Times New Roman" w:cs="Times New Roman"/>
                <w:sz w:val="18"/>
                <w:szCs w:val="18"/>
              </w:rPr>
              <w:t xml:space="preserve"> (DHA-1)</w:t>
            </w:r>
          </w:p>
        </w:tc>
      </w:tr>
      <w:tr w:rsidR="008A0994" w:rsidRPr="00EA3B49" w:rsidTr="008F26CE">
        <w:trPr>
          <w:cnfStyle w:val="000000010000"/>
        </w:trPr>
        <w:tc>
          <w:tcPr>
            <w:cnfStyle w:val="001000000000"/>
            <w:tcW w:w="1065" w:type="dxa"/>
            <w:vMerge/>
            <w:tcBorders>
              <w:right w:val="single" w:sz="8" w:space="0" w:color="404040" w:themeColor="text1" w:themeTint="BF"/>
            </w:tcBorders>
            <w:vAlign w:val="center"/>
          </w:tcPr>
          <w:p w:rsidR="008A0994" w:rsidRDefault="008A0994" w:rsidP="008F26CE">
            <w:pPr>
              <w:jc w:val="center"/>
              <w:rPr>
                <w:rFonts w:ascii="Times New Roman" w:hAnsi="Times New Roman" w:cs="Times New Roman"/>
                <w:sz w:val="18"/>
                <w:szCs w:val="18"/>
              </w:rPr>
            </w:pPr>
          </w:p>
        </w:tc>
        <w:tc>
          <w:tcPr>
            <w:tcW w:w="114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ATCC25922</w:t>
            </w:r>
          </w:p>
        </w:tc>
        <w:tc>
          <w:tcPr>
            <w:tcW w:w="132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sidRPr="00EA3B49">
              <w:rPr>
                <w:rFonts w:ascii="Times New Roman" w:hAnsi="Times New Roman" w:cs="Times New Roman"/>
                <w:i/>
                <w:sz w:val="18"/>
                <w:szCs w:val="18"/>
              </w:rPr>
              <w:t>E. coli</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992"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992" w:type="dxa"/>
            <w:tcBorders>
              <w:lef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r>
      <w:tr w:rsidR="008A0994" w:rsidRPr="00EA3B49" w:rsidTr="008F26CE">
        <w:trPr>
          <w:cnfStyle w:val="000000100000"/>
        </w:trPr>
        <w:tc>
          <w:tcPr>
            <w:cnfStyle w:val="001000000000"/>
            <w:tcW w:w="1065" w:type="dxa"/>
            <w:vMerge/>
            <w:tcBorders>
              <w:right w:val="single" w:sz="8" w:space="0" w:color="404040" w:themeColor="text1" w:themeTint="BF"/>
            </w:tcBorders>
            <w:vAlign w:val="center"/>
          </w:tcPr>
          <w:p w:rsidR="008A0994" w:rsidRDefault="008A0994" w:rsidP="008F26CE">
            <w:pPr>
              <w:jc w:val="center"/>
              <w:rPr>
                <w:rFonts w:ascii="Times New Roman" w:hAnsi="Times New Roman" w:cs="Times New Roman"/>
                <w:sz w:val="18"/>
                <w:szCs w:val="18"/>
              </w:rPr>
            </w:pPr>
          </w:p>
        </w:tc>
        <w:tc>
          <w:tcPr>
            <w:tcW w:w="114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CN</w:t>
            </w:r>
          </w:p>
        </w:tc>
        <w:tc>
          <w:tcPr>
            <w:tcW w:w="132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i/>
                <w:sz w:val="18"/>
                <w:szCs w:val="18"/>
              </w:rPr>
              <w:t>E. coli</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992"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992" w:type="dxa"/>
            <w:tcBorders>
              <w:lef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r>
      <w:tr w:rsidR="008A0994" w:rsidRPr="00EA3B49" w:rsidTr="008F26CE">
        <w:trPr>
          <w:cnfStyle w:val="000000010000"/>
        </w:trPr>
        <w:tc>
          <w:tcPr>
            <w:cnfStyle w:val="001000000000"/>
            <w:tcW w:w="1065" w:type="dxa"/>
            <w:vMerge w:val="restart"/>
            <w:tcBorders>
              <w:right w:val="single" w:sz="8" w:space="0" w:color="404040" w:themeColor="text1" w:themeTint="BF"/>
            </w:tcBorders>
            <w:vAlign w:val="center"/>
          </w:tcPr>
          <w:p w:rsidR="008A0994" w:rsidRPr="00EA3B49" w:rsidRDefault="008A0994" w:rsidP="008F26CE">
            <w:pPr>
              <w:jc w:val="center"/>
              <w:rPr>
                <w:rFonts w:ascii="Times New Roman" w:hAnsi="Times New Roman" w:cs="Times New Roman"/>
                <w:sz w:val="18"/>
                <w:szCs w:val="18"/>
              </w:rPr>
            </w:pPr>
            <w:r>
              <w:rPr>
                <w:rFonts w:ascii="Times New Roman" w:hAnsi="Times New Roman" w:cs="Times New Roman"/>
                <w:sz w:val="18"/>
                <w:szCs w:val="18"/>
              </w:rPr>
              <w:t>Controlos Positivos</w:t>
            </w:r>
          </w:p>
        </w:tc>
        <w:tc>
          <w:tcPr>
            <w:tcW w:w="114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CP-TS</w:t>
            </w:r>
          </w:p>
        </w:tc>
        <w:tc>
          <w:tcPr>
            <w:tcW w:w="132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sidRPr="00EA3B49">
              <w:rPr>
                <w:rFonts w:ascii="Times New Roman" w:hAnsi="Times New Roman" w:cs="Times New Roman"/>
                <w:i/>
                <w:sz w:val="18"/>
                <w:szCs w:val="18"/>
              </w:rPr>
              <w:t>E. coli</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AD329C"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x</w:t>
            </w: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x</w:t>
            </w: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992"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992" w:type="dxa"/>
            <w:tcBorders>
              <w:lef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r>
      <w:tr w:rsidR="008A0994" w:rsidRPr="00EA3B49" w:rsidTr="008F26CE">
        <w:trPr>
          <w:cnfStyle w:val="000000100000"/>
        </w:trPr>
        <w:tc>
          <w:tcPr>
            <w:cnfStyle w:val="001000000000"/>
            <w:tcW w:w="1065" w:type="dxa"/>
            <w:vMerge/>
            <w:tcBorders>
              <w:right w:val="single" w:sz="8" w:space="0" w:color="404040" w:themeColor="text1" w:themeTint="BF"/>
            </w:tcBorders>
            <w:vAlign w:val="center"/>
          </w:tcPr>
          <w:p w:rsidR="008A0994" w:rsidRPr="00EA3B49" w:rsidRDefault="008A0994" w:rsidP="008F26CE">
            <w:pPr>
              <w:jc w:val="center"/>
              <w:rPr>
                <w:rFonts w:ascii="Times New Roman" w:hAnsi="Times New Roman" w:cs="Times New Roman"/>
                <w:sz w:val="18"/>
                <w:szCs w:val="18"/>
              </w:rPr>
            </w:pPr>
          </w:p>
        </w:tc>
        <w:tc>
          <w:tcPr>
            <w:tcW w:w="114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CP1</w:t>
            </w:r>
          </w:p>
        </w:tc>
        <w:tc>
          <w:tcPr>
            <w:tcW w:w="132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i/>
                <w:sz w:val="18"/>
                <w:szCs w:val="18"/>
              </w:rPr>
            </w:pPr>
            <w:r w:rsidRPr="00EA3B49">
              <w:rPr>
                <w:rFonts w:ascii="Times New Roman" w:hAnsi="Times New Roman" w:cs="Times New Roman"/>
                <w:i/>
                <w:sz w:val="18"/>
                <w:szCs w:val="18"/>
              </w:rPr>
              <w:t>K. oxytoca</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AD329C"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x</w:t>
            </w: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992"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992" w:type="dxa"/>
            <w:tcBorders>
              <w:lef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r>
      <w:tr w:rsidR="008A0994" w:rsidRPr="00EA3B49" w:rsidTr="008F26CE">
        <w:trPr>
          <w:cnfStyle w:val="000000010000"/>
        </w:trPr>
        <w:tc>
          <w:tcPr>
            <w:cnfStyle w:val="001000000000"/>
            <w:tcW w:w="1065" w:type="dxa"/>
            <w:vMerge/>
            <w:tcBorders>
              <w:right w:val="single" w:sz="8" w:space="0" w:color="404040" w:themeColor="text1" w:themeTint="BF"/>
            </w:tcBorders>
            <w:vAlign w:val="center"/>
          </w:tcPr>
          <w:p w:rsidR="008A0994" w:rsidRPr="00EA3B49" w:rsidRDefault="008A0994" w:rsidP="008F26CE">
            <w:pPr>
              <w:jc w:val="center"/>
              <w:rPr>
                <w:rFonts w:ascii="Times New Roman" w:hAnsi="Times New Roman" w:cs="Times New Roman"/>
                <w:sz w:val="18"/>
                <w:szCs w:val="18"/>
              </w:rPr>
            </w:pPr>
          </w:p>
        </w:tc>
        <w:tc>
          <w:tcPr>
            <w:tcW w:w="114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CP2</w:t>
            </w:r>
          </w:p>
        </w:tc>
        <w:tc>
          <w:tcPr>
            <w:tcW w:w="1326" w:type="dxa"/>
            <w:tcBorders>
              <w:left w:val="single" w:sz="8" w:space="0" w:color="404040" w:themeColor="text1" w:themeTint="BF"/>
              <w:right w:val="single" w:sz="8" w:space="0" w:color="404040" w:themeColor="text1" w:themeTint="BF"/>
            </w:tcBorders>
            <w:vAlign w:val="center"/>
          </w:tcPr>
          <w:p w:rsidR="008A0994" w:rsidRPr="003F6267" w:rsidRDefault="008A0994" w:rsidP="008F26CE">
            <w:pPr>
              <w:jc w:val="center"/>
              <w:cnfStyle w:val="000000010000"/>
              <w:rPr>
                <w:rFonts w:ascii="Times New Roman" w:hAnsi="Times New Roman" w:cs="Times New Roman"/>
                <w:i/>
                <w:sz w:val="18"/>
                <w:szCs w:val="18"/>
              </w:rPr>
            </w:pPr>
            <w:r>
              <w:rPr>
                <w:rFonts w:ascii="Times New Roman" w:hAnsi="Times New Roman" w:cs="Times New Roman"/>
                <w:i/>
                <w:sz w:val="18"/>
                <w:szCs w:val="18"/>
              </w:rPr>
              <w:t>Hafnia alvei</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AD329C"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x</w:t>
            </w: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992"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992" w:type="dxa"/>
            <w:tcBorders>
              <w:lef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r>
      <w:tr w:rsidR="008A0994" w:rsidRPr="00EA3B49" w:rsidTr="008F26CE">
        <w:trPr>
          <w:cnfStyle w:val="000000100000"/>
        </w:trPr>
        <w:tc>
          <w:tcPr>
            <w:cnfStyle w:val="001000000000"/>
            <w:tcW w:w="1065" w:type="dxa"/>
            <w:vMerge/>
            <w:tcBorders>
              <w:right w:val="single" w:sz="8" w:space="0" w:color="404040" w:themeColor="text1" w:themeTint="BF"/>
            </w:tcBorders>
            <w:vAlign w:val="center"/>
          </w:tcPr>
          <w:p w:rsidR="008A0994" w:rsidRPr="00EA3B49" w:rsidRDefault="008A0994" w:rsidP="008F26CE">
            <w:pPr>
              <w:jc w:val="center"/>
              <w:rPr>
                <w:rFonts w:ascii="Times New Roman" w:hAnsi="Times New Roman" w:cs="Times New Roman"/>
                <w:sz w:val="18"/>
                <w:szCs w:val="18"/>
              </w:rPr>
            </w:pPr>
          </w:p>
        </w:tc>
        <w:tc>
          <w:tcPr>
            <w:tcW w:w="114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CP3</w:t>
            </w:r>
          </w:p>
        </w:tc>
        <w:tc>
          <w:tcPr>
            <w:tcW w:w="132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3F6267">
              <w:rPr>
                <w:rFonts w:ascii="Times New Roman" w:hAnsi="Times New Roman" w:cs="Times New Roman"/>
                <w:i/>
                <w:sz w:val="18"/>
                <w:szCs w:val="18"/>
              </w:rPr>
              <w:t>E. cloacae</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x</w:t>
            </w: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992"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992" w:type="dxa"/>
            <w:tcBorders>
              <w:lef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r>
      <w:tr w:rsidR="008A0994" w:rsidRPr="00EA3B49" w:rsidTr="008F26CE">
        <w:trPr>
          <w:cnfStyle w:val="000000010000"/>
        </w:trPr>
        <w:tc>
          <w:tcPr>
            <w:cnfStyle w:val="001000000000"/>
            <w:tcW w:w="1065" w:type="dxa"/>
            <w:vMerge/>
            <w:tcBorders>
              <w:right w:val="single" w:sz="8" w:space="0" w:color="404040" w:themeColor="text1" w:themeTint="BF"/>
            </w:tcBorders>
            <w:vAlign w:val="center"/>
          </w:tcPr>
          <w:p w:rsidR="008A0994" w:rsidRPr="00EA3B49" w:rsidRDefault="008A0994" w:rsidP="008F26CE">
            <w:pPr>
              <w:jc w:val="center"/>
              <w:rPr>
                <w:rFonts w:ascii="Times New Roman" w:hAnsi="Times New Roman" w:cs="Times New Roman"/>
                <w:sz w:val="18"/>
                <w:szCs w:val="18"/>
              </w:rPr>
            </w:pPr>
          </w:p>
        </w:tc>
        <w:tc>
          <w:tcPr>
            <w:tcW w:w="114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CP4</w:t>
            </w:r>
          </w:p>
        </w:tc>
        <w:tc>
          <w:tcPr>
            <w:tcW w:w="132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sidRPr="00EA3B49">
              <w:rPr>
                <w:rFonts w:ascii="Times New Roman" w:hAnsi="Times New Roman" w:cs="Times New Roman"/>
                <w:i/>
                <w:sz w:val="18"/>
                <w:szCs w:val="18"/>
              </w:rPr>
              <w:t>E. coli</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F612ED"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x</w:t>
            </w:r>
          </w:p>
        </w:tc>
        <w:tc>
          <w:tcPr>
            <w:tcW w:w="992"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992" w:type="dxa"/>
            <w:tcBorders>
              <w:lef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r>
      <w:tr w:rsidR="008A0994" w:rsidRPr="00EA3B49" w:rsidTr="008F26CE">
        <w:trPr>
          <w:cnfStyle w:val="000000100000"/>
        </w:trPr>
        <w:tc>
          <w:tcPr>
            <w:cnfStyle w:val="001000000000"/>
            <w:tcW w:w="1065" w:type="dxa"/>
            <w:vMerge/>
            <w:tcBorders>
              <w:right w:val="single" w:sz="8" w:space="0" w:color="404040" w:themeColor="text1" w:themeTint="BF"/>
            </w:tcBorders>
            <w:vAlign w:val="center"/>
          </w:tcPr>
          <w:p w:rsidR="008A0994" w:rsidRPr="00EA3B49" w:rsidRDefault="008A0994" w:rsidP="008F26CE">
            <w:pPr>
              <w:jc w:val="center"/>
              <w:rPr>
                <w:rFonts w:ascii="Times New Roman" w:hAnsi="Times New Roman" w:cs="Times New Roman"/>
                <w:sz w:val="18"/>
                <w:szCs w:val="18"/>
              </w:rPr>
            </w:pPr>
          </w:p>
        </w:tc>
        <w:tc>
          <w:tcPr>
            <w:tcW w:w="114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CP5</w:t>
            </w:r>
          </w:p>
        </w:tc>
        <w:tc>
          <w:tcPr>
            <w:tcW w:w="132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sidRPr="00EA3B49">
              <w:rPr>
                <w:rFonts w:ascii="Times New Roman" w:hAnsi="Times New Roman" w:cs="Times New Roman"/>
                <w:i/>
                <w:sz w:val="18"/>
                <w:szCs w:val="18"/>
              </w:rPr>
              <w:t>E. coli</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c>
          <w:tcPr>
            <w:tcW w:w="992"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r>
              <w:rPr>
                <w:rFonts w:ascii="Times New Roman" w:hAnsi="Times New Roman" w:cs="Times New Roman"/>
                <w:sz w:val="18"/>
                <w:szCs w:val="18"/>
              </w:rPr>
              <w:t>x</w:t>
            </w:r>
          </w:p>
        </w:tc>
        <w:tc>
          <w:tcPr>
            <w:tcW w:w="992" w:type="dxa"/>
            <w:tcBorders>
              <w:left w:val="single" w:sz="8" w:space="0" w:color="404040" w:themeColor="text1" w:themeTint="BF"/>
            </w:tcBorders>
            <w:vAlign w:val="center"/>
          </w:tcPr>
          <w:p w:rsidR="008A0994" w:rsidRPr="00EA3B49" w:rsidRDefault="008A0994" w:rsidP="008F26CE">
            <w:pPr>
              <w:jc w:val="center"/>
              <w:cnfStyle w:val="000000100000"/>
              <w:rPr>
                <w:rFonts w:ascii="Times New Roman" w:hAnsi="Times New Roman" w:cs="Times New Roman"/>
                <w:sz w:val="18"/>
                <w:szCs w:val="18"/>
              </w:rPr>
            </w:pPr>
          </w:p>
        </w:tc>
      </w:tr>
      <w:tr w:rsidR="008A0994" w:rsidRPr="00EA3B49" w:rsidTr="008F26CE">
        <w:trPr>
          <w:cnfStyle w:val="000000010000"/>
        </w:trPr>
        <w:tc>
          <w:tcPr>
            <w:cnfStyle w:val="001000000000"/>
            <w:tcW w:w="1065" w:type="dxa"/>
            <w:vMerge/>
            <w:tcBorders>
              <w:right w:val="single" w:sz="8" w:space="0" w:color="404040" w:themeColor="text1" w:themeTint="BF"/>
            </w:tcBorders>
            <w:vAlign w:val="center"/>
          </w:tcPr>
          <w:p w:rsidR="008A0994" w:rsidRPr="00EA3B49" w:rsidRDefault="008A0994" w:rsidP="008F26CE">
            <w:pPr>
              <w:jc w:val="center"/>
              <w:rPr>
                <w:rFonts w:ascii="Times New Roman" w:hAnsi="Times New Roman" w:cs="Times New Roman"/>
                <w:sz w:val="18"/>
                <w:szCs w:val="18"/>
              </w:rPr>
            </w:pPr>
          </w:p>
        </w:tc>
        <w:tc>
          <w:tcPr>
            <w:tcW w:w="114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CP6</w:t>
            </w:r>
          </w:p>
        </w:tc>
        <w:tc>
          <w:tcPr>
            <w:tcW w:w="132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sidRPr="00EA3B49">
              <w:rPr>
                <w:rFonts w:ascii="Times New Roman" w:hAnsi="Times New Roman" w:cs="Times New Roman"/>
                <w:i/>
                <w:sz w:val="18"/>
                <w:szCs w:val="18"/>
              </w:rPr>
              <w:t xml:space="preserve">K. </w:t>
            </w:r>
            <w:r>
              <w:rPr>
                <w:rFonts w:ascii="Times New Roman" w:hAnsi="Times New Roman" w:cs="Times New Roman"/>
                <w:i/>
                <w:sz w:val="18"/>
                <w:szCs w:val="18"/>
              </w:rPr>
              <w:t>pneumoniae</w:t>
            </w:r>
          </w:p>
        </w:tc>
        <w:tc>
          <w:tcPr>
            <w:tcW w:w="5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7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8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567"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896"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992" w:type="dxa"/>
            <w:tcBorders>
              <w:left w:val="single" w:sz="8" w:space="0" w:color="404040" w:themeColor="text1" w:themeTint="BF"/>
              <w:righ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p>
        </w:tc>
        <w:tc>
          <w:tcPr>
            <w:tcW w:w="992" w:type="dxa"/>
            <w:tcBorders>
              <w:left w:val="single" w:sz="8" w:space="0" w:color="404040" w:themeColor="text1" w:themeTint="BF"/>
            </w:tcBorders>
            <w:vAlign w:val="center"/>
          </w:tcPr>
          <w:p w:rsidR="008A0994" w:rsidRPr="00EA3B49" w:rsidRDefault="008A0994" w:rsidP="008F26CE">
            <w:pPr>
              <w:jc w:val="center"/>
              <w:cnfStyle w:val="000000010000"/>
              <w:rPr>
                <w:rFonts w:ascii="Times New Roman" w:hAnsi="Times New Roman" w:cs="Times New Roman"/>
                <w:sz w:val="18"/>
                <w:szCs w:val="18"/>
              </w:rPr>
            </w:pPr>
            <w:r>
              <w:rPr>
                <w:rFonts w:ascii="Times New Roman" w:hAnsi="Times New Roman" w:cs="Times New Roman"/>
                <w:sz w:val="18"/>
                <w:szCs w:val="18"/>
              </w:rPr>
              <w:t>x</w:t>
            </w:r>
          </w:p>
        </w:tc>
      </w:tr>
    </w:tbl>
    <w:p w:rsidR="00EE72C0" w:rsidRDefault="00EE72C0" w:rsidP="00EE72C0">
      <w:pPr>
        <w:spacing w:after="0" w:line="240" w:lineRule="auto"/>
        <w:jc w:val="both"/>
        <w:rPr>
          <w:rFonts w:ascii="Times New Roman" w:hAnsi="Times New Roman" w:cs="Times New Roman"/>
          <w:sz w:val="24"/>
          <w:szCs w:val="24"/>
        </w:rPr>
      </w:pPr>
    </w:p>
    <w:p w:rsidR="00DA1BD5" w:rsidRPr="005E7D68" w:rsidRDefault="00DA1BD5" w:rsidP="005E7D68">
      <w:pPr>
        <w:rPr>
          <w:rFonts w:ascii="Times New Roman" w:hAnsi="Times New Roman" w:cs="Times New Roman"/>
          <w:b/>
          <w:sz w:val="28"/>
          <w:szCs w:val="28"/>
        </w:rPr>
      </w:pPr>
      <w:r w:rsidRPr="00166201">
        <w:rPr>
          <w:rFonts w:ascii="Times New Roman" w:hAnsi="Times New Roman" w:cs="Times New Roman"/>
          <w:b/>
          <w:sz w:val="28"/>
          <w:szCs w:val="28"/>
        </w:rPr>
        <w:t>2.5. Biologia Molecular</w:t>
      </w:r>
    </w:p>
    <w:p w:rsidR="00DA1BD5"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 análise molecular </w:t>
      </w:r>
      <w:r w:rsidR="005E7D68">
        <w:rPr>
          <w:rFonts w:ascii="Times New Roman" w:hAnsi="Times New Roman" w:cs="Times New Roman"/>
          <w:sz w:val="24"/>
          <w:szCs w:val="24"/>
        </w:rPr>
        <w:t xml:space="preserve">por </w:t>
      </w:r>
      <w:r w:rsidR="005E7D68" w:rsidRPr="00166201">
        <w:rPr>
          <w:rFonts w:ascii="Times New Roman" w:hAnsi="Times New Roman" w:cs="Times New Roman"/>
          <w:i/>
          <w:sz w:val="24"/>
          <w:szCs w:val="24"/>
        </w:rPr>
        <w:t>Polymerase Chain Reaction</w:t>
      </w:r>
      <w:r w:rsidR="005E7D68" w:rsidRPr="00166201">
        <w:rPr>
          <w:rFonts w:ascii="Times New Roman" w:hAnsi="Times New Roman" w:cs="Times New Roman"/>
          <w:sz w:val="24"/>
          <w:szCs w:val="24"/>
        </w:rPr>
        <w:t xml:space="preserve"> </w:t>
      </w:r>
      <w:r w:rsidR="005E7D68">
        <w:rPr>
          <w:rFonts w:ascii="Times New Roman" w:hAnsi="Times New Roman" w:cs="Times New Roman"/>
          <w:sz w:val="24"/>
          <w:szCs w:val="24"/>
        </w:rPr>
        <w:t xml:space="preserve">(PCR) </w:t>
      </w:r>
      <w:r w:rsidRPr="00166201">
        <w:rPr>
          <w:rFonts w:ascii="Times New Roman" w:hAnsi="Times New Roman" w:cs="Times New Roman"/>
          <w:sz w:val="24"/>
          <w:szCs w:val="24"/>
        </w:rPr>
        <w:t xml:space="preserve">é a metodologia </w:t>
      </w:r>
      <w:r w:rsidR="005E7D68">
        <w:rPr>
          <w:rFonts w:ascii="Times New Roman" w:hAnsi="Times New Roman" w:cs="Times New Roman"/>
          <w:sz w:val="24"/>
          <w:szCs w:val="24"/>
        </w:rPr>
        <w:t>mais indicada</w:t>
      </w:r>
      <w:r w:rsidRPr="00166201">
        <w:rPr>
          <w:rFonts w:ascii="Times New Roman" w:hAnsi="Times New Roman" w:cs="Times New Roman"/>
          <w:sz w:val="24"/>
          <w:szCs w:val="24"/>
        </w:rPr>
        <w:t xml:space="preserve"> para a determinação da capacidade de produção de β-lactamases. Com o objectivo de detectar a presença dos genes </w:t>
      </w:r>
      <w:r w:rsidRPr="00166201">
        <w:rPr>
          <w:rFonts w:ascii="Times New Roman" w:hAnsi="Times New Roman" w:cs="Times New Roman"/>
          <w:i/>
          <w:sz w:val="24"/>
          <w:szCs w:val="24"/>
        </w:rPr>
        <w:t>bla</w:t>
      </w:r>
      <w:r w:rsidRPr="00166201">
        <w:rPr>
          <w:rFonts w:ascii="Times New Roman" w:hAnsi="Times New Roman" w:cs="Times New Roman"/>
          <w:sz w:val="24"/>
          <w:szCs w:val="24"/>
        </w:rPr>
        <w:t>, todas as estirpes foram submetidas a um processo de extracção de DNA</w:t>
      </w:r>
      <w:r w:rsidR="0080742F">
        <w:rPr>
          <w:rFonts w:ascii="Times New Roman" w:hAnsi="Times New Roman" w:cs="Times New Roman"/>
          <w:sz w:val="24"/>
          <w:szCs w:val="24"/>
        </w:rPr>
        <w:t>,</w:t>
      </w:r>
      <w:r w:rsidRPr="00166201">
        <w:rPr>
          <w:rFonts w:ascii="Times New Roman" w:hAnsi="Times New Roman" w:cs="Times New Roman"/>
          <w:sz w:val="24"/>
          <w:szCs w:val="24"/>
        </w:rPr>
        <w:t xml:space="preserve"> quantificação e pureza do mesmo, amplificação dos genes e análise dos produtos amplificados.  </w:t>
      </w:r>
    </w:p>
    <w:p w:rsidR="008B721B" w:rsidRPr="008B721B" w:rsidRDefault="008B721B" w:rsidP="00DA1BD5">
      <w:pPr>
        <w:jc w:val="both"/>
        <w:rPr>
          <w:rFonts w:ascii="Times New Roman" w:hAnsi="Times New Roman" w:cs="Times New Roman"/>
          <w:sz w:val="24"/>
          <w:szCs w:val="24"/>
        </w:rPr>
      </w:pPr>
    </w:p>
    <w:p w:rsidR="00DA1BD5" w:rsidRPr="00166201" w:rsidRDefault="00DA1BD5" w:rsidP="00DA1BD5">
      <w:pPr>
        <w:jc w:val="both"/>
        <w:rPr>
          <w:rFonts w:ascii="Times New Roman" w:hAnsi="Times New Roman" w:cs="Times New Roman"/>
          <w:sz w:val="28"/>
          <w:szCs w:val="28"/>
        </w:rPr>
      </w:pPr>
      <w:r w:rsidRPr="00166201">
        <w:rPr>
          <w:rFonts w:ascii="Times New Roman" w:hAnsi="Times New Roman" w:cs="Times New Roman"/>
          <w:sz w:val="28"/>
          <w:szCs w:val="28"/>
        </w:rPr>
        <w:t>2.5.1. Extracção de DNA bacteriano</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Foi utilizado o método </w:t>
      </w:r>
      <w:r w:rsidR="005E7D68" w:rsidRPr="00166201">
        <w:rPr>
          <w:rFonts w:ascii="Times New Roman" w:hAnsi="Times New Roman" w:cs="Times New Roman"/>
          <w:sz w:val="24"/>
          <w:szCs w:val="24"/>
        </w:rPr>
        <w:t>da lise alcalina</w:t>
      </w:r>
      <w:r w:rsidR="005E7D68">
        <w:rPr>
          <w:rFonts w:ascii="Times New Roman" w:hAnsi="Times New Roman" w:cs="Times New Roman"/>
          <w:sz w:val="24"/>
          <w:szCs w:val="24"/>
        </w:rPr>
        <w:t>,</w:t>
      </w:r>
      <w:r w:rsidR="005E7D68" w:rsidRPr="00166201">
        <w:rPr>
          <w:rFonts w:ascii="Times New Roman" w:hAnsi="Times New Roman" w:cs="Times New Roman"/>
          <w:sz w:val="24"/>
          <w:szCs w:val="24"/>
        </w:rPr>
        <w:t xml:space="preserve"> </w:t>
      </w:r>
      <w:r w:rsidRPr="00676A27">
        <w:rPr>
          <w:rFonts w:ascii="Times New Roman" w:hAnsi="Times New Roman" w:cs="Times New Roman"/>
          <w:sz w:val="24"/>
          <w:szCs w:val="24"/>
        </w:rPr>
        <w:t xml:space="preserve">modificado </w:t>
      </w:r>
      <w:r w:rsidR="005E7D68" w:rsidRPr="00676A27">
        <w:rPr>
          <w:rFonts w:ascii="Times New Roman" w:hAnsi="Times New Roman" w:cs="Times New Roman"/>
          <w:sz w:val="24"/>
          <w:szCs w:val="24"/>
        </w:rPr>
        <w:t>a partir de Sambrook</w:t>
      </w:r>
      <w:r w:rsidR="005E7D68">
        <w:rPr>
          <w:rFonts w:ascii="Times New Roman" w:hAnsi="Times New Roman" w:cs="Times New Roman"/>
          <w:sz w:val="24"/>
          <w:szCs w:val="24"/>
        </w:rPr>
        <w:t>,</w:t>
      </w:r>
      <w:r w:rsidR="008F6FD8">
        <w:rPr>
          <w:rFonts w:ascii="Times New Roman" w:hAnsi="Times New Roman" w:cs="Times New Roman"/>
          <w:sz w:val="24"/>
          <w:szCs w:val="24"/>
          <w:vertAlign w:val="superscript"/>
        </w:rPr>
        <w:t>78</w:t>
      </w:r>
      <w:r w:rsidRPr="00166201">
        <w:rPr>
          <w:rFonts w:ascii="Times New Roman" w:hAnsi="Times New Roman" w:cs="Times New Roman"/>
          <w:sz w:val="24"/>
          <w:szCs w:val="24"/>
        </w:rPr>
        <w:t xml:space="preserve"> para efectuar a extracção de DNA das estirpes em estudo. Este método iniciou-se com a centrifugação (5000 r.p.m. durante 5 minutos) </w:t>
      </w:r>
      <w:r w:rsidR="00944FBF">
        <w:rPr>
          <w:rFonts w:ascii="Times New Roman" w:hAnsi="Times New Roman" w:cs="Times New Roman"/>
          <w:sz w:val="24"/>
          <w:szCs w:val="24"/>
        </w:rPr>
        <w:t>de 1,5 mL de meio de cultura TSB</w:t>
      </w:r>
      <w:r w:rsidRPr="00166201">
        <w:rPr>
          <w:rFonts w:ascii="Times New Roman" w:hAnsi="Times New Roman" w:cs="Times New Roman"/>
          <w:sz w:val="24"/>
          <w:szCs w:val="24"/>
        </w:rPr>
        <w:t xml:space="preserve"> previamente inoculado e incubado a 35±2ºC </w:t>
      </w:r>
      <w:r w:rsidRPr="00166201">
        <w:rPr>
          <w:rFonts w:ascii="Times New Roman" w:hAnsi="Times New Roman" w:cs="Times New Roman"/>
          <w:i/>
          <w:sz w:val="24"/>
          <w:szCs w:val="24"/>
        </w:rPr>
        <w:t>overnight</w:t>
      </w:r>
      <w:r w:rsidRPr="00166201">
        <w:rPr>
          <w:rFonts w:ascii="Times New Roman" w:hAnsi="Times New Roman" w:cs="Times New Roman"/>
          <w:sz w:val="24"/>
          <w:szCs w:val="24"/>
        </w:rPr>
        <w:t xml:space="preserve">. O sobrenadante foi rejeitado e o </w:t>
      </w:r>
      <w:r w:rsidRPr="00166201">
        <w:rPr>
          <w:rFonts w:ascii="Times New Roman" w:hAnsi="Times New Roman" w:cs="Times New Roman"/>
          <w:i/>
          <w:sz w:val="24"/>
          <w:szCs w:val="24"/>
        </w:rPr>
        <w:t>pellet</w:t>
      </w:r>
      <w:r w:rsidRPr="00166201">
        <w:rPr>
          <w:rFonts w:ascii="Times New Roman" w:hAnsi="Times New Roman" w:cs="Times New Roman"/>
          <w:sz w:val="24"/>
          <w:szCs w:val="24"/>
        </w:rPr>
        <w:t xml:space="preserve"> de bactérias foi ressuspendido em 750μL de STE (Tris 10mM + EDTA 1mM + NaCl 100mM). Foram adicionados 60μL de SDS a 20% seguido de uma incubação a 56ºC durante 10 minutos, proporcionando a lise da parede e da membrana bacteriana, a desnaturação de algumas proteínas e a inibição da actividade enzimática. </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Depois de arrefecer à temperatura ambiente, foram adicionados 650μL de fenol-clorofórmio (1:1). Efectuou-se uma agitação vigorosa no vórtex, de modo a que o fenol-clorofórmio ficasse completamente misturado com a solução, e centrifugou-se a 10000 r.p.m. durante 5 minutos. Este procedimento permitiu desproteinizar a solução e formar duas fases distintas, uma fase inferior constituída por contaminantes (ex. proteínas) e uma fase superior onde se encontrava o DNA posteriormente transferida para outro microtubo.</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A adição de 10μL de NaCl (5M) e de 2 volumes de etanol absoluto teve por objectivo dissociar </w:t>
      </w:r>
      <w:r w:rsidR="00F612ED">
        <w:rPr>
          <w:rFonts w:ascii="Times New Roman" w:hAnsi="Times New Roman" w:cs="Times New Roman"/>
          <w:sz w:val="24"/>
          <w:szCs w:val="24"/>
        </w:rPr>
        <w:t xml:space="preserve">as </w:t>
      </w:r>
      <w:r w:rsidRPr="00166201">
        <w:rPr>
          <w:rFonts w:ascii="Times New Roman" w:hAnsi="Times New Roman" w:cs="Times New Roman"/>
          <w:sz w:val="24"/>
          <w:szCs w:val="24"/>
        </w:rPr>
        <w:t xml:space="preserve">proteínas dos ácidos </w:t>
      </w:r>
      <w:r w:rsidR="0080742F">
        <w:rPr>
          <w:rFonts w:ascii="Times New Roman" w:hAnsi="Times New Roman" w:cs="Times New Roman"/>
          <w:sz w:val="24"/>
          <w:szCs w:val="24"/>
        </w:rPr>
        <w:t>nucleicos</w:t>
      </w:r>
      <w:r w:rsidRPr="00166201">
        <w:rPr>
          <w:rFonts w:ascii="Times New Roman" w:hAnsi="Times New Roman" w:cs="Times New Roman"/>
          <w:sz w:val="24"/>
          <w:szCs w:val="24"/>
        </w:rPr>
        <w:t xml:space="preserve"> e posteriormente precipitá-los. A solução foi centrifugada (10000 r.p.m. durante 5 minutos), o sobrenadante foi rejeitado e lavou-se o precipitado com 10μL de etanol a 70%. Depois de secar à temperatura ambiente, dissolveu-se o precipitado em 200μL de TE (Tris-HCl 10mM, pH8,0 + EDTA 1mM) e conservou-se o produto de extracção a -20ºC.</w:t>
      </w:r>
    </w:p>
    <w:p w:rsidR="00DA1BD5" w:rsidRPr="00166201" w:rsidRDefault="00DA1BD5" w:rsidP="00DA1BD5">
      <w:pPr>
        <w:jc w:val="both"/>
        <w:rPr>
          <w:rFonts w:ascii="Times New Roman" w:hAnsi="Times New Roman" w:cs="Times New Roman"/>
          <w:i/>
          <w:sz w:val="26"/>
          <w:szCs w:val="26"/>
        </w:rPr>
      </w:pPr>
    </w:p>
    <w:p w:rsidR="00DA1BD5" w:rsidRPr="00166201" w:rsidRDefault="00DA1BD5" w:rsidP="00DA1BD5">
      <w:pPr>
        <w:jc w:val="both"/>
        <w:rPr>
          <w:rFonts w:ascii="Times New Roman" w:hAnsi="Times New Roman" w:cs="Times New Roman"/>
          <w:sz w:val="28"/>
          <w:szCs w:val="28"/>
        </w:rPr>
      </w:pPr>
      <w:r w:rsidRPr="00166201">
        <w:rPr>
          <w:rFonts w:ascii="Times New Roman" w:hAnsi="Times New Roman" w:cs="Times New Roman"/>
          <w:sz w:val="28"/>
          <w:szCs w:val="28"/>
        </w:rPr>
        <w:t>2.5.2. Determinação da concentração e pureza de DNA</w:t>
      </w:r>
    </w:p>
    <w:p w:rsidR="00EE72C0"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O método de espe</w:t>
      </w:r>
      <w:r w:rsidR="003E39D9">
        <w:rPr>
          <w:rFonts w:ascii="Times New Roman" w:hAnsi="Times New Roman" w:cs="Times New Roman"/>
          <w:sz w:val="24"/>
          <w:szCs w:val="24"/>
        </w:rPr>
        <w:t>ctroscopia de UV</w:t>
      </w:r>
      <w:r w:rsidRPr="00166201">
        <w:rPr>
          <w:rFonts w:ascii="Times New Roman" w:hAnsi="Times New Roman" w:cs="Times New Roman"/>
          <w:sz w:val="24"/>
          <w:szCs w:val="24"/>
        </w:rPr>
        <w:t xml:space="preserve"> foi aplicado para quantificar o DNA extraído e inferir sobre o seu grau de pureza. Cada produto de extracção foi diluído em água destilada (1:1000) e, em cuvetes de quartzo, foi submetido a uma espectroscopia de UV em diferentes comprimentos de onda, 260 e 280nm. A concentração de DNA e o valor de absorvância a 260nm (A</w:t>
      </w:r>
      <w:r w:rsidRPr="00166201">
        <w:rPr>
          <w:rFonts w:ascii="Times New Roman" w:hAnsi="Times New Roman" w:cs="Times New Roman"/>
          <w:sz w:val="24"/>
          <w:szCs w:val="24"/>
          <w:vertAlign w:val="subscript"/>
        </w:rPr>
        <w:t>260</w:t>
      </w:r>
      <w:r w:rsidRPr="00166201">
        <w:rPr>
          <w:rFonts w:ascii="Times New Roman" w:hAnsi="Times New Roman" w:cs="Times New Roman"/>
          <w:sz w:val="24"/>
          <w:szCs w:val="24"/>
        </w:rPr>
        <w:t xml:space="preserve">), a um coeficiente de extinção igual a 20, apresentam uma relação linear uma vez que as bases azotadas presentes no primeiro </w:t>
      </w:r>
      <w:r w:rsidR="009322BA">
        <w:rPr>
          <w:rFonts w:ascii="Times New Roman" w:hAnsi="Times New Roman" w:cs="Times New Roman"/>
          <w:sz w:val="24"/>
          <w:szCs w:val="24"/>
        </w:rPr>
        <w:t>apresentam</w:t>
      </w:r>
      <w:r w:rsidRPr="00166201">
        <w:rPr>
          <w:rFonts w:ascii="Times New Roman" w:hAnsi="Times New Roman" w:cs="Times New Roman"/>
          <w:sz w:val="24"/>
          <w:szCs w:val="24"/>
        </w:rPr>
        <w:t xml:space="preserve"> </w:t>
      </w:r>
      <w:r w:rsidRPr="00166201">
        <w:rPr>
          <w:rFonts w:ascii="Times New Roman" w:hAnsi="Times New Roman" w:cs="Times New Roman"/>
          <w:sz w:val="24"/>
          <w:szCs w:val="24"/>
        </w:rPr>
        <w:lastRenderedPageBreak/>
        <w:t>uma absorção máxima quando sujeitas a este comprimento de onda. Partindo da premissa de que uma A</w:t>
      </w:r>
      <w:r w:rsidRPr="00166201">
        <w:rPr>
          <w:rFonts w:ascii="Times New Roman" w:hAnsi="Times New Roman" w:cs="Times New Roman"/>
          <w:sz w:val="24"/>
          <w:szCs w:val="24"/>
          <w:vertAlign w:val="subscript"/>
        </w:rPr>
        <w:t xml:space="preserve">260 </w:t>
      </w:r>
      <w:r w:rsidRPr="00166201">
        <w:rPr>
          <w:rFonts w:ascii="Times New Roman" w:hAnsi="Times New Roman" w:cs="Times New Roman"/>
          <w:sz w:val="24"/>
          <w:szCs w:val="24"/>
        </w:rPr>
        <w:t>igual a 1,0 corresponde a uma concentração de DNA igual a 50μg/mL, foi possível calcular</w:t>
      </w:r>
      <w:r w:rsidR="006644F1">
        <w:rPr>
          <w:rFonts w:ascii="Times New Roman" w:hAnsi="Times New Roman" w:cs="Times New Roman"/>
          <w:sz w:val="24"/>
          <w:szCs w:val="24"/>
        </w:rPr>
        <w:t xml:space="preserve"> a concentração de DNA extraído.</w:t>
      </w:r>
    </w:p>
    <w:p w:rsidR="00DA1BD5" w:rsidRPr="006644F1" w:rsidRDefault="00DA1BD5" w:rsidP="00DA1BD5">
      <w:pPr>
        <w:jc w:val="both"/>
        <w:rPr>
          <w:rFonts w:ascii="Times New Roman" w:eastAsiaTheme="minorEastAsia" w:hAnsi="Times New Roman" w:cs="Times New Roman"/>
          <w:i/>
          <w:sz w:val="24"/>
          <w:szCs w:val="24"/>
        </w:rPr>
      </w:pPr>
      <w:r w:rsidRPr="00166201">
        <w:rPr>
          <w:rFonts w:ascii="Times New Roman" w:hAnsi="Times New Roman" w:cs="Times New Roman"/>
          <w:sz w:val="24"/>
          <w:szCs w:val="24"/>
        </w:rPr>
        <w:t>De uma forma semelhante ao DNA, também as proteínas apresentam uma absorção máxima quando submetidas a um comprimento de onda de 280nm. Uma razão entre a A</w:t>
      </w:r>
      <w:r w:rsidRPr="00166201">
        <w:rPr>
          <w:rFonts w:ascii="Times New Roman" w:hAnsi="Times New Roman" w:cs="Times New Roman"/>
          <w:sz w:val="24"/>
          <w:szCs w:val="24"/>
          <w:vertAlign w:val="subscript"/>
        </w:rPr>
        <w:t>260</w:t>
      </w:r>
      <w:r w:rsidRPr="00166201">
        <w:rPr>
          <w:rFonts w:ascii="Times New Roman" w:hAnsi="Times New Roman" w:cs="Times New Roman"/>
          <w:sz w:val="24"/>
          <w:szCs w:val="24"/>
        </w:rPr>
        <w:t xml:space="preserve"> e a A</w:t>
      </w:r>
      <w:r w:rsidRPr="00166201">
        <w:rPr>
          <w:rFonts w:ascii="Times New Roman" w:hAnsi="Times New Roman" w:cs="Times New Roman"/>
          <w:sz w:val="24"/>
          <w:szCs w:val="24"/>
          <w:vertAlign w:val="subscript"/>
        </w:rPr>
        <w:t>280</w:t>
      </w:r>
      <w:r w:rsidRPr="00166201">
        <w:rPr>
          <w:rFonts w:ascii="Times New Roman" w:hAnsi="Times New Roman" w:cs="Times New Roman"/>
          <w:sz w:val="24"/>
          <w:szCs w:val="24"/>
        </w:rPr>
        <w:t xml:space="preserve"> i</w:t>
      </w:r>
      <w:r w:rsidR="007B03D0">
        <w:rPr>
          <w:rFonts w:ascii="Times New Roman" w:hAnsi="Times New Roman" w:cs="Times New Roman"/>
          <w:sz w:val="24"/>
          <w:szCs w:val="24"/>
        </w:rPr>
        <w:t>gual ou superior a 1,95 permitiu</w:t>
      </w:r>
      <w:r w:rsidRPr="00166201">
        <w:rPr>
          <w:rFonts w:ascii="Times New Roman" w:hAnsi="Times New Roman" w:cs="Times New Roman"/>
          <w:sz w:val="24"/>
          <w:szCs w:val="24"/>
        </w:rPr>
        <w:t xml:space="preserve"> verificar a pureza relativa do DNA extraído, pelo que sempre que esta premissa não se verificou foi efectuada uma nova extracção de DNA.</w:t>
      </w:r>
    </w:p>
    <w:p w:rsidR="00DA1BD5" w:rsidRPr="00166201" w:rsidRDefault="00DA1BD5" w:rsidP="00DA1BD5">
      <w:pPr>
        <w:jc w:val="both"/>
        <w:rPr>
          <w:rFonts w:ascii="Times New Roman" w:hAnsi="Times New Roman" w:cs="Times New Roman"/>
          <w:sz w:val="26"/>
          <w:szCs w:val="26"/>
        </w:rPr>
      </w:pPr>
    </w:p>
    <w:p w:rsidR="00DA1BD5" w:rsidRPr="00166201" w:rsidRDefault="00DA1BD5" w:rsidP="00DA1BD5">
      <w:pPr>
        <w:jc w:val="both"/>
        <w:rPr>
          <w:rFonts w:ascii="Times New Roman" w:hAnsi="Times New Roman" w:cs="Times New Roman"/>
          <w:sz w:val="28"/>
          <w:szCs w:val="28"/>
        </w:rPr>
      </w:pPr>
      <w:r w:rsidRPr="00166201">
        <w:rPr>
          <w:rFonts w:ascii="Times New Roman" w:hAnsi="Times New Roman" w:cs="Times New Roman"/>
          <w:sz w:val="28"/>
          <w:szCs w:val="28"/>
        </w:rPr>
        <w:t xml:space="preserve">2.5.3. Amplificação dos genes </w:t>
      </w:r>
      <w:r w:rsidRPr="00166201">
        <w:rPr>
          <w:rFonts w:ascii="Times New Roman" w:hAnsi="Times New Roman" w:cs="Times New Roman"/>
          <w:i/>
          <w:sz w:val="28"/>
          <w:szCs w:val="28"/>
        </w:rPr>
        <w:t>bla</w:t>
      </w:r>
      <w:r w:rsidRPr="00166201">
        <w:rPr>
          <w:rFonts w:ascii="Times New Roman" w:hAnsi="Times New Roman" w:cs="Times New Roman"/>
          <w:sz w:val="28"/>
          <w:szCs w:val="28"/>
        </w:rPr>
        <w:t xml:space="preserve"> por </w:t>
      </w:r>
      <w:r w:rsidR="005E7D68" w:rsidRPr="005E7D68">
        <w:rPr>
          <w:rFonts w:ascii="Times New Roman" w:hAnsi="Times New Roman" w:cs="Times New Roman"/>
          <w:sz w:val="28"/>
          <w:szCs w:val="28"/>
        </w:rPr>
        <w:t>PCR</w:t>
      </w:r>
    </w:p>
    <w:p w:rsidR="00DA1BD5" w:rsidRPr="00166201"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Para a amplificação dos genes </w:t>
      </w:r>
      <w:r w:rsidRPr="00166201">
        <w:rPr>
          <w:rFonts w:ascii="Times New Roman" w:hAnsi="Times New Roman" w:cs="Times New Roman"/>
          <w:i/>
          <w:sz w:val="24"/>
          <w:szCs w:val="24"/>
        </w:rPr>
        <w:t>bla</w:t>
      </w:r>
      <w:r w:rsidRPr="00166201">
        <w:rPr>
          <w:rFonts w:ascii="Times New Roman" w:hAnsi="Times New Roman" w:cs="Times New Roman"/>
          <w:sz w:val="24"/>
          <w:szCs w:val="24"/>
        </w:rPr>
        <w:t xml:space="preserve"> mais frequentes em </w:t>
      </w:r>
      <w:r w:rsidRPr="00166201">
        <w:rPr>
          <w:rFonts w:ascii="Times New Roman" w:hAnsi="Times New Roman" w:cs="Times New Roman"/>
          <w:i/>
          <w:sz w:val="24"/>
          <w:szCs w:val="24"/>
        </w:rPr>
        <w:t>E. coli</w:t>
      </w:r>
      <w:r w:rsidRPr="00166201">
        <w:rPr>
          <w:rFonts w:ascii="Times New Roman" w:hAnsi="Times New Roman" w:cs="Times New Roman"/>
          <w:sz w:val="24"/>
          <w:szCs w:val="24"/>
        </w:rPr>
        <w:t xml:space="preserve"> foi efectuado um conjunto de três ensaios de</w:t>
      </w:r>
      <w:r w:rsidR="005E7D68">
        <w:rPr>
          <w:rFonts w:ascii="Times New Roman" w:hAnsi="Times New Roman" w:cs="Times New Roman"/>
          <w:sz w:val="24"/>
          <w:szCs w:val="24"/>
        </w:rPr>
        <w:t xml:space="preserve"> PCR</w:t>
      </w:r>
      <w:r w:rsidRPr="00166201">
        <w:rPr>
          <w:rFonts w:ascii="Times New Roman" w:hAnsi="Times New Roman" w:cs="Times New Roman"/>
          <w:sz w:val="24"/>
          <w:szCs w:val="24"/>
        </w:rPr>
        <w:t xml:space="preserve"> multiplex e um ensa</w:t>
      </w:r>
      <w:r w:rsidR="005E7D68">
        <w:rPr>
          <w:rFonts w:ascii="Times New Roman" w:hAnsi="Times New Roman" w:cs="Times New Roman"/>
          <w:sz w:val="24"/>
          <w:szCs w:val="24"/>
        </w:rPr>
        <w:t>io de PCR simples, descritos por</w:t>
      </w:r>
      <w:r w:rsidRPr="00166201">
        <w:rPr>
          <w:rFonts w:ascii="Times New Roman" w:hAnsi="Times New Roman" w:cs="Times New Roman"/>
          <w:sz w:val="24"/>
          <w:szCs w:val="24"/>
        </w:rPr>
        <w:t xml:space="preserve"> Dallenne</w:t>
      </w:r>
      <w:r w:rsidR="005E7D68">
        <w:rPr>
          <w:rFonts w:ascii="Times New Roman" w:hAnsi="Times New Roman" w:cs="Times New Roman"/>
          <w:sz w:val="24"/>
          <w:szCs w:val="24"/>
        </w:rPr>
        <w:t xml:space="preserve"> e colaborado</w:t>
      </w:r>
      <w:r w:rsidR="00A43929">
        <w:rPr>
          <w:rFonts w:ascii="Times New Roman" w:hAnsi="Times New Roman" w:cs="Times New Roman"/>
          <w:sz w:val="24"/>
          <w:szCs w:val="24"/>
        </w:rPr>
        <w:t>re</w:t>
      </w:r>
      <w:r w:rsidR="005E7D68">
        <w:rPr>
          <w:rFonts w:ascii="Times New Roman" w:hAnsi="Times New Roman" w:cs="Times New Roman"/>
          <w:sz w:val="24"/>
          <w:szCs w:val="24"/>
        </w:rPr>
        <w:t>s (2010)</w:t>
      </w:r>
      <w:r w:rsidR="008F26CE">
        <w:rPr>
          <w:rFonts w:ascii="Times New Roman" w:hAnsi="Times New Roman" w:cs="Times New Roman"/>
          <w:sz w:val="24"/>
          <w:szCs w:val="24"/>
        </w:rPr>
        <w:t xml:space="preserve"> </w:t>
      </w:r>
      <w:r w:rsidR="00D01AE6">
        <w:rPr>
          <w:rFonts w:ascii="Times New Roman" w:hAnsi="Times New Roman" w:cs="Times New Roman"/>
          <w:sz w:val="24"/>
          <w:szCs w:val="24"/>
          <w:vertAlign w:val="superscript"/>
        </w:rPr>
        <w:t>79</w:t>
      </w:r>
      <w:r w:rsidR="008F26CE">
        <w:rPr>
          <w:rFonts w:ascii="Times New Roman" w:hAnsi="Times New Roman" w:cs="Times New Roman"/>
          <w:sz w:val="24"/>
          <w:szCs w:val="24"/>
        </w:rPr>
        <w:t xml:space="preserve"> e representados no Quadro 2.5</w:t>
      </w:r>
      <w:r w:rsidRPr="00166201">
        <w:rPr>
          <w:rFonts w:ascii="Times New Roman" w:hAnsi="Times New Roman" w:cs="Times New Roman"/>
          <w:sz w:val="24"/>
          <w:szCs w:val="24"/>
        </w:rPr>
        <w:t>.</w:t>
      </w:r>
    </w:p>
    <w:p w:rsidR="00DA1BD5" w:rsidRDefault="00DA1BD5" w:rsidP="00DA1BD5">
      <w:pPr>
        <w:jc w:val="both"/>
        <w:rPr>
          <w:rFonts w:ascii="Times New Roman" w:hAnsi="Times New Roman" w:cs="Times New Roman"/>
          <w:sz w:val="24"/>
          <w:szCs w:val="24"/>
        </w:rPr>
      </w:pPr>
      <w:r w:rsidRPr="00166201">
        <w:rPr>
          <w:rFonts w:ascii="Times New Roman" w:hAnsi="Times New Roman" w:cs="Times New Roman"/>
          <w:sz w:val="24"/>
          <w:szCs w:val="24"/>
        </w:rPr>
        <w:t xml:space="preserve">Com o intuito de amplificar e posteriormente detectar a presença dos genes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TEM</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SHV</w:t>
      </w:r>
      <w:r w:rsidRPr="00166201">
        <w:rPr>
          <w:rFonts w:ascii="Times New Roman" w:hAnsi="Times New Roman" w:cs="Times New Roman"/>
          <w:sz w:val="24"/>
          <w:szCs w:val="24"/>
        </w:rPr>
        <w:t xml:space="preserve"> 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OXA</w:t>
      </w:r>
      <w:r w:rsidR="00CD5EC7">
        <w:rPr>
          <w:rFonts w:ascii="Times New Roman" w:hAnsi="Times New Roman" w:cs="Times New Roman"/>
          <w:sz w:val="24"/>
          <w:szCs w:val="24"/>
          <w:vertAlign w:val="subscript"/>
        </w:rPr>
        <w:t>-1</w:t>
      </w:r>
      <w:r w:rsidRPr="00166201">
        <w:rPr>
          <w:rFonts w:ascii="Times New Roman" w:hAnsi="Times New Roman" w:cs="Times New Roman"/>
          <w:sz w:val="24"/>
          <w:szCs w:val="24"/>
          <w:vertAlign w:val="subscript"/>
        </w:rPr>
        <w:t>-</w:t>
      </w:r>
      <w:r w:rsidRPr="00166201">
        <w:rPr>
          <w:rFonts w:ascii="Times New Roman" w:hAnsi="Times New Roman" w:cs="Times New Roman"/>
          <w:i/>
          <w:sz w:val="24"/>
          <w:szCs w:val="24"/>
          <w:vertAlign w:val="subscript"/>
        </w:rPr>
        <w:t>liKe</w:t>
      </w:r>
      <w:r w:rsidRPr="00166201">
        <w:rPr>
          <w:rFonts w:ascii="Times New Roman" w:hAnsi="Times New Roman" w:cs="Times New Roman"/>
          <w:sz w:val="24"/>
          <w:szCs w:val="24"/>
        </w:rPr>
        <w:t xml:space="preserve"> foi aplicado o PCR multiplex TSO, o PCR multiplex CTX-M para os genes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 xml:space="preserve">CTX-M </w:t>
      </w:r>
      <w:r w:rsidRPr="00166201">
        <w:rPr>
          <w:rFonts w:ascii="Times New Roman" w:hAnsi="Times New Roman" w:cs="Times New Roman"/>
          <w:sz w:val="24"/>
          <w:szCs w:val="24"/>
        </w:rPr>
        <w:t>mais frequentes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CTX-M Grupo 1</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 xml:space="preserve">CTX-M Grupo 2 </w:t>
      </w:r>
      <w:r w:rsidRPr="00166201">
        <w:rPr>
          <w:rFonts w:ascii="Times New Roman" w:hAnsi="Times New Roman" w:cs="Times New Roman"/>
          <w:sz w:val="24"/>
          <w:szCs w:val="24"/>
        </w:rPr>
        <w:t xml:space="preserve">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CTX-M Grupo 9</w:t>
      </w:r>
      <w:r w:rsidRPr="00166201">
        <w:rPr>
          <w:rFonts w:ascii="Times New Roman" w:hAnsi="Times New Roman" w:cs="Times New Roman"/>
          <w:sz w:val="24"/>
          <w:szCs w:val="24"/>
        </w:rPr>
        <w:t xml:space="preserve">) e o PCR multiplex AmpC para os genes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ACC</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FOX</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MOX</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DHA</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CIT</w:t>
      </w:r>
      <w:r w:rsidRPr="00166201">
        <w:rPr>
          <w:rFonts w:ascii="Times New Roman" w:hAnsi="Times New Roman" w:cs="Times New Roman"/>
          <w:sz w:val="24"/>
          <w:szCs w:val="24"/>
        </w:rPr>
        <w:t xml:space="preserve"> 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EBC</w:t>
      </w:r>
      <w:r w:rsidRPr="00166201">
        <w:rPr>
          <w:rFonts w:ascii="Times New Roman" w:hAnsi="Times New Roman" w:cs="Times New Roman"/>
          <w:sz w:val="24"/>
          <w:szCs w:val="24"/>
        </w:rPr>
        <w:t xml:space="preserve">. Foi ainda efectuado um PCR simples, o PCR CTX-M Grupo 8/25 para o gene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CTX-M-8/-25</w:t>
      </w:r>
      <w:r w:rsidRPr="00166201">
        <w:rPr>
          <w:rFonts w:ascii="Times New Roman" w:hAnsi="Times New Roman" w:cs="Times New Roman"/>
          <w:sz w:val="24"/>
          <w:szCs w:val="24"/>
        </w:rPr>
        <w:t>.</w:t>
      </w:r>
      <w:r w:rsidR="009F455B">
        <w:rPr>
          <w:rFonts w:ascii="Times New Roman" w:hAnsi="Times New Roman" w:cs="Times New Roman"/>
          <w:sz w:val="24"/>
          <w:szCs w:val="24"/>
        </w:rPr>
        <w:t xml:space="preserve"> </w:t>
      </w:r>
      <w:r w:rsidRPr="00166201">
        <w:rPr>
          <w:rFonts w:ascii="Times New Roman" w:hAnsi="Times New Roman" w:cs="Times New Roman"/>
          <w:sz w:val="24"/>
          <w:szCs w:val="24"/>
        </w:rPr>
        <w:t>As estirpes em estudo foram submetidas a todas as reacções de PCR anteriormente descritas. Um volume de 1μL de DNA total foi sujeito a 25μL de</w:t>
      </w:r>
      <w:r w:rsidRPr="00166201">
        <w:rPr>
          <w:rFonts w:ascii="Times New Roman" w:hAnsi="Times New Roman" w:cs="Times New Roman"/>
          <w:i/>
          <w:sz w:val="24"/>
          <w:szCs w:val="24"/>
        </w:rPr>
        <w:t xml:space="preserve"> master mix</w:t>
      </w:r>
      <w:r w:rsidRPr="00166201">
        <w:rPr>
          <w:rFonts w:ascii="Times New Roman" w:hAnsi="Times New Roman" w:cs="Times New Roman"/>
          <w:sz w:val="24"/>
          <w:szCs w:val="24"/>
        </w:rPr>
        <w:t xml:space="preserve"> contendo tampão de PCR 1x (10mM Tris-HCl, pH 8,3/50mM KCl), 200μM de cada dNTP</w:t>
      </w:r>
      <w:r w:rsidRPr="00166201">
        <w:rPr>
          <w:rFonts w:ascii="Times New Roman" w:hAnsi="Times New Roman" w:cs="Times New Roman"/>
          <w:i/>
          <w:sz w:val="24"/>
          <w:szCs w:val="24"/>
        </w:rPr>
        <w:t xml:space="preserve"> </w:t>
      </w:r>
      <w:r w:rsidRPr="00166201">
        <w:rPr>
          <w:rFonts w:ascii="Times New Roman" w:hAnsi="Times New Roman" w:cs="Times New Roman"/>
          <w:sz w:val="24"/>
          <w:szCs w:val="24"/>
        </w:rPr>
        <w:t>(</w:t>
      </w:r>
      <w:r w:rsidR="008F26CE" w:rsidRPr="008F26CE">
        <w:rPr>
          <w:rFonts w:ascii="Times New Roman" w:hAnsi="Times New Roman" w:cs="Times New Roman"/>
          <w:sz w:val="24"/>
          <w:szCs w:val="24"/>
        </w:rPr>
        <w:t>mistura de desoxinucleótios</w:t>
      </w:r>
      <w:r w:rsidRPr="00166201">
        <w:rPr>
          <w:rFonts w:ascii="Times New Roman" w:hAnsi="Times New Roman" w:cs="Times New Roman"/>
        </w:rPr>
        <w:t>)</w:t>
      </w:r>
      <w:r w:rsidRPr="00166201">
        <w:rPr>
          <w:rFonts w:ascii="Times New Roman" w:hAnsi="Times New Roman" w:cs="Times New Roman"/>
          <w:sz w:val="24"/>
          <w:szCs w:val="24"/>
        </w:rPr>
        <w:t>, 1,5mM MgCl</w:t>
      </w:r>
      <w:r w:rsidRPr="00166201">
        <w:rPr>
          <w:rFonts w:ascii="Times New Roman" w:hAnsi="Times New Roman" w:cs="Times New Roman"/>
          <w:sz w:val="24"/>
          <w:szCs w:val="24"/>
          <w:vertAlign w:val="subscript"/>
        </w:rPr>
        <w:t>2</w:t>
      </w:r>
      <w:r w:rsidRPr="00166201">
        <w:rPr>
          <w:rFonts w:ascii="Times New Roman" w:hAnsi="Times New Roman" w:cs="Times New Roman"/>
          <w:sz w:val="24"/>
          <w:szCs w:val="24"/>
        </w:rPr>
        <w:t xml:space="preserve">, uma concentração variável de </w:t>
      </w:r>
      <w:r w:rsidRPr="00166201">
        <w:rPr>
          <w:rFonts w:ascii="Times New Roman" w:hAnsi="Times New Roman" w:cs="Times New Roman"/>
          <w:i/>
          <w:sz w:val="24"/>
          <w:szCs w:val="24"/>
        </w:rPr>
        <w:t>primers</w:t>
      </w:r>
      <w:r w:rsidR="008F26CE">
        <w:rPr>
          <w:rFonts w:ascii="Times New Roman" w:hAnsi="Times New Roman" w:cs="Times New Roman"/>
          <w:sz w:val="24"/>
          <w:szCs w:val="24"/>
        </w:rPr>
        <w:t xml:space="preserve"> específicos</w:t>
      </w:r>
      <w:r w:rsidRPr="00166201">
        <w:rPr>
          <w:rFonts w:ascii="Times New Roman" w:hAnsi="Times New Roman" w:cs="Times New Roman"/>
          <w:sz w:val="24"/>
          <w:szCs w:val="24"/>
        </w:rPr>
        <w:t xml:space="preserve"> e 0,5U de </w:t>
      </w:r>
      <w:r w:rsidRPr="00166201">
        <w:rPr>
          <w:rFonts w:ascii="Times New Roman" w:hAnsi="Times New Roman" w:cs="Times New Roman"/>
          <w:i/>
          <w:sz w:val="24"/>
          <w:szCs w:val="24"/>
        </w:rPr>
        <w:t>Taq</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polymerase</w:t>
      </w:r>
      <w:r w:rsidRPr="00166201">
        <w:rPr>
          <w:rFonts w:ascii="Times New Roman" w:hAnsi="Times New Roman" w:cs="Times New Roman"/>
          <w:sz w:val="24"/>
          <w:szCs w:val="24"/>
        </w:rPr>
        <w:t>.</w:t>
      </w:r>
      <w:r w:rsidR="008B721B">
        <w:rPr>
          <w:rFonts w:ascii="Times New Roman" w:hAnsi="Times New Roman" w:cs="Times New Roman"/>
          <w:sz w:val="24"/>
          <w:szCs w:val="24"/>
        </w:rPr>
        <w:t xml:space="preserve"> </w:t>
      </w:r>
      <w:r w:rsidRPr="00166201">
        <w:rPr>
          <w:rFonts w:ascii="Times New Roman" w:hAnsi="Times New Roman" w:cs="Times New Roman"/>
          <w:sz w:val="24"/>
          <w:szCs w:val="24"/>
        </w:rPr>
        <w:t xml:space="preserve">A amplificação ocorreu nas seguintes condições: desnaturação inicial durante 10 minutos a 94ºC; 30 ciclos de 94ºC durante 40 segundos, 60ºC durante 40 segundos, 72ºC durante 1 minuto; elongação final 72ºC durante 7 minutos; e </w:t>
      </w:r>
      <w:r w:rsidRPr="00166201">
        <w:rPr>
          <w:rFonts w:ascii="Times New Roman" w:hAnsi="Times New Roman" w:cs="Times New Roman"/>
          <w:i/>
          <w:sz w:val="24"/>
          <w:szCs w:val="24"/>
        </w:rPr>
        <w:t xml:space="preserve">holding temperature </w:t>
      </w:r>
      <w:r w:rsidRPr="00166201">
        <w:rPr>
          <w:rFonts w:ascii="Times New Roman" w:hAnsi="Times New Roman" w:cs="Times New Roman"/>
          <w:sz w:val="24"/>
          <w:szCs w:val="24"/>
        </w:rPr>
        <w:t xml:space="preserve">a 4ºC, </w:t>
      </w:r>
      <w:r w:rsidRPr="00166201">
        <w:rPr>
          <w:rFonts w:ascii="Times New Roman" w:hAnsi="Times New Roman" w:cs="Times New Roman"/>
        </w:rPr>
        <w:sym w:font="Symbol" w:char="F0A5"/>
      </w:r>
      <w:r w:rsidRPr="00166201">
        <w:rPr>
          <w:rFonts w:ascii="Times New Roman" w:hAnsi="Times New Roman" w:cs="Times New Roman"/>
          <w:sz w:val="24"/>
          <w:szCs w:val="24"/>
        </w:rPr>
        <w:t xml:space="preserve">. </w:t>
      </w:r>
    </w:p>
    <w:p w:rsidR="008F26CE" w:rsidRDefault="008F26CE" w:rsidP="00432FD8">
      <w:pPr>
        <w:jc w:val="both"/>
        <w:rPr>
          <w:rFonts w:ascii="Times New Roman" w:hAnsi="Times New Roman" w:cs="Times New Roman"/>
          <w:sz w:val="28"/>
          <w:szCs w:val="28"/>
        </w:rPr>
      </w:pPr>
    </w:p>
    <w:p w:rsidR="00432FD8" w:rsidRPr="00166201" w:rsidRDefault="00432FD8" w:rsidP="00432FD8">
      <w:pPr>
        <w:jc w:val="both"/>
        <w:rPr>
          <w:rFonts w:ascii="Times New Roman" w:hAnsi="Times New Roman" w:cs="Times New Roman"/>
          <w:sz w:val="28"/>
          <w:szCs w:val="28"/>
        </w:rPr>
      </w:pPr>
      <w:r w:rsidRPr="00166201">
        <w:rPr>
          <w:rFonts w:ascii="Times New Roman" w:hAnsi="Times New Roman" w:cs="Times New Roman"/>
          <w:sz w:val="28"/>
          <w:szCs w:val="28"/>
        </w:rPr>
        <w:t>2.5.4. Análise dos produtos de amplificação</w:t>
      </w:r>
    </w:p>
    <w:p w:rsidR="00432FD8" w:rsidRPr="008B721B" w:rsidRDefault="00432FD8" w:rsidP="00432FD8">
      <w:pPr>
        <w:jc w:val="both"/>
        <w:rPr>
          <w:rFonts w:ascii="Times New Roman" w:hAnsi="Times New Roman" w:cs="Times New Roman"/>
          <w:sz w:val="24"/>
          <w:szCs w:val="24"/>
        </w:rPr>
      </w:pPr>
      <w:r w:rsidRPr="00166201">
        <w:rPr>
          <w:rFonts w:ascii="Times New Roman" w:hAnsi="Times New Roman" w:cs="Times New Roman"/>
          <w:sz w:val="24"/>
          <w:szCs w:val="24"/>
        </w:rPr>
        <w:t xml:space="preserve">Para a observação e análise dos produtos amplificados recorreu-se ao método de electroforese em gel de agarose. A electroforese decorreu a 80V durante 4 horas em TAE 1x em gel de agarose a 2% contendo brometo de etídio. A visualização dos fragmentos foi efectuada no transiluminador de UV, sendo o peso molecular inferido através de um marcador de peso molecular (100bp) possibilitando a identificação do tipo de </w:t>
      </w:r>
      <w:r w:rsidR="008F26CE">
        <w:rPr>
          <w:rFonts w:ascii="Times New Roman" w:hAnsi="Times New Roman" w:cs="Times New Roman"/>
          <w:sz w:val="24"/>
          <w:szCs w:val="24"/>
        </w:rPr>
        <w:t>β-lactamase presente (Quadro 2.5</w:t>
      </w:r>
      <w:r w:rsidRPr="00166201">
        <w:rPr>
          <w:rFonts w:ascii="Times New Roman" w:hAnsi="Times New Roman" w:cs="Times New Roman"/>
          <w:sz w:val="24"/>
          <w:szCs w:val="24"/>
        </w:rPr>
        <w:t>.).</w:t>
      </w:r>
    </w:p>
    <w:p w:rsidR="008B721B" w:rsidRDefault="008B721B" w:rsidP="00DA1BD5">
      <w:pPr>
        <w:jc w:val="both"/>
        <w:rPr>
          <w:sz w:val="28"/>
          <w:szCs w:val="28"/>
        </w:rPr>
        <w:sectPr w:rsidR="008B721B" w:rsidSect="00E32B86">
          <w:pgSz w:w="11906" w:h="16838"/>
          <w:pgMar w:top="1417" w:right="1701" w:bottom="1417" w:left="1701" w:header="283" w:footer="283" w:gutter="0"/>
          <w:cols w:space="708"/>
          <w:docGrid w:linePitch="360"/>
        </w:sectPr>
      </w:pPr>
    </w:p>
    <w:tbl>
      <w:tblPr>
        <w:tblStyle w:val="Tabelacomgrelha"/>
        <w:tblpPr w:leftFromText="141" w:rightFromText="141" w:vertAnchor="page" w:horzAnchor="margin" w:tblpXSpec="center" w:tblpY="1075"/>
        <w:tblW w:w="14885" w:type="dxa"/>
        <w:tblLook w:val="04A0"/>
      </w:tblPr>
      <w:tblGrid>
        <w:gridCol w:w="2836"/>
        <w:gridCol w:w="3402"/>
        <w:gridCol w:w="2693"/>
        <w:gridCol w:w="3686"/>
        <w:gridCol w:w="2268"/>
      </w:tblGrid>
      <w:tr w:rsidR="009826B9" w:rsidRPr="000B7ADD" w:rsidTr="009F455B">
        <w:tc>
          <w:tcPr>
            <w:tcW w:w="2836" w:type="dxa"/>
            <w:tcBorders>
              <w:bottom w:val="single" w:sz="4" w:space="0" w:color="auto"/>
            </w:tcBorders>
            <w:shd w:val="solid" w:color="auto" w:fill="auto"/>
            <w:vAlign w:val="center"/>
          </w:tcPr>
          <w:p w:rsidR="009826B9" w:rsidRPr="002B0BD0" w:rsidRDefault="009826B9" w:rsidP="009F455B">
            <w:pPr>
              <w:jc w:val="center"/>
              <w:rPr>
                <w:rFonts w:ascii="Times New Roman" w:hAnsi="Times New Roman" w:cs="Times New Roman"/>
                <w:b/>
                <w:color w:val="FFFFFF" w:themeColor="background1"/>
                <w:sz w:val="16"/>
                <w:szCs w:val="16"/>
              </w:rPr>
            </w:pPr>
            <w:r w:rsidRPr="002B0BD0">
              <w:rPr>
                <w:rFonts w:ascii="Times New Roman" w:hAnsi="Times New Roman" w:cs="Times New Roman"/>
                <w:b/>
                <w:color w:val="FFFFFF" w:themeColor="background1"/>
                <w:sz w:val="16"/>
                <w:szCs w:val="16"/>
              </w:rPr>
              <w:lastRenderedPageBreak/>
              <w:t>Nome do PCR multiplex</w:t>
            </w:r>
          </w:p>
        </w:tc>
        <w:tc>
          <w:tcPr>
            <w:tcW w:w="3402" w:type="dxa"/>
            <w:shd w:val="solid" w:color="auto" w:fill="auto"/>
            <w:vAlign w:val="center"/>
          </w:tcPr>
          <w:p w:rsidR="009826B9" w:rsidRPr="002B0BD0" w:rsidRDefault="009826B9" w:rsidP="009F455B">
            <w:pPr>
              <w:jc w:val="center"/>
              <w:rPr>
                <w:rFonts w:ascii="Times New Roman" w:hAnsi="Times New Roman" w:cs="Times New Roman"/>
                <w:b/>
                <w:color w:val="FFFFFF" w:themeColor="background1"/>
                <w:sz w:val="16"/>
                <w:szCs w:val="16"/>
              </w:rPr>
            </w:pPr>
            <w:r w:rsidRPr="002B0BD0">
              <w:rPr>
                <w:rFonts w:ascii="Times New Roman" w:hAnsi="Times New Roman" w:cs="Times New Roman"/>
                <w:b/>
                <w:color w:val="FFFFFF" w:themeColor="background1"/>
                <w:sz w:val="16"/>
                <w:szCs w:val="16"/>
              </w:rPr>
              <w:t>β-lactamases alvo</w:t>
            </w:r>
          </w:p>
        </w:tc>
        <w:tc>
          <w:tcPr>
            <w:tcW w:w="2693" w:type="dxa"/>
            <w:shd w:val="solid" w:color="auto" w:fill="auto"/>
            <w:vAlign w:val="center"/>
          </w:tcPr>
          <w:p w:rsidR="009826B9" w:rsidRPr="002B0BD0" w:rsidRDefault="009826B9" w:rsidP="009F455B">
            <w:pPr>
              <w:jc w:val="center"/>
              <w:rPr>
                <w:rFonts w:ascii="Times New Roman" w:hAnsi="Times New Roman" w:cs="Times New Roman"/>
                <w:b/>
                <w:color w:val="FFFFFF" w:themeColor="background1"/>
                <w:sz w:val="16"/>
                <w:szCs w:val="16"/>
              </w:rPr>
            </w:pPr>
            <w:r w:rsidRPr="002B0BD0">
              <w:rPr>
                <w:rFonts w:ascii="Times New Roman" w:hAnsi="Times New Roman" w:cs="Times New Roman"/>
                <w:b/>
                <w:color w:val="FFFFFF" w:themeColor="background1"/>
                <w:sz w:val="16"/>
                <w:szCs w:val="16"/>
              </w:rPr>
              <w:t xml:space="preserve">Nome do </w:t>
            </w:r>
            <w:r w:rsidRPr="002B0BD0">
              <w:rPr>
                <w:rFonts w:ascii="Times New Roman" w:hAnsi="Times New Roman" w:cs="Times New Roman"/>
                <w:b/>
                <w:i/>
                <w:color w:val="FFFFFF" w:themeColor="background1"/>
                <w:sz w:val="16"/>
                <w:szCs w:val="16"/>
              </w:rPr>
              <w:t>primer</w:t>
            </w:r>
          </w:p>
        </w:tc>
        <w:tc>
          <w:tcPr>
            <w:tcW w:w="3686" w:type="dxa"/>
            <w:shd w:val="solid" w:color="auto" w:fill="auto"/>
            <w:vAlign w:val="center"/>
          </w:tcPr>
          <w:p w:rsidR="009826B9" w:rsidRPr="002B0BD0" w:rsidRDefault="009826B9" w:rsidP="009F455B">
            <w:pPr>
              <w:jc w:val="center"/>
              <w:rPr>
                <w:rFonts w:ascii="Times New Roman" w:hAnsi="Times New Roman" w:cs="Times New Roman"/>
                <w:b/>
                <w:color w:val="FFFFFF" w:themeColor="background1"/>
                <w:sz w:val="16"/>
                <w:szCs w:val="16"/>
              </w:rPr>
            </w:pPr>
            <w:r w:rsidRPr="002B0BD0">
              <w:rPr>
                <w:rFonts w:ascii="Times New Roman" w:hAnsi="Times New Roman" w:cs="Times New Roman"/>
                <w:b/>
                <w:color w:val="FFFFFF" w:themeColor="background1"/>
                <w:sz w:val="16"/>
                <w:szCs w:val="16"/>
              </w:rPr>
              <w:t>Sequência (5’-3’)</w:t>
            </w:r>
          </w:p>
        </w:tc>
        <w:tc>
          <w:tcPr>
            <w:tcW w:w="2268" w:type="dxa"/>
            <w:shd w:val="solid" w:color="auto" w:fill="auto"/>
            <w:vAlign w:val="center"/>
          </w:tcPr>
          <w:p w:rsidR="009826B9" w:rsidRPr="002B0BD0" w:rsidRDefault="009826B9" w:rsidP="009F455B">
            <w:pPr>
              <w:jc w:val="center"/>
              <w:rPr>
                <w:rFonts w:ascii="Times New Roman" w:hAnsi="Times New Roman" w:cs="Times New Roman"/>
                <w:b/>
                <w:color w:val="FFFFFF" w:themeColor="background1"/>
                <w:sz w:val="16"/>
                <w:szCs w:val="16"/>
              </w:rPr>
            </w:pPr>
            <w:r w:rsidRPr="002B0BD0">
              <w:rPr>
                <w:rFonts w:ascii="Times New Roman" w:hAnsi="Times New Roman" w:cs="Times New Roman"/>
                <w:b/>
                <w:color w:val="FFFFFF" w:themeColor="background1"/>
                <w:sz w:val="16"/>
                <w:szCs w:val="16"/>
              </w:rPr>
              <w:t>Tamanho do produto amplificado (pb)</w:t>
            </w:r>
          </w:p>
        </w:tc>
      </w:tr>
      <w:tr w:rsidR="009826B9" w:rsidRPr="000B7ADD" w:rsidTr="009F455B">
        <w:trPr>
          <w:trHeight w:val="329"/>
        </w:trPr>
        <w:tc>
          <w:tcPr>
            <w:tcW w:w="2836" w:type="dxa"/>
            <w:vMerge w:val="restart"/>
            <w:shd w:val="pct40" w:color="auto" w:fill="auto"/>
            <w:vAlign w:val="center"/>
          </w:tcPr>
          <w:p w:rsidR="009826B9" w:rsidRPr="002B0BD0" w:rsidRDefault="009826B9" w:rsidP="009F455B">
            <w:pPr>
              <w:jc w:val="center"/>
              <w:rPr>
                <w:rFonts w:ascii="Times New Roman" w:hAnsi="Times New Roman" w:cs="Times New Roman"/>
                <w:b/>
                <w:color w:val="FFFFFF" w:themeColor="background1"/>
                <w:sz w:val="16"/>
                <w:szCs w:val="16"/>
              </w:rPr>
            </w:pPr>
            <w:r w:rsidRPr="002B0BD0">
              <w:rPr>
                <w:rFonts w:ascii="Times New Roman" w:hAnsi="Times New Roman" w:cs="Times New Roman"/>
                <w:b/>
                <w:color w:val="FFFFFF" w:themeColor="background1"/>
                <w:sz w:val="16"/>
                <w:szCs w:val="16"/>
              </w:rPr>
              <w:t>PCR multiplex TSO</w:t>
            </w:r>
          </w:p>
          <w:p w:rsidR="009826B9" w:rsidRPr="002B0BD0" w:rsidRDefault="009826B9" w:rsidP="009F455B">
            <w:pPr>
              <w:jc w:val="center"/>
              <w:rPr>
                <w:rFonts w:ascii="Times New Roman" w:hAnsi="Times New Roman" w:cs="Times New Roman"/>
                <w:color w:val="FFFFFF" w:themeColor="background1"/>
                <w:sz w:val="16"/>
                <w:szCs w:val="16"/>
              </w:rPr>
            </w:pPr>
          </w:p>
          <w:p w:rsidR="009826B9" w:rsidRPr="002B0BD0" w:rsidRDefault="009826B9" w:rsidP="009F455B">
            <w:pPr>
              <w:jc w:val="center"/>
              <w:rPr>
                <w:rFonts w:ascii="Times New Roman" w:hAnsi="Times New Roman" w:cs="Times New Roman"/>
                <w:color w:val="FFFFFF" w:themeColor="background1"/>
                <w:sz w:val="16"/>
                <w:szCs w:val="16"/>
              </w:rPr>
            </w:pPr>
            <w:r w:rsidRPr="002B0BD0">
              <w:rPr>
                <w:rFonts w:ascii="Times New Roman" w:hAnsi="Times New Roman" w:cs="Times New Roman"/>
                <w:color w:val="FFFFFF" w:themeColor="background1"/>
                <w:sz w:val="16"/>
                <w:szCs w:val="16"/>
              </w:rPr>
              <w:t>(TEM, SHV e OXA-1-</w:t>
            </w:r>
            <w:r w:rsidRPr="002B0BD0">
              <w:rPr>
                <w:rFonts w:ascii="Times New Roman" w:hAnsi="Times New Roman" w:cs="Times New Roman"/>
                <w:i/>
                <w:color w:val="FFFFFF" w:themeColor="background1"/>
                <w:sz w:val="16"/>
                <w:szCs w:val="16"/>
              </w:rPr>
              <w:t>like</w:t>
            </w:r>
            <w:r w:rsidRPr="002B0BD0">
              <w:rPr>
                <w:rFonts w:ascii="Times New Roman" w:hAnsi="Times New Roman" w:cs="Times New Roman"/>
                <w:color w:val="FFFFFF" w:themeColor="background1"/>
                <w:sz w:val="16"/>
                <w:szCs w:val="16"/>
              </w:rPr>
              <w:t>)</w:t>
            </w: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Variantes TEM</w:t>
            </w: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(incluindo TEM-1 e TEM-2)</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MultiTSO-T_for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CATTTCCGTGTCGCCCTTATTC</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800</w:t>
            </w:r>
          </w:p>
        </w:tc>
      </w:tr>
      <w:tr w:rsidR="009826B9" w:rsidRPr="000B7ADD" w:rsidTr="009F455B">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MultiTSO-T_rev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CGTTCATCCATAGTTGCCTGAC</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424"/>
        </w:trPr>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Variantes SHV</w:t>
            </w: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(incluindo SHV-1)</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MultiTSO-S_for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AGCCGCTTGAGCAAATTAAAC</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713</w:t>
            </w:r>
          </w:p>
        </w:tc>
      </w:tr>
      <w:tr w:rsidR="009826B9" w:rsidRPr="000B7ADD" w:rsidTr="009F455B">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MultiTSO-S_rev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ATCCCGCAGATAAATCACCAC</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287"/>
        </w:trPr>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OXA-1, OXA-4 e OXA-30</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MultiTSO-O_for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GGCACCAGATTCAACTTTCAAG</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564</w:t>
            </w:r>
          </w:p>
        </w:tc>
      </w:tr>
      <w:tr w:rsidR="009826B9" w:rsidRPr="000B7ADD" w:rsidTr="009F455B">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MultiTSO-O_rev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GACCCCAAGTTTCCTGTAAGTG</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399"/>
        </w:trPr>
        <w:tc>
          <w:tcPr>
            <w:tcW w:w="2836" w:type="dxa"/>
            <w:vMerge w:val="restart"/>
            <w:shd w:val="pct40" w:color="auto" w:fill="auto"/>
            <w:vAlign w:val="center"/>
          </w:tcPr>
          <w:p w:rsidR="009826B9" w:rsidRPr="002B0BD0" w:rsidRDefault="009826B9" w:rsidP="009F455B">
            <w:pPr>
              <w:jc w:val="center"/>
              <w:rPr>
                <w:rFonts w:ascii="Times New Roman" w:hAnsi="Times New Roman" w:cs="Times New Roman"/>
                <w:b/>
                <w:color w:val="FFFFFF" w:themeColor="background1"/>
                <w:sz w:val="16"/>
                <w:szCs w:val="16"/>
              </w:rPr>
            </w:pPr>
            <w:r w:rsidRPr="002B0BD0">
              <w:rPr>
                <w:rFonts w:ascii="Times New Roman" w:hAnsi="Times New Roman" w:cs="Times New Roman"/>
                <w:b/>
                <w:color w:val="FFFFFF" w:themeColor="background1"/>
                <w:sz w:val="16"/>
                <w:szCs w:val="16"/>
              </w:rPr>
              <w:t xml:space="preserve">PCR multiplex CTX-M </w:t>
            </w:r>
          </w:p>
          <w:p w:rsidR="009826B9" w:rsidRPr="002B0BD0" w:rsidRDefault="009826B9" w:rsidP="009F455B">
            <w:pPr>
              <w:jc w:val="center"/>
              <w:rPr>
                <w:rFonts w:ascii="Times New Roman" w:hAnsi="Times New Roman" w:cs="Times New Roman"/>
                <w:color w:val="FFFFFF" w:themeColor="background1"/>
                <w:sz w:val="16"/>
                <w:szCs w:val="16"/>
              </w:rPr>
            </w:pPr>
          </w:p>
          <w:p w:rsidR="009826B9" w:rsidRPr="002B0BD0" w:rsidRDefault="009826B9" w:rsidP="009F455B">
            <w:pPr>
              <w:jc w:val="center"/>
              <w:rPr>
                <w:rFonts w:ascii="Times New Roman" w:hAnsi="Times New Roman" w:cs="Times New Roman"/>
                <w:color w:val="FFFFFF" w:themeColor="background1"/>
                <w:sz w:val="16"/>
                <w:szCs w:val="16"/>
              </w:rPr>
            </w:pPr>
            <w:r w:rsidRPr="002B0BD0">
              <w:rPr>
                <w:rFonts w:ascii="Times New Roman" w:hAnsi="Times New Roman" w:cs="Times New Roman"/>
                <w:color w:val="FFFFFF" w:themeColor="background1"/>
                <w:sz w:val="16"/>
                <w:szCs w:val="16"/>
              </w:rPr>
              <w:t>(CTX-M Grupo 1, CTX-M Grupo 2, CTX-M Grupo 9)</w:t>
            </w: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Variantes CTX-M Grupo 1</w:t>
            </w: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(incluindo CTX-M-1, CTX-M-3 e CTX-M-15)</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MultiCTX-MGrp1_for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TTAGGAARTGTGCCGCTGYA</w:t>
            </w:r>
            <w:r w:rsidRPr="00F612ED">
              <w:rPr>
                <w:rFonts w:ascii="Times New Roman" w:hAnsi="Times New Roman" w:cs="Times New Roman"/>
                <w:sz w:val="20"/>
                <w:szCs w:val="20"/>
                <w:vertAlign w:val="superscript"/>
              </w:rPr>
              <w:t>a</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688</w:t>
            </w:r>
          </w:p>
        </w:tc>
      </w:tr>
      <w:tr w:rsidR="009826B9" w:rsidRPr="000B7ADD" w:rsidTr="009F455B">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MultiCTX-MGrp1-2_rev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CGATATCGTTGGTGGTRCCAT</w:t>
            </w:r>
            <w:r w:rsidRPr="00F612ED">
              <w:rPr>
                <w:rFonts w:ascii="Times New Roman" w:hAnsi="Times New Roman" w:cs="Times New Roman"/>
                <w:sz w:val="20"/>
                <w:szCs w:val="20"/>
                <w:vertAlign w:val="superscript"/>
              </w:rPr>
              <w:t>a</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353"/>
        </w:trPr>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Variantes CTX-M Grupo 2</w:t>
            </w: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(incluindo CTX-M-2)</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MultiCTX-MGrp2_for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CGTTAACGGCACGATGAC</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404</w:t>
            </w:r>
          </w:p>
        </w:tc>
      </w:tr>
      <w:tr w:rsidR="009826B9" w:rsidRPr="000B7ADD" w:rsidTr="009F455B">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MultiCTX-MGrp1-2_rev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CGATATCGTTGGTGGTRCCAT</w:t>
            </w:r>
            <w:r w:rsidRPr="00F612ED">
              <w:rPr>
                <w:rFonts w:ascii="Times New Roman" w:hAnsi="Times New Roman" w:cs="Times New Roman"/>
                <w:sz w:val="20"/>
                <w:szCs w:val="20"/>
                <w:vertAlign w:val="superscript"/>
              </w:rPr>
              <w:t>a</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436"/>
        </w:trPr>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Variantes CTX-M Grupo 9</w:t>
            </w: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(incluindo CTX-M-9 e CTX-M-14)</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MultiCTX-MGrp9_for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TCAAGCCTGCCGATCTGGT</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561</w:t>
            </w:r>
          </w:p>
        </w:tc>
      </w:tr>
      <w:tr w:rsidR="009826B9" w:rsidRPr="000B7ADD" w:rsidTr="009F455B">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MultiCTX-MGrp9_rev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TGATTCTCGCCGCTGAAG</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422"/>
        </w:trPr>
        <w:tc>
          <w:tcPr>
            <w:tcW w:w="2836" w:type="dxa"/>
            <w:vMerge w:val="restart"/>
            <w:shd w:val="pct40" w:color="auto" w:fill="auto"/>
            <w:vAlign w:val="center"/>
          </w:tcPr>
          <w:p w:rsidR="009826B9" w:rsidRPr="002B0BD0" w:rsidRDefault="009826B9" w:rsidP="009F455B">
            <w:pPr>
              <w:jc w:val="center"/>
              <w:rPr>
                <w:rFonts w:ascii="Times New Roman" w:hAnsi="Times New Roman" w:cs="Times New Roman"/>
                <w:b/>
                <w:color w:val="FFFFFF" w:themeColor="background1"/>
                <w:sz w:val="16"/>
                <w:szCs w:val="16"/>
              </w:rPr>
            </w:pPr>
          </w:p>
          <w:p w:rsidR="009826B9" w:rsidRPr="002B0BD0" w:rsidRDefault="009826B9" w:rsidP="009F455B">
            <w:pPr>
              <w:jc w:val="center"/>
              <w:rPr>
                <w:rFonts w:ascii="Times New Roman" w:hAnsi="Times New Roman" w:cs="Times New Roman"/>
                <w:b/>
                <w:color w:val="FFFFFF" w:themeColor="background1"/>
                <w:sz w:val="16"/>
                <w:szCs w:val="16"/>
              </w:rPr>
            </w:pPr>
            <w:r w:rsidRPr="002B0BD0">
              <w:rPr>
                <w:rFonts w:ascii="Times New Roman" w:hAnsi="Times New Roman" w:cs="Times New Roman"/>
                <w:b/>
                <w:color w:val="FFFFFF" w:themeColor="background1"/>
                <w:sz w:val="16"/>
                <w:szCs w:val="16"/>
              </w:rPr>
              <w:t>PCR CTX-M Grupo 8/25</w:t>
            </w:r>
          </w:p>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CTX-M-8, CTX-M-25, CTX-M-26 e CTX-M-39 até CTX-M-41</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CTX-MGrp8/25_for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AACRCRCAGACGCTCTAC</w:t>
            </w:r>
            <w:r w:rsidRPr="002B0BD0">
              <w:rPr>
                <w:rFonts w:ascii="Times New Roman" w:hAnsi="Times New Roman" w:cs="Times New Roman"/>
                <w:sz w:val="16"/>
                <w:szCs w:val="16"/>
                <w:vertAlign w:val="superscript"/>
              </w:rPr>
              <w:t>a</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326</w:t>
            </w:r>
          </w:p>
        </w:tc>
      </w:tr>
      <w:tr w:rsidR="009826B9" w:rsidRPr="000B7ADD" w:rsidTr="009F455B">
        <w:trPr>
          <w:trHeight w:val="274"/>
        </w:trPr>
        <w:tc>
          <w:tcPr>
            <w:tcW w:w="2836" w:type="dxa"/>
            <w:vMerge/>
            <w:shd w:val="pct40" w:color="auto" w:fill="auto"/>
            <w:vAlign w:val="center"/>
          </w:tcPr>
          <w:p w:rsidR="009826B9" w:rsidRPr="002B0BD0" w:rsidRDefault="009826B9" w:rsidP="009F455B">
            <w:pPr>
              <w:jc w:val="center"/>
              <w:rPr>
                <w:rFonts w:ascii="Times New Roman" w:hAnsi="Times New Roman" w:cs="Times New Roman"/>
                <w:color w:val="FFFFFF" w:themeColor="background1"/>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CTX-MGrp8/25_rev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TCGAGCCGGAASGTGYAT</w:t>
            </w:r>
            <w:r w:rsidRPr="002B0BD0">
              <w:rPr>
                <w:rFonts w:ascii="Times New Roman" w:hAnsi="Times New Roman" w:cs="Times New Roman"/>
                <w:sz w:val="16"/>
                <w:szCs w:val="16"/>
                <w:vertAlign w:val="superscript"/>
              </w:rPr>
              <w:t>a</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323"/>
        </w:trPr>
        <w:tc>
          <w:tcPr>
            <w:tcW w:w="2836" w:type="dxa"/>
            <w:vMerge w:val="restart"/>
            <w:shd w:val="pct40" w:color="auto" w:fill="auto"/>
            <w:vAlign w:val="center"/>
          </w:tcPr>
          <w:p w:rsidR="009826B9" w:rsidRPr="002B0BD0" w:rsidRDefault="009826B9" w:rsidP="009F455B">
            <w:pPr>
              <w:jc w:val="center"/>
              <w:rPr>
                <w:rFonts w:ascii="Times New Roman" w:hAnsi="Times New Roman" w:cs="Times New Roman"/>
                <w:b/>
                <w:color w:val="FFFFFF" w:themeColor="background1"/>
                <w:sz w:val="16"/>
                <w:szCs w:val="16"/>
                <w:lang w:val="en-US"/>
              </w:rPr>
            </w:pPr>
            <w:r w:rsidRPr="002B0BD0">
              <w:rPr>
                <w:rFonts w:ascii="Times New Roman" w:hAnsi="Times New Roman" w:cs="Times New Roman"/>
                <w:b/>
                <w:color w:val="FFFFFF" w:themeColor="background1"/>
                <w:sz w:val="16"/>
                <w:szCs w:val="16"/>
                <w:lang w:val="en-US"/>
              </w:rPr>
              <w:t>PCR multiplex AmpC</w:t>
            </w:r>
          </w:p>
          <w:p w:rsidR="009826B9" w:rsidRPr="002B0BD0" w:rsidRDefault="009826B9" w:rsidP="009F455B">
            <w:pPr>
              <w:jc w:val="center"/>
              <w:rPr>
                <w:rFonts w:ascii="Times New Roman" w:hAnsi="Times New Roman" w:cs="Times New Roman"/>
                <w:color w:val="FFFFFF" w:themeColor="background1"/>
                <w:sz w:val="16"/>
                <w:szCs w:val="16"/>
                <w:lang w:val="en-US"/>
              </w:rPr>
            </w:pPr>
          </w:p>
          <w:p w:rsidR="009826B9" w:rsidRPr="002B0BD0" w:rsidRDefault="009826B9" w:rsidP="009F455B">
            <w:pPr>
              <w:jc w:val="center"/>
              <w:rPr>
                <w:rFonts w:ascii="Times New Roman" w:hAnsi="Times New Roman" w:cs="Times New Roman"/>
                <w:color w:val="FFFFFF" w:themeColor="background1"/>
                <w:sz w:val="16"/>
                <w:szCs w:val="16"/>
                <w:lang w:val="en-US"/>
              </w:rPr>
            </w:pPr>
            <w:r w:rsidRPr="002B0BD0">
              <w:rPr>
                <w:rFonts w:ascii="Times New Roman" w:hAnsi="Times New Roman" w:cs="Times New Roman"/>
                <w:color w:val="FFFFFF" w:themeColor="background1"/>
                <w:sz w:val="16"/>
                <w:szCs w:val="16"/>
                <w:lang w:val="en-US"/>
              </w:rPr>
              <w:t>(ACC, FOX, MOX,</w:t>
            </w:r>
          </w:p>
          <w:p w:rsidR="009826B9" w:rsidRPr="002B0BD0" w:rsidRDefault="009826B9" w:rsidP="009F455B">
            <w:pPr>
              <w:jc w:val="center"/>
              <w:rPr>
                <w:rFonts w:ascii="Times New Roman" w:hAnsi="Times New Roman" w:cs="Times New Roman"/>
                <w:color w:val="FFFFFF" w:themeColor="background1"/>
                <w:sz w:val="16"/>
                <w:szCs w:val="16"/>
              </w:rPr>
            </w:pPr>
            <w:r w:rsidRPr="002B0BD0">
              <w:rPr>
                <w:rFonts w:ascii="Times New Roman" w:hAnsi="Times New Roman" w:cs="Times New Roman"/>
                <w:color w:val="FFFFFF" w:themeColor="background1"/>
                <w:sz w:val="16"/>
                <w:szCs w:val="16"/>
              </w:rPr>
              <w:t>DHA, CIT e EBC)</w:t>
            </w: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ACC-1 e ACC-2</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MultiACC_for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CACCTCCAGCGACTTGTTAC</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346</w:t>
            </w:r>
          </w:p>
        </w:tc>
      </w:tr>
      <w:tr w:rsidR="009826B9" w:rsidRPr="000B7ADD" w:rsidTr="009F455B">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MultiACC_rev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GTTAGCCAGCATCACGATCC</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223"/>
        </w:trPr>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FOX-1 até FOX-5</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MultiFOX_for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CTACAGTGCGGGTGGTTT</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162</w:t>
            </w:r>
          </w:p>
        </w:tc>
      </w:tr>
      <w:tr w:rsidR="009826B9" w:rsidRPr="000B7ADD" w:rsidTr="009F455B">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MultiFOX_rev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CTATTTGCGGCCAGGTGA</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412"/>
        </w:trPr>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MOX-1, MOX-2, CMY-1, CMY-8 até CMY-11 e CMY-19</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MultiMOX_for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GCAACAACGACAATCCATCCT</w:t>
            </w:r>
          </w:p>
        </w:tc>
        <w:tc>
          <w:tcPr>
            <w:tcW w:w="2268" w:type="dxa"/>
            <w:vMerge w:val="restart"/>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895</w:t>
            </w:r>
          </w:p>
        </w:tc>
      </w:tr>
      <w:tr w:rsidR="009826B9" w:rsidRPr="000B7ADD" w:rsidTr="009F455B">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MultiMOX_rev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GGGATAGGCGTAACTCTCCCAA</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455"/>
        </w:trPr>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DHA-1 e DHA-2</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MultiDHA_for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TGATGGCACAGCAGGATATTC</w:t>
            </w:r>
          </w:p>
        </w:tc>
        <w:tc>
          <w:tcPr>
            <w:tcW w:w="2268" w:type="dxa"/>
            <w:vMerge w:val="restart"/>
            <w:vAlign w:val="center"/>
          </w:tcPr>
          <w:p w:rsidR="009826B9" w:rsidRDefault="009826B9" w:rsidP="009F455B">
            <w:pPr>
              <w:rPr>
                <w:rFonts w:ascii="Times New Roman" w:hAnsi="Times New Roman" w:cs="Times New Roman"/>
                <w:sz w:val="16"/>
                <w:szCs w:val="16"/>
              </w:rPr>
            </w:pPr>
          </w:p>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997</w:t>
            </w:r>
          </w:p>
        </w:tc>
      </w:tr>
      <w:tr w:rsidR="009826B9" w:rsidRPr="000B7ADD" w:rsidTr="009F455B">
        <w:trPr>
          <w:trHeight w:val="403"/>
        </w:trPr>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MultiDHA_rev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GCTTTGACTCTTTCGGTATTCG</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411"/>
        </w:trPr>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LAT-1 até LAT-3, BIL-1, CMY-2 até CMY-7, CMY-12 até CMY-18 e CMY-21 até CMY-23</w:t>
            </w: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MultiCIT_for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CGAAGAGGCAATGACCAGAC</w:t>
            </w:r>
          </w:p>
        </w:tc>
        <w:tc>
          <w:tcPr>
            <w:tcW w:w="2268" w:type="dxa"/>
            <w:vMerge w:val="restart"/>
            <w:vAlign w:val="center"/>
          </w:tcPr>
          <w:p w:rsidR="009826B9" w:rsidRPr="002B0BD0" w:rsidRDefault="009826B9" w:rsidP="009F455B">
            <w:pPr>
              <w:rPr>
                <w:rFonts w:ascii="Times New Roman" w:hAnsi="Times New Roman" w:cs="Times New Roman"/>
                <w:sz w:val="16"/>
                <w:szCs w:val="16"/>
              </w:rPr>
            </w:pPr>
          </w:p>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538</w:t>
            </w:r>
          </w:p>
        </w:tc>
      </w:tr>
      <w:tr w:rsidR="009826B9" w:rsidRPr="000B7ADD" w:rsidTr="009F455B">
        <w:trPr>
          <w:trHeight w:val="425"/>
        </w:trPr>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ign w:val="center"/>
          </w:tcPr>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MultiCIT_rev</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ACGGACAGGGTTAGGATAGY</w:t>
            </w:r>
            <w:r w:rsidRPr="002B0BD0">
              <w:rPr>
                <w:rFonts w:ascii="Times New Roman" w:hAnsi="Times New Roman" w:cs="Times New Roman"/>
                <w:sz w:val="16"/>
                <w:szCs w:val="16"/>
                <w:vertAlign w:val="superscript"/>
              </w:rPr>
              <w:t>a</w:t>
            </w:r>
          </w:p>
        </w:tc>
        <w:tc>
          <w:tcPr>
            <w:tcW w:w="2268" w:type="dxa"/>
            <w:vMerge/>
            <w:vAlign w:val="center"/>
          </w:tcPr>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443"/>
        </w:trPr>
        <w:tc>
          <w:tcPr>
            <w:tcW w:w="2836" w:type="dxa"/>
            <w:vMerge/>
            <w:shd w:val="pct40" w:color="auto" w:fill="auto"/>
            <w:vAlign w:val="center"/>
          </w:tcPr>
          <w:p w:rsidR="009826B9" w:rsidRPr="002B0BD0" w:rsidRDefault="009826B9" w:rsidP="009F455B">
            <w:pPr>
              <w:jc w:val="center"/>
              <w:rPr>
                <w:rFonts w:ascii="Times New Roman" w:hAnsi="Times New Roman" w:cs="Times New Roman"/>
                <w:sz w:val="16"/>
                <w:szCs w:val="16"/>
              </w:rPr>
            </w:pPr>
          </w:p>
        </w:tc>
        <w:tc>
          <w:tcPr>
            <w:tcW w:w="3402" w:type="dxa"/>
            <w:vMerge w:val="restart"/>
            <w:vAlign w:val="center"/>
          </w:tcPr>
          <w:p w:rsidR="009826B9" w:rsidRPr="00F612ED" w:rsidRDefault="009826B9" w:rsidP="009F455B">
            <w:pPr>
              <w:jc w:val="center"/>
              <w:rPr>
                <w:rFonts w:ascii="Times New Roman" w:hAnsi="Times New Roman" w:cs="Times New Roman"/>
                <w:color w:val="000000" w:themeColor="text1"/>
                <w:sz w:val="16"/>
                <w:szCs w:val="16"/>
              </w:rPr>
            </w:pPr>
          </w:p>
          <w:p w:rsidR="009826B9" w:rsidRPr="00F612ED" w:rsidRDefault="009826B9" w:rsidP="009F455B">
            <w:pPr>
              <w:jc w:val="center"/>
              <w:rPr>
                <w:rFonts w:ascii="Times New Roman" w:hAnsi="Times New Roman" w:cs="Times New Roman"/>
                <w:color w:val="000000" w:themeColor="text1"/>
                <w:sz w:val="16"/>
                <w:szCs w:val="16"/>
              </w:rPr>
            </w:pPr>
            <w:r w:rsidRPr="00F612ED">
              <w:rPr>
                <w:rFonts w:ascii="Times New Roman" w:hAnsi="Times New Roman" w:cs="Times New Roman"/>
                <w:color w:val="000000" w:themeColor="text1"/>
                <w:sz w:val="16"/>
                <w:szCs w:val="16"/>
              </w:rPr>
              <w:t>ACT-1 e MIR-1</w:t>
            </w:r>
          </w:p>
          <w:p w:rsidR="009826B9" w:rsidRPr="00F612ED" w:rsidRDefault="009826B9" w:rsidP="009F455B">
            <w:pPr>
              <w:jc w:val="center"/>
              <w:rPr>
                <w:rFonts w:ascii="Times New Roman" w:hAnsi="Times New Roman" w:cs="Times New Roman"/>
                <w:color w:val="000000" w:themeColor="text1"/>
                <w:sz w:val="16"/>
                <w:szCs w:val="16"/>
              </w:rPr>
            </w:pPr>
          </w:p>
        </w:tc>
        <w:tc>
          <w:tcPr>
            <w:tcW w:w="2693"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MultiEBC_for</w:t>
            </w:r>
          </w:p>
        </w:tc>
        <w:tc>
          <w:tcPr>
            <w:tcW w:w="3686" w:type="dxa"/>
            <w:vAlign w:val="center"/>
          </w:tcPr>
          <w:p w:rsidR="009826B9" w:rsidRPr="002B0BD0"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CGGTAAAGCCGATGTTGCG</w:t>
            </w:r>
          </w:p>
        </w:tc>
        <w:tc>
          <w:tcPr>
            <w:tcW w:w="2268" w:type="dxa"/>
            <w:vMerge w:val="restart"/>
            <w:vAlign w:val="center"/>
          </w:tcPr>
          <w:p w:rsidR="009826B9" w:rsidRDefault="009826B9" w:rsidP="009F455B">
            <w:pPr>
              <w:jc w:val="center"/>
              <w:rPr>
                <w:rFonts w:ascii="Times New Roman" w:hAnsi="Times New Roman" w:cs="Times New Roman"/>
                <w:sz w:val="16"/>
                <w:szCs w:val="16"/>
              </w:rPr>
            </w:pPr>
          </w:p>
          <w:p w:rsidR="009826B9" w:rsidRDefault="009826B9" w:rsidP="009F455B">
            <w:pPr>
              <w:jc w:val="center"/>
              <w:rPr>
                <w:rFonts w:ascii="Times New Roman" w:hAnsi="Times New Roman" w:cs="Times New Roman"/>
                <w:sz w:val="16"/>
                <w:szCs w:val="16"/>
              </w:rPr>
            </w:pPr>
          </w:p>
          <w:p w:rsidR="009826B9" w:rsidRDefault="009826B9" w:rsidP="009F455B">
            <w:pPr>
              <w:jc w:val="center"/>
              <w:rPr>
                <w:rFonts w:ascii="Times New Roman" w:hAnsi="Times New Roman" w:cs="Times New Roman"/>
                <w:sz w:val="16"/>
                <w:szCs w:val="16"/>
              </w:rPr>
            </w:pPr>
            <w:r w:rsidRPr="002B0BD0">
              <w:rPr>
                <w:rFonts w:ascii="Times New Roman" w:hAnsi="Times New Roman" w:cs="Times New Roman"/>
                <w:sz w:val="16"/>
                <w:szCs w:val="16"/>
              </w:rPr>
              <w:t>683</w:t>
            </w:r>
          </w:p>
          <w:p w:rsidR="009826B9" w:rsidRDefault="009826B9" w:rsidP="009F455B">
            <w:pPr>
              <w:jc w:val="center"/>
              <w:rPr>
                <w:rFonts w:ascii="Times New Roman" w:hAnsi="Times New Roman" w:cs="Times New Roman"/>
                <w:sz w:val="16"/>
                <w:szCs w:val="16"/>
              </w:rPr>
            </w:pPr>
          </w:p>
          <w:p w:rsidR="009826B9" w:rsidRPr="002B0BD0" w:rsidRDefault="009826B9" w:rsidP="009F455B">
            <w:pPr>
              <w:jc w:val="center"/>
              <w:rPr>
                <w:rFonts w:ascii="Times New Roman" w:hAnsi="Times New Roman" w:cs="Times New Roman"/>
                <w:sz w:val="16"/>
                <w:szCs w:val="16"/>
              </w:rPr>
            </w:pPr>
          </w:p>
        </w:tc>
      </w:tr>
      <w:tr w:rsidR="009826B9" w:rsidRPr="000B7ADD" w:rsidTr="009F455B">
        <w:trPr>
          <w:trHeight w:val="248"/>
        </w:trPr>
        <w:tc>
          <w:tcPr>
            <w:tcW w:w="2836" w:type="dxa"/>
            <w:vMerge/>
            <w:shd w:val="pct40" w:color="auto" w:fill="auto"/>
            <w:vAlign w:val="center"/>
          </w:tcPr>
          <w:p w:rsidR="009826B9" w:rsidRPr="000B7ADD" w:rsidRDefault="009826B9" w:rsidP="009F455B">
            <w:pPr>
              <w:jc w:val="center"/>
              <w:rPr>
                <w:sz w:val="16"/>
                <w:szCs w:val="16"/>
              </w:rPr>
            </w:pPr>
          </w:p>
        </w:tc>
        <w:tc>
          <w:tcPr>
            <w:tcW w:w="3402" w:type="dxa"/>
            <w:vMerge/>
            <w:vAlign w:val="center"/>
          </w:tcPr>
          <w:p w:rsidR="009826B9" w:rsidRPr="000B7ADD" w:rsidRDefault="009826B9" w:rsidP="009F455B">
            <w:pPr>
              <w:jc w:val="center"/>
              <w:rPr>
                <w:sz w:val="16"/>
                <w:szCs w:val="16"/>
              </w:rPr>
            </w:pPr>
          </w:p>
        </w:tc>
        <w:tc>
          <w:tcPr>
            <w:tcW w:w="2693" w:type="dxa"/>
            <w:vAlign w:val="center"/>
          </w:tcPr>
          <w:p w:rsidR="009826B9" w:rsidRPr="00356026" w:rsidRDefault="009826B9" w:rsidP="009F455B">
            <w:pPr>
              <w:jc w:val="center"/>
              <w:rPr>
                <w:rFonts w:ascii="Times New Roman" w:hAnsi="Times New Roman" w:cs="Times New Roman"/>
                <w:sz w:val="16"/>
                <w:szCs w:val="16"/>
              </w:rPr>
            </w:pPr>
            <w:r w:rsidRPr="00356026">
              <w:rPr>
                <w:rFonts w:ascii="Times New Roman" w:hAnsi="Times New Roman" w:cs="Times New Roman"/>
                <w:sz w:val="16"/>
                <w:szCs w:val="16"/>
              </w:rPr>
              <w:t>MultiEBC_rev</w:t>
            </w:r>
          </w:p>
        </w:tc>
        <w:tc>
          <w:tcPr>
            <w:tcW w:w="3686" w:type="dxa"/>
            <w:vAlign w:val="center"/>
          </w:tcPr>
          <w:p w:rsidR="009826B9" w:rsidRPr="00356026" w:rsidRDefault="009826B9" w:rsidP="009F455B">
            <w:pPr>
              <w:jc w:val="center"/>
              <w:rPr>
                <w:rFonts w:ascii="Times New Roman" w:hAnsi="Times New Roman" w:cs="Times New Roman"/>
                <w:sz w:val="16"/>
                <w:szCs w:val="16"/>
              </w:rPr>
            </w:pPr>
            <w:r w:rsidRPr="00356026">
              <w:rPr>
                <w:rFonts w:ascii="Times New Roman" w:hAnsi="Times New Roman" w:cs="Times New Roman"/>
                <w:sz w:val="16"/>
                <w:szCs w:val="16"/>
              </w:rPr>
              <w:t>AGCCTAACCCCTGATACA</w:t>
            </w:r>
          </w:p>
        </w:tc>
        <w:tc>
          <w:tcPr>
            <w:tcW w:w="2268" w:type="dxa"/>
            <w:vMerge/>
            <w:vAlign w:val="center"/>
          </w:tcPr>
          <w:p w:rsidR="009826B9" w:rsidRPr="000B7ADD" w:rsidRDefault="009826B9" w:rsidP="009F455B">
            <w:pPr>
              <w:jc w:val="center"/>
              <w:rPr>
                <w:sz w:val="16"/>
                <w:szCs w:val="16"/>
              </w:rPr>
            </w:pPr>
          </w:p>
        </w:tc>
      </w:tr>
    </w:tbl>
    <w:p w:rsidR="00DA1BD5" w:rsidRDefault="00ED0A8D" w:rsidP="000B7ADD">
      <w:pPr>
        <w:spacing w:after="0" w:line="240" w:lineRule="auto"/>
        <w:jc w:val="both"/>
        <w:rPr>
          <w:sz w:val="28"/>
          <w:szCs w:val="28"/>
        </w:rPr>
        <w:sectPr w:rsidR="00DA1BD5" w:rsidSect="000B7ADD">
          <w:headerReference w:type="even" r:id="rId79"/>
          <w:headerReference w:type="default" r:id="rId80"/>
          <w:footerReference w:type="even" r:id="rId81"/>
          <w:footerReference w:type="default" r:id="rId82"/>
          <w:pgSz w:w="16838" w:h="11906" w:orient="landscape"/>
          <w:pgMar w:top="0" w:right="0" w:bottom="0" w:left="0" w:header="709" w:footer="0" w:gutter="0"/>
          <w:cols w:space="708"/>
          <w:docGrid w:linePitch="360"/>
        </w:sectPr>
      </w:pPr>
      <w:r w:rsidRPr="00ED0A8D">
        <w:rPr>
          <w:noProof/>
          <w:vertAlign w:val="superscript"/>
        </w:rPr>
        <w:pict>
          <v:shape id="_x0000_s1033" type="#_x0000_t202" style="position:absolute;left:0;text-align:left;margin-left:529.8pt;margin-top:509.65pt;width:110.15pt;height:20.85pt;z-index:251692032;mso-position-horizontal-relative:text;mso-position-vertical-relative:text;mso-width-relative:margin;mso-height-relative:margin" stroked="f">
            <v:textbox style="mso-next-textbox:#_x0000_s1033">
              <w:txbxContent>
                <w:p w:rsidR="009F4A45" w:rsidRPr="00147221" w:rsidRDefault="009F4A45" w:rsidP="00356026">
                  <w:pPr>
                    <w:spacing w:after="0" w:line="240" w:lineRule="auto"/>
                    <w:rPr>
                      <w:sz w:val="20"/>
                      <w:szCs w:val="20"/>
                    </w:rPr>
                  </w:pPr>
                  <w:r w:rsidRPr="00147221">
                    <w:rPr>
                      <w:sz w:val="20"/>
                      <w:szCs w:val="20"/>
                      <w:vertAlign w:val="superscript"/>
                    </w:rPr>
                    <w:t>a</w:t>
                  </w:r>
                  <w:r w:rsidRPr="00147221">
                    <w:rPr>
                      <w:sz w:val="20"/>
                      <w:szCs w:val="20"/>
                    </w:rPr>
                    <w:t>Y = T ou C; R = A ou G</w:t>
                  </w:r>
                </w:p>
              </w:txbxContent>
            </v:textbox>
          </v:shape>
        </w:pict>
      </w:r>
      <w:r w:rsidRPr="00ED0A8D">
        <w:rPr>
          <w:noProof/>
          <w:vertAlign w:val="superscript"/>
          <w:lang w:eastAsia="pt-PT"/>
        </w:rPr>
        <w:pict>
          <v:shape id="_x0000_s1147" type="#_x0000_t202" style="position:absolute;left:0;text-align:left;margin-left:793.25pt;margin-top:2.15pt;width:36.45pt;height:498.25pt;z-index:-251473920;mso-position-horizontal-relative:text;mso-position-vertical-relative:text" stroked="f">
            <v:textbox style="layout-flow:vertical;mso-next-textbox:#_x0000_s1147">
              <w:txbxContent>
                <w:p w:rsidR="009F4A45" w:rsidRPr="00356026" w:rsidRDefault="009F4A45" w:rsidP="009826B9">
                  <w:pPr>
                    <w:spacing w:after="0" w:line="240" w:lineRule="auto"/>
                    <w:jc w:val="both"/>
                    <w:rPr>
                      <w:rFonts w:ascii="Times New Roman" w:hAnsi="Times New Roman" w:cs="Times New Roman"/>
                      <w:sz w:val="20"/>
                      <w:szCs w:val="20"/>
                      <w:vertAlign w:val="superscript"/>
                    </w:rPr>
                  </w:pPr>
                  <w:r>
                    <w:rPr>
                      <w:rFonts w:ascii="Times New Roman" w:hAnsi="Times New Roman" w:cs="Times New Roman"/>
                      <w:b/>
                      <w:sz w:val="20"/>
                      <w:szCs w:val="20"/>
                    </w:rPr>
                    <w:t>Quadro 2.5</w:t>
                  </w:r>
                  <w:r w:rsidRPr="00356026">
                    <w:rPr>
                      <w:rFonts w:ascii="Times New Roman" w:hAnsi="Times New Roman" w:cs="Times New Roman"/>
                      <w:b/>
                      <w:sz w:val="20"/>
                      <w:szCs w:val="20"/>
                    </w:rPr>
                    <w:t xml:space="preserve">. </w:t>
                  </w:r>
                  <w:r w:rsidRPr="00356026">
                    <w:rPr>
                      <w:rFonts w:ascii="Times New Roman" w:hAnsi="Times New Roman" w:cs="Times New Roman"/>
                      <w:sz w:val="20"/>
                      <w:szCs w:val="20"/>
                    </w:rPr>
                    <w:t xml:space="preserve">Caracterização dos grupos de </w:t>
                  </w:r>
                  <w:r w:rsidRPr="00356026">
                    <w:rPr>
                      <w:rFonts w:ascii="Times New Roman" w:hAnsi="Times New Roman" w:cs="Times New Roman"/>
                      <w:i/>
                      <w:sz w:val="20"/>
                      <w:szCs w:val="20"/>
                    </w:rPr>
                    <w:t>primers</w:t>
                  </w:r>
                  <w:r w:rsidRPr="00356026">
                    <w:rPr>
                      <w:rFonts w:ascii="Times New Roman" w:hAnsi="Times New Roman" w:cs="Times New Roman"/>
                      <w:sz w:val="20"/>
                      <w:szCs w:val="20"/>
                    </w:rPr>
                    <w:t xml:space="preserve"> aplicados nos diversos PCR multiplex e no PCR simples </w:t>
                  </w:r>
                  <w:r w:rsidRPr="00356026">
                    <w:rPr>
                      <w:rFonts w:ascii="Times New Roman" w:hAnsi="Times New Roman" w:cs="Times New Roman"/>
                      <w:b/>
                      <w:sz w:val="20"/>
                      <w:szCs w:val="20"/>
                    </w:rPr>
                    <w:t xml:space="preserve">Adaptado de </w:t>
                  </w:r>
                  <w:r w:rsidRPr="00356026">
                    <w:rPr>
                      <w:rFonts w:ascii="Times New Roman" w:hAnsi="Times New Roman" w:cs="Times New Roman"/>
                      <w:sz w:val="20"/>
                      <w:szCs w:val="20"/>
                    </w:rPr>
                    <w:t xml:space="preserve">Dallenne </w:t>
                  </w:r>
                  <w:r>
                    <w:rPr>
                      <w:rFonts w:ascii="Times New Roman" w:hAnsi="Times New Roman" w:cs="Times New Roman"/>
                      <w:sz w:val="20"/>
                      <w:szCs w:val="20"/>
                    </w:rPr>
                    <w:t>e colaboradores (2010)</w:t>
                  </w:r>
                  <w:r>
                    <w:rPr>
                      <w:rFonts w:ascii="Times New Roman" w:hAnsi="Times New Roman" w:cs="Times New Roman"/>
                      <w:sz w:val="20"/>
                      <w:szCs w:val="20"/>
                      <w:vertAlign w:val="superscript"/>
                    </w:rPr>
                    <w:t xml:space="preserve"> 79</w:t>
                  </w:r>
                </w:p>
                <w:p w:rsidR="009F4A45" w:rsidRPr="00356026" w:rsidRDefault="009F4A45" w:rsidP="00356026">
                  <w:pPr>
                    <w:rPr>
                      <w:rFonts w:ascii="Times New Roman" w:hAnsi="Times New Roman" w:cs="Times New Roman"/>
                      <w:sz w:val="20"/>
                      <w:szCs w:val="20"/>
                    </w:rPr>
                  </w:pPr>
                </w:p>
              </w:txbxContent>
            </v:textbox>
          </v:shape>
        </w:pict>
      </w:r>
    </w:p>
    <w:p w:rsidR="002B6906" w:rsidRDefault="002B6906" w:rsidP="002B6906">
      <w:pPr>
        <w:rPr>
          <w:b/>
          <w:sz w:val="96"/>
          <w:szCs w:val="96"/>
        </w:rPr>
      </w:pPr>
    </w:p>
    <w:p w:rsidR="002B6906" w:rsidRDefault="002B6906" w:rsidP="002B6906">
      <w:pPr>
        <w:rPr>
          <w:b/>
          <w:sz w:val="96"/>
          <w:szCs w:val="96"/>
        </w:rPr>
      </w:pPr>
    </w:p>
    <w:p w:rsidR="002B6906" w:rsidRDefault="002B6906" w:rsidP="002B6906">
      <w:pPr>
        <w:rPr>
          <w:b/>
          <w:sz w:val="96"/>
          <w:szCs w:val="96"/>
        </w:rPr>
      </w:pPr>
      <w:r>
        <w:rPr>
          <w:b/>
          <w:noProof/>
          <w:sz w:val="96"/>
          <w:szCs w:val="96"/>
          <w:lang w:eastAsia="pt-PT"/>
        </w:rPr>
        <w:drawing>
          <wp:anchor distT="0" distB="0" distL="114300" distR="114300" simplePos="0" relativeHeight="251694080" behindDoc="1" locked="0" layoutInCell="1" allowOverlap="1">
            <wp:simplePos x="0" y="0"/>
            <wp:positionH relativeFrom="column">
              <wp:posOffset>-106045</wp:posOffset>
            </wp:positionH>
            <wp:positionV relativeFrom="paragraph">
              <wp:posOffset>650240</wp:posOffset>
            </wp:positionV>
            <wp:extent cx="6015990" cy="3738880"/>
            <wp:effectExtent l="19050" t="0" r="3810" b="0"/>
            <wp:wrapNone/>
            <wp:docPr id="16" name="il_fi" descr="http://www.infovirtualnet.com/pgs/img/grafic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infovirtualnet.com/pgs/img/graficos.jpg"/>
                    <pic:cNvPicPr>
                      <a:picLocks noChangeAspect="1" noChangeArrowheads="1"/>
                    </pic:cNvPicPr>
                  </pic:nvPicPr>
                  <pic:blipFill>
                    <a:blip r:embed="rId83" cstate="print">
                      <a:duotone>
                        <a:schemeClr val="bg2">
                          <a:shade val="45000"/>
                          <a:satMod val="135000"/>
                        </a:schemeClr>
                        <a:prstClr val="white"/>
                      </a:duotone>
                    </a:blip>
                    <a:srcRect/>
                    <a:stretch>
                      <a:fillRect/>
                    </a:stretch>
                  </pic:blipFill>
                  <pic:spPr bwMode="auto">
                    <a:xfrm>
                      <a:off x="0" y="0"/>
                      <a:ext cx="6015990" cy="3738880"/>
                    </a:xfrm>
                    <a:prstGeom prst="rect">
                      <a:avLst/>
                    </a:prstGeom>
                    <a:noFill/>
                    <a:ln w="9525">
                      <a:noFill/>
                      <a:miter lim="800000"/>
                      <a:headEnd/>
                      <a:tailEnd/>
                    </a:ln>
                  </pic:spPr>
                </pic:pic>
              </a:graphicData>
            </a:graphic>
          </wp:anchor>
        </w:drawing>
      </w:r>
    </w:p>
    <w:p w:rsidR="002B6906" w:rsidRDefault="002B6906" w:rsidP="002B6906">
      <w:pPr>
        <w:jc w:val="right"/>
        <w:rPr>
          <w:b/>
          <w:sz w:val="96"/>
          <w:szCs w:val="96"/>
        </w:rPr>
      </w:pPr>
    </w:p>
    <w:p w:rsidR="002B6906" w:rsidRPr="00675ADF" w:rsidRDefault="008C7DDF" w:rsidP="002B6906">
      <w:pPr>
        <w:jc w:val="right"/>
        <w:rPr>
          <w:rFonts w:ascii="Times New Roman" w:hAnsi="Times New Roman" w:cs="Times New Roman"/>
          <w:b/>
          <w:sz w:val="96"/>
          <w:szCs w:val="96"/>
        </w:rPr>
      </w:pPr>
      <w:r>
        <w:rPr>
          <w:rFonts w:ascii="Times New Roman" w:hAnsi="Times New Roman" w:cs="Times New Roman"/>
          <w:b/>
          <w:sz w:val="96"/>
          <w:szCs w:val="96"/>
        </w:rPr>
        <w:t>Capítulo</w:t>
      </w:r>
      <w:r w:rsidR="002B6906" w:rsidRPr="00675ADF">
        <w:rPr>
          <w:rFonts w:ascii="Times New Roman" w:hAnsi="Times New Roman" w:cs="Times New Roman"/>
          <w:b/>
          <w:sz w:val="96"/>
          <w:szCs w:val="96"/>
        </w:rPr>
        <w:t xml:space="preserve"> III</w:t>
      </w:r>
    </w:p>
    <w:p w:rsidR="002B6906" w:rsidRPr="005A4839" w:rsidRDefault="002B6906" w:rsidP="002B6906">
      <w:pPr>
        <w:jc w:val="right"/>
        <w:rPr>
          <w:sz w:val="60"/>
          <w:szCs w:val="60"/>
        </w:rPr>
      </w:pPr>
      <w:r w:rsidRPr="00675ADF">
        <w:rPr>
          <w:rFonts w:ascii="Times New Roman" w:hAnsi="Times New Roman" w:cs="Times New Roman"/>
          <w:b/>
          <w:sz w:val="60"/>
          <w:szCs w:val="60"/>
        </w:rPr>
        <w:t>Resultados</w:t>
      </w:r>
    </w:p>
    <w:p w:rsidR="002B6906" w:rsidRDefault="002B6906" w:rsidP="002B6906"/>
    <w:p w:rsidR="002B6906" w:rsidRPr="003102A0" w:rsidRDefault="002B6906" w:rsidP="002B6906"/>
    <w:p w:rsidR="002B6906" w:rsidRPr="003102A0" w:rsidRDefault="002B6906" w:rsidP="002B6906"/>
    <w:p w:rsidR="002B6906" w:rsidRPr="003102A0" w:rsidRDefault="002B6906" w:rsidP="002B6906"/>
    <w:p w:rsidR="002B6906" w:rsidRPr="003102A0" w:rsidRDefault="002B6906" w:rsidP="002B6906"/>
    <w:p w:rsidR="002B6906" w:rsidRPr="003102A0" w:rsidRDefault="002B6906" w:rsidP="002B6906"/>
    <w:p w:rsidR="002B6906" w:rsidRDefault="002B6906" w:rsidP="00DA1BD5">
      <w:pPr>
        <w:rPr>
          <w:rFonts w:ascii="Times New Roman" w:hAnsi="Times New Roman" w:cs="Times New Roman"/>
          <w:sz w:val="36"/>
          <w:szCs w:val="36"/>
        </w:rPr>
        <w:sectPr w:rsidR="002B6906" w:rsidSect="002F35F0">
          <w:headerReference w:type="default" r:id="rId84"/>
          <w:footerReference w:type="default" r:id="rId85"/>
          <w:pgSz w:w="11906" w:h="16838"/>
          <w:pgMar w:top="1418" w:right="1418" w:bottom="1418" w:left="1701" w:header="283" w:footer="283" w:gutter="0"/>
          <w:pgNumType w:start="51"/>
          <w:cols w:space="708"/>
          <w:docGrid w:linePitch="360"/>
        </w:sectPr>
      </w:pPr>
    </w:p>
    <w:p w:rsidR="00D3096A" w:rsidRDefault="00D3096A" w:rsidP="00B577F0">
      <w:pPr>
        <w:jc w:val="both"/>
        <w:rPr>
          <w:rFonts w:ascii="Times New Roman" w:hAnsi="Times New Roman" w:cs="Times New Roman"/>
          <w:b/>
          <w:i/>
          <w:sz w:val="36"/>
          <w:szCs w:val="36"/>
        </w:rPr>
      </w:pPr>
    </w:p>
    <w:p w:rsidR="008A6794" w:rsidRDefault="008A6794" w:rsidP="00B577F0">
      <w:pPr>
        <w:jc w:val="both"/>
        <w:rPr>
          <w:rFonts w:ascii="Times New Roman" w:hAnsi="Times New Roman" w:cs="Times New Roman"/>
          <w:b/>
          <w:i/>
          <w:sz w:val="36"/>
          <w:szCs w:val="36"/>
        </w:rPr>
      </w:pPr>
    </w:p>
    <w:p w:rsidR="008A6794" w:rsidRDefault="008A6794" w:rsidP="00B577F0">
      <w:pPr>
        <w:jc w:val="both"/>
        <w:rPr>
          <w:rFonts w:ascii="Times New Roman" w:hAnsi="Times New Roman" w:cs="Times New Roman"/>
          <w:b/>
          <w:i/>
          <w:sz w:val="36"/>
          <w:szCs w:val="36"/>
        </w:rPr>
      </w:pPr>
    </w:p>
    <w:p w:rsidR="008A6794" w:rsidRDefault="008A6794" w:rsidP="00B577F0">
      <w:pPr>
        <w:jc w:val="both"/>
        <w:rPr>
          <w:rFonts w:ascii="Times New Roman" w:hAnsi="Times New Roman" w:cs="Times New Roman"/>
          <w:b/>
          <w:i/>
          <w:sz w:val="36"/>
          <w:szCs w:val="36"/>
        </w:rPr>
      </w:pPr>
    </w:p>
    <w:p w:rsidR="008A6794" w:rsidRDefault="008A6794" w:rsidP="00B577F0">
      <w:pPr>
        <w:jc w:val="both"/>
        <w:rPr>
          <w:rFonts w:ascii="Times New Roman" w:hAnsi="Times New Roman" w:cs="Times New Roman"/>
          <w:b/>
          <w:i/>
          <w:sz w:val="36"/>
          <w:szCs w:val="36"/>
        </w:rPr>
      </w:pPr>
    </w:p>
    <w:p w:rsidR="008A6794" w:rsidRDefault="008A6794" w:rsidP="00B577F0">
      <w:pPr>
        <w:jc w:val="both"/>
        <w:rPr>
          <w:rFonts w:ascii="Times New Roman" w:hAnsi="Times New Roman" w:cs="Times New Roman"/>
          <w:b/>
          <w:i/>
          <w:sz w:val="36"/>
          <w:szCs w:val="36"/>
        </w:rPr>
      </w:pPr>
    </w:p>
    <w:p w:rsidR="008A6794" w:rsidRDefault="008A6794" w:rsidP="00B577F0">
      <w:pPr>
        <w:jc w:val="both"/>
        <w:rPr>
          <w:rFonts w:ascii="Times New Roman" w:hAnsi="Times New Roman" w:cs="Times New Roman"/>
          <w:b/>
          <w:i/>
          <w:sz w:val="36"/>
          <w:szCs w:val="36"/>
        </w:rPr>
      </w:pPr>
    </w:p>
    <w:p w:rsidR="00B577F0" w:rsidRPr="00076290" w:rsidRDefault="008C7DDF" w:rsidP="00B577F0">
      <w:pPr>
        <w:jc w:val="both"/>
        <w:rPr>
          <w:rFonts w:ascii="Times New Roman" w:hAnsi="Times New Roman" w:cs="Times New Roman"/>
          <w:b/>
          <w:i/>
          <w:sz w:val="36"/>
          <w:szCs w:val="36"/>
        </w:rPr>
      </w:pPr>
      <w:r>
        <w:rPr>
          <w:rFonts w:ascii="Times New Roman" w:hAnsi="Times New Roman" w:cs="Times New Roman"/>
          <w:b/>
          <w:i/>
          <w:sz w:val="36"/>
          <w:szCs w:val="36"/>
        </w:rPr>
        <w:t>Capítulo</w:t>
      </w:r>
      <w:r w:rsidR="00B577F0" w:rsidRPr="00076290">
        <w:rPr>
          <w:rFonts w:ascii="Times New Roman" w:hAnsi="Times New Roman" w:cs="Times New Roman"/>
          <w:b/>
          <w:i/>
          <w:sz w:val="36"/>
          <w:szCs w:val="36"/>
        </w:rPr>
        <w:t xml:space="preserve"> II</w:t>
      </w:r>
      <w:r w:rsidR="00B577F0">
        <w:rPr>
          <w:rFonts w:ascii="Times New Roman" w:hAnsi="Times New Roman" w:cs="Times New Roman"/>
          <w:b/>
          <w:i/>
          <w:sz w:val="36"/>
          <w:szCs w:val="36"/>
        </w:rPr>
        <w:t>I</w:t>
      </w:r>
    </w:p>
    <w:p w:rsidR="00B577F0" w:rsidRPr="001D2D1F" w:rsidRDefault="00B577F0" w:rsidP="00B577F0">
      <w:pPr>
        <w:jc w:val="both"/>
        <w:rPr>
          <w:rFonts w:ascii="Times New Roman" w:hAnsi="Times New Roman" w:cs="Times New Roman"/>
        </w:rPr>
      </w:pPr>
      <w:r>
        <w:rPr>
          <w:rFonts w:ascii="Times New Roman" w:hAnsi="Times New Roman" w:cs="Times New Roman"/>
          <w:b/>
          <w:sz w:val="28"/>
          <w:szCs w:val="28"/>
        </w:rPr>
        <w:t>3</w:t>
      </w:r>
      <w:r w:rsidRPr="00076290">
        <w:rPr>
          <w:rFonts w:ascii="Times New Roman" w:hAnsi="Times New Roman" w:cs="Times New Roman"/>
          <w:b/>
          <w:sz w:val="28"/>
          <w:szCs w:val="28"/>
        </w:rPr>
        <w:t xml:space="preserve">. </w:t>
      </w:r>
      <w:r>
        <w:rPr>
          <w:rFonts w:ascii="Times New Roman" w:hAnsi="Times New Roman" w:cs="Times New Roman"/>
          <w:b/>
          <w:sz w:val="28"/>
          <w:szCs w:val="28"/>
        </w:rPr>
        <w:t>Resultados</w:t>
      </w:r>
      <w:r w:rsidRPr="00076290">
        <w:rPr>
          <w:rFonts w:ascii="Times New Roman" w:hAnsi="Times New Roman" w:cs="Times New Roman"/>
          <w:sz w:val="24"/>
          <w:szCs w:val="24"/>
        </w:rPr>
        <w:t>..................................................</w:t>
      </w:r>
      <w:r>
        <w:rPr>
          <w:rFonts w:ascii="Times New Roman" w:hAnsi="Times New Roman" w:cs="Times New Roman"/>
          <w:sz w:val="24"/>
          <w:szCs w:val="24"/>
        </w:rPr>
        <w:t>.................................</w:t>
      </w:r>
      <w:r w:rsidR="001D2D1F">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00D01AE6">
        <w:rPr>
          <w:rFonts w:ascii="Times New Roman" w:hAnsi="Times New Roman" w:cs="Times New Roman"/>
        </w:rPr>
        <w:t>51</w:t>
      </w:r>
    </w:p>
    <w:p w:rsidR="00B577F0" w:rsidRPr="00076290" w:rsidRDefault="00B577F0" w:rsidP="00B577F0">
      <w:pPr>
        <w:jc w:val="both"/>
        <w:rPr>
          <w:rFonts w:ascii="Times New Roman" w:hAnsi="Times New Roman" w:cs="Times New Roman"/>
          <w:sz w:val="24"/>
          <w:szCs w:val="24"/>
        </w:rPr>
      </w:pPr>
      <w:r>
        <w:rPr>
          <w:rFonts w:ascii="Times New Roman" w:hAnsi="Times New Roman" w:cs="Times New Roman"/>
          <w:b/>
        </w:rPr>
        <w:t>3</w:t>
      </w:r>
      <w:r w:rsidRPr="00076290">
        <w:rPr>
          <w:rFonts w:ascii="Times New Roman" w:hAnsi="Times New Roman" w:cs="Times New Roman"/>
          <w:b/>
        </w:rPr>
        <w:t xml:space="preserve">.1. </w:t>
      </w:r>
      <w:r>
        <w:rPr>
          <w:rFonts w:ascii="Times New Roman" w:hAnsi="Times New Roman" w:cs="Times New Roman"/>
          <w:b/>
        </w:rPr>
        <w:t>Portadores, serviço e espécime biológico</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001D2D1F">
        <w:rPr>
          <w:rFonts w:ascii="Times New Roman" w:hAnsi="Times New Roman" w:cs="Times New Roman"/>
          <w:sz w:val="24"/>
          <w:szCs w:val="24"/>
        </w:rPr>
        <w:t>..</w:t>
      </w:r>
      <w:r w:rsidR="001D2D1F" w:rsidRPr="001D2D1F">
        <w:rPr>
          <w:rFonts w:ascii="Times New Roman" w:hAnsi="Times New Roman" w:cs="Times New Roman"/>
        </w:rPr>
        <w:t>5</w:t>
      </w:r>
      <w:r w:rsidR="00D01AE6">
        <w:rPr>
          <w:rFonts w:ascii="Times New Roman" w:hAnsi="Times New Roman" w:cs="Times New Roman"/>
        </w:rPr>
        <w:t>2</w:t>
      </w:r>
    </w:p>
    <w:p w:rsidR="00B577F0" w:rsidRPr="00076290" w:rsidRDefault="00B577F0" w:rsidP="00B577F0">
      <w:pPr>
        <w:rPr>
          <w:rFonts w:ascii="Times New Roman" w:hAnsi="Times New Roman" w:cs="Times New Roman"/>
          <w:b/>
        </w:rPr>
      </w:pPr>
      <w:r>
        <w:rPr>
          <w:rFonts w:ascii="Times New Roman" w:hAnsi="Times New Roman" w:cs="Times New Roman"/>
          <w:b/>
        </w:rPr>
        <w:t>3</w:t>
      </w:r>
      <w:r w:rsidRPr="00076290">
        <w:rPr>
          <w:rFonts w:ascii="Times New Roman" w:hAnsi="Times New Roman" w:cs="Times New Roman"/>
          <w:b/>
        </w:rPr>
        <w:t xml:space="preserve">.2. </w:t>
      </w:r>
      <w:r w:rsidR="008A6794">
        <w:rPr>
          <w:rFonts w:ascii="Times New Roman" w:hAnsi="Times New Roman" w:cs="Times New Roman"/>
          <w:b/>
        </w:rPr>
        <w:t>Perfil</w:t>
      </w:r>
      <w:r>
        <w:rPr>
          <w:rFonts w:ascii="Times New Roman" w:hAnsi="Times New Roman" w:cs="Times New Roman"/>
          <w:b/>
        </w:rPr>
        <w:t xml:space="preserve"> </w:t>
      </w:r>
      <w:r w:rsidR="00645CC2">
        <w:rPr>
          <w:rFonts w:ascii="Times New Roman" w:hAnsi="Times New Roman" w:cs="Times New Roman"/>
          <w:b/>
        </w:rPr>
        <w:t xml:space="preserve">de susceptibilidade aos </w:t>
      </w:r>
      <w:r>
        <w:rPr>
          <w:rFonts w:ascii="Times New Roman" w:hAnsi="Times New Roman" w:cs="Times New Roman"/>
          <w:b/>
        </w:rPr>
        <w:t>Antimicrobian</w:t>
      </w:r>
      <w:r w:rsidR="008A6794">
        <w:rPr>
          <w:rFonts w:ascii="Times New Roman" w:hAnsi="Times New Roman" w:cs="Times New Roman"/>
          <w:b/>
        </w:rPr>
        <w:t>o</w:t>
      </w:r>
      <w:r w:rsidR="00645CC2">
        <w:rPr>
          <w:rFonts w:ascii="Times New Roman" w:hAnsi="Times New Roman" w:cs="Times New Roman"/>
          <w:b/>
        </w:rPr>
        <w:t>s</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sidR="001D2D1F">
        <w:rPr>
          <w:rFonts w:ascii="Times New Roman" w:hAnsi="Times New Roman" w:cs="Times New Roman"/>
          <w:sz w:val="24"/>
          <w:szCs w:val="24"/>
        </w:rPr>
        <w:t>.....................</w:t>
      </w:r>
      <w:r w:rsidR="001D2D1F">
        <w:rPr>
          <w:rFonts w:ascii="Times New Roman" w:hAnsi="Times New Roman" w:cs="Times New Roman"/>
        </w:rPr>
        <w:t>5</w:t>
      </w:r>
      <w:r w:rsidR="00D01AE6">
        <w:rPr>
          <w:rFonts w:ascii="Times New Roman" w:hAnsi="Times New Roman" w:cs="Times New Roman"/>
        </w:rPr>
        <w:t>4</w:t>
      </w:r>
      <w:r w:rsidRPr="00076290">
        <w:rPr>
          <w:rFonts w:ascii="Times New Roman" w:hAnsi="Times New Roman" w:cs="Times New Roman"/>
          <w:b/>
        </w:rPr>
        <w:t xml:space="preserve"> </w:t>
      </w:r>
    </w:p>
    <w:p w:rsidR="00B577F0" w:rsidRPr="001D2D1F" w:rsidRDefault="00B577F0" w:rsidP="00B577F0">
      <w:pPr>
        <w:rPr>
          <w:rFonts w:ascii="Times New Roman" w:hAnsi="Times New Roman" w:cs="Times New Roman"/>
        </w:rPr>
      </w:pPr>
      <w:r>
        <w:rPr>
          <w:rFonts w:ascii="Times New Roman" w:hAnsi="Times New Roman" w:cs="Times New Roman"/>
          <w:b/>
        </w:rPr>
        <w:t>3</w:t>
      </w:r>
      <w:r w:rsidRPr="00076290">
        <w:rPr>
          <w:rFonts w:ascii="Times New Roman" w:hAnsi="Times New Roman" w:cs="Times New Roman"/>
          <w:b/>
        </w:rPr>
        <w:t xml:space="preserve">.3. </w:t>
      </w:r>
      <w:r>
        <w:rPr>
          <w:rFonts w:ascii="Times New Roman" w:hAnsi="Times New Roman" w:cs="Times New Roman"/>
          <w:b/>
        </w:rPr>
        <w:t>Análise Molecular</w:t>
      </w:r>
      <w:r>
        <w:rPr>
          <w:rFonts w:ascii="Times New Roman" w:hAnsi="Times New Roman" w:cs="Times New Roman"/>
          <w:sz w:val="24"/>
          <w:szCs w:val="24"/>
        </w:rPr>
        <w:t>………………………………………………………………</w:t>
      </w:r>
      <w:r w:rsidR="001D2D1F">
        <w:rPr>
          <w:rFonts w:ascii="Times New Roman" w:hAnsi="Times New Roman" w:cs="Times New Roman"/>
          <w:sz w:val="24"/>
          <w:szCs w:val="24"/>
        </w:rPr>
        <w:t>…...</w:t>
      </w:r>
      <w:r w:rsidR="00D01AE6">
        <w:rPr>
          <w:rFonts w:ascii="Times New Roman" w:hAnsi="Times New Roman" w:cs="Times New Roman"/>
        </w:rPr>
        <w:t>57</w:t>
      </w:r>
    </w:p>
    <w:p w:rsidR="00B577F0" w:rsidRPr="001D2D1F" w:rsidRDefault="00B577F0" w:rsidP="00B577F0">
      <w:pPr>
        <w:jc w:val="both"/>
        <w:rPr>
          <w:rFonts w:ascii="Times New Roman" w:hAnsi="Times New Roman" w:cs="Times New Roman"/>
          <w:color w:val="FF0000"/>
        </w:rPr>
      </w:pPr>
      <w:r>
        <w:rPr>
          <w:rFonts w:ascii="Times New Roman" w:hAnsi="Times New Roman" w:cs="Times New Roman"/>
          <w:b/>
        </w:rPr>
        <w:t>3</w:t>
      </w:r>
      <w:r w:rsidRPr="00076290">
        <w:rPr>
          <w:rFonts w:ascii="Times New Roman" w:hAnsi="Times New Roman" w:cs="Times New Roman"/>
          <w:b/>
        </w:rPr>
        <w:t xml:space="preserve">.4. </w:t>
      </w:r>
      <w:r>
        <w:rPr>
          <w:rFonts w:ascii="Times New Roman" w:hAnsi="Times New Roman" w:cs="Times New Roman"/>
          <w:b/>
        </w:rPr>
        <w:t>Caracterização geral das estirpes em estudo</w:t>
      </w:r>
      <w:r>
        <w:rPr>
          <w:rFonts w:ascii="Times New Roman" w:hAnsi="Times New Roman" w:cs="Times New Roman"/>
          <w:sz w:val="24"/>
          <w:szCs w:val="24"/>
        </w:rPr>
        <w:t>………</w:t>
      </w:r>
      <w:r w:rsidRPr="00076290">
        <w:rPr>
          <w:rFonts w:ascii="Times New Roman" w:hAnsi="Times New Roman" w:cs="Times New Roman"/>
          <w:sz w:val="24"/>
          <w:szCs w:val="24"/>
        </w:rPr>
        <w:t>………………………………..</w:t>
      </w:r>
      <w:r w:rsidR="001D2D1F">
        <w:rPr>
          <w:rFonts w:ascii="Times New Roman" w:hAnsi="Times New Roman" w:cs="Times New Roman"/>
          <w:sz w:val="24"/>
          <w:szCs w:val="24"/>
        </w:rPr>
        <w:t>.</w:t>
      </w:r>
      <w:r w:rsidR="001D2D1F">
        <w:rPr>
          <w:rFonts w:ascii="Times New Roman" w:hAnsi="Times New Roman" w:cs="Times New Roman"/>
        </w:rPr>
        <w:t>6</w:t>
      </w:r>
      <w:r w:rsidR="00D01AE6">
        <w:rPr>
          <w:rFonts w:ascii="Times New Roman" w:hAnsi="Times New Roman" w:cs="Times New Roman"/>
        </w:rPr>
        <w:t>0</w:t>
      </w:r>
    </w:p>
    <w:p w:rsidR="002B6906" w:rsidRPr="005457EF" w:rsidRDefault="002B6906" w:rsidP="002B6906">
      <w:pPr>
        <w:rPr>
          <w:rFonts w:ascii="Times New Roman" w:hAnsi="Times New Roman" w:cs="Times New Roman"/>
        </w:rPr>
        <w:sectPr w:rsidR="002B6906" w:rsidRPr="005457EF" w:rsidSect="006F22A8">
          <w:headerReference w:type="even" r:id="rId86"/>
          <w:headerReference w:type="default" r:id="rId87"/>
          <w:footerReference w:type="even" r:id="rId88"/>
          <w:footerReference w:type="default" r:id="rId89"/>
          <w:pgSz w:w="11906" w:h="16838"/>
          <w:pgMar w:top="1417" w:right="1701" w:bottom="1417" w:left="1701" w:header="283" w:footer="283" w:gutter="0"/>
          <w:pgNumType w:start="50"/>
          <w:cols w:space="708"/>
          <w:docGrid w:linePitch="360"/>
        </w:sectPr>
      </w:pPr>
    </w:p>
    <w:p w:rsidR="00662181" w:rsidRDefault="00662181" w:rsidP="00662181">
      <w:pPr>
        <w:spacing w:after="0" w:line="240" w:lineRule="auto"/>
        <w:rPr>
          <w:rFonts w:ascii="Times New Roman" w:hAnsi="Times New Roman" w:cs="Times New Roman"/>
          <w:b/>
          <w:sz w:val="36"/>
          <w:szCs w:val="36"/>
        </w:rPr>
      </w:pPr>
    </w:p>
    <w:p w:rsidR="002B6906" w:rsidRPr="000B26D7" w:rsidRDefault="002B6906" w:rsidP="002B6906">
      <w:pPr>
        <w:rPr>
          <w:rFonts w:ascii="Times New Roman" w:hAnsi="Times New Roman" w:cs="Times New Roman"/>
          <w:color w:val="FF0000"/>
        </w:rPr>
      </w:pPr>
      <w:r>
        <w:rPr>
          <w:rFonts w:ascii="Times New Roman" w:hAnsi="Times New Roman" w:cs="Times New Roman"/>
          <w:b/>
          <w:sz w:val="36"/>
          <w:szCs w:val="36"/>
        </w:rPr>
        <w:t>3.</w:t>
      </w:r>
      <w:r w:rsidRPr="00744094">
        <w:rPr>
          <w:rFonts w:ascii="Times New Roman" w:hAnsi="Times New Roman" w:cs="Times New Roman"/>
          <w:b/>
          <w:sz w:val="36"/>
          <w:szCs w:val="36"/>
        </w:rPr>
        <w:t xml:space="preserve"> Resultados</w:t>
      </w:r>
    </w:p>
    <w:p w:rsidR="002B6906" w:rsidRDefault="002B6906" w:rsidP="002B6906">
      <w:pPr>
        <w:jc w:val="both"/>
        <w:rPr>
          <w:rFonts w:ascii="Times New Roman" w:hAnsi="Times New Roman" w:cs="Times New Roman"/>
          <w:sz w:val="24"/>
          <w:szCs w:val="24"/>
        </w:rPr>
      </w:pPr>
      <w:r>
        <w:rPr>
          <w:rFonts w:ascii="Times New Roman" w:hAnsi="Times New Roman" w:cs="Times New Roman"/>
          <w:sz w:val="24"/>
          <w:szCs w:val="24"/>
        </w:rPr>
        <w:t xml:space="preserve">O laboratório de </w:t>
      </w:r>
      <w:r w:rsidRPr="00166201">
        <w:rPr>
          <w:rFonts w:ascii="Times New Roman" w:hAnsi="Times New Roman" w:cs="Times New Roman"/>
          <w:sz w:val="24"/>
          <w:szCs w:val="24"/>
        </w:rPr>
        <w:t xml:space="preserve">Microbiologia </w:t>
      </w:r>
      <w:r>
        <w:rPr>
          <w:rFonts w:ascii="Times New Roman" w:hAnsi="Times New Roman" w:cs="Times New Roman"/>
          <w:sz w:val="24"/>
          <w:szCs w:val="24"/>
        </w:rPr>
        <w:t>do</w:t>
      </w:r>
      <w:r w:rsidRPr="00166201">
        <w:rPr>
          <w:rFonts w:ascii="Times New Roman" w:hAnsi="Times New Roman" w:cs="Times New Roman"/>
          <w:sz w:val="24"/>
          <w:szCs w:val="24"/>
        </w:rPr>
        <w:t xml:space="preserve"> Hospital Sousa Martins</w:t>
      </w:r>
      <w:r w:rsidR="00F612ED">
        <w:rPr>
          <w:rFonts w:ascii="Times New Roman" w:hAnsi="Times New Roman" w:cs="Times New Roman"/>
          <w:sz w:val="24"/>
          <w:szCs w:val="24"/>
        </w:rPr>
        <w:t>,</w:t>
      </w:r>
      <w:r w:rsidRPr="00166201">
        <w:rPr>
          <w:rFonts w:ascii="Times New Roman" w:hAnsi="Times New Roman" w:cs="Times New Roman"/>
          <w:sz w:val="24"/>
          <w:szCs w:val="24"/>
        </w:rPr>
        <w:t xml:space="preserve"> Unidade Local de Saúde da Guarda, E.P.E</w:t>
      </w:r>
      <w:r>
        <w:rPr>
          <w:rFonts w:ascii="Times New Roman" w:hAnsi="Times New Roman" w:cs="Times New Roman"/>
          <w:sz w:val="24"/>
          <w:szCs w:val="24"/>
        </w:rPr>
        <w:t xml:space="preserve">, </w:t>
      </w:r>
      <w:r w:rsidR="008F26CE">
        <w:rPr>
          <w:rFonts w:ascii="Times New Roman" w:hAnsi="Times New Roman" w:cs="Times New Roman"/>
          <w:sz w:val="24"/>
          <w:szCs w:val="24"/>
        </w:rPr>
        <w:t>entre 15 de Julho de 2010 e 15 de Maio de 2011,</w:t>
      </w:r>
      <w:r>
        <w:rPr>
          <w:rFonts w:ascii="Times New Roman" w:hAnsi="Times New Roman" w:cs="Times New Roman"/>
          <w:sz w:val="24"/>
          <w:szCs w:val="24"/>
        </w:rPr>
        <w:t xml:space="preserve"> detectou a presença de microrganismos patogénicos em 828 urinas, 561 hemoculturas, 273 expectorações e em 136 exsudados de feridas, entre outros espécimes biológicos. No conjunto destes</w:t>
      </w:r>
      <w:r w:rsidR="00EA76A2">
        <w:rPr>
          <w:rFonts w:ascii="Times New Roman" w:hAnsi="Times New Roman" w:cs="Times New Roman"/>
          <w:sz w:val="24"/>
          <w:szCs w:val="24"/>
        </w:rPr>
        <w:t>,</w:t>
      </w:r>
      <w:r>
        <w:rPr>
          <w:rFonts w:ascii="Times New Roman" w:hAnsi="Times New Roman" w:cs="Times New Roman"/>
          <w:sz w:val="24"/>
          <w:szCs w:val="24"/>
        </w:rPr>
        <w:t xml:space="preserve"> foram identificadas 437 estirpes de </w:t>
      </w:r>
      <w:r w:rsidRPr="00032642">
        <w:rPr>
          <w:rFonts w:ascii="Times New Roman" w:hAnsi="Times New Roman" w:cs="Times New Roman"/>
          <w:i/>
          <w:sz w:val="24"/>
          <w:szCs w:val="24"/>
        </w:rPr>
        <w:t>E. coli</w:t>
      </w:r>
      <w:r w:rsidR="00C61BF2">
        <w:rPr>
          <w:rFonts w:ascii="Times New Roman" w:hAnsi="Times New Roman" w:cs="Times New Roman"/>
          <w:sz w:val="24"/>
          <w:szCs w:val="24"/>
        </w:rPr>
        <w:t xml:space="preserve"> em que 54</w:t>
      </w:r>
      <w:r>
        <w:rPr>
          <w:rFonts w:ascii="Times New Roman" w:hAnsi="Times New Roman" w:cs="Times New Roman"/>
          <w:sz w:val="24"/>
          <w:szCs w:val="24"/>
        </w:rPr>
        <w:t xml:space="preserve"> apresentavam uma resistência/baixa </w:t>
      </w:r>
      <w:r w:rsidR="00E8004A">
        <w:rPr>
          <w:rFonts w:ascii="Times New Roman" w:hAnsi="Times New Roman" w:cs="Times New Roman"/>
          <w:sz w:val="24"/>
          <w:szCs w:val="24"/>
        </w:rPr>
        <w:t>susceptibilidade</w:t>
      </w:r>
      <w:r>
        <w:rPr>
          <w:rFonts w:ascii="Times New Roman" w:hAnsi="Times New Roman" w:cs="Times New Roman"/>
          <w:sz w:val="24"/>
          <w:szCs w:val="24"/>
        </w:rPr>
        <w:t xml:space="preserve"> às cefalosporinas.</w:t>
      </w:r>
    </w:p>
    <w:p w:rsidR="00C61BF2" w:rsidRDefault="0065220B" w:rsidP="002B6906">
      <w:pPr>
        <w:jc w:val="both"/>
        <w:rPr>
          <w:rFonts w:ascii="Times New Roman" w:hAnsi="Times New Roman" w:cs="Times New Roman"/>
          <w:sz w:val="24"/>
          <w:szCs w:val="24"/>
        </w:rPr>
      </w:pPr>
      <w:r>
        <w:rPr>
          <w:rFonts w:ascii="Times New Roman" w:hAnsi="Times New Roman" w:cs="Times New Roman"/>
          <w:sz w:val="24"/>
          <w:szCs w:val="24"/>
        </w:rPr>
        <w:t xml:space="preserve">Segundo o critério da não duplicação de amostras foram seleccionadas 38 estirpes de </w:t>
      </w:r>
      <w:r w:rsidRPr="0065220B">
        <w:rPr>
          <w:rFonts w:ascii="Times New Roman" w:hAnsi="Times New Roman" w:cs="Times New Roman"/>
          <w:i/>
          <w:sz w:val="24"/>
          <w:szCs w:val="24"/>
        </w:rPr>
        <w:t xml:space="preserve">E. coli </w:t>
      </w:r>
      <w:r>
        <w:rPr>
          <w:rFonts w:ascii="Times New Roman" w:hAnsi="Times New Roman" w:cs="Times New Roman"/>
          <w:sz w:val="24"/>
          <w:szCs w:val="24"/>
        </w:rPr>
        <w:t xml:space="preserve">com resistência/baixa </w:t>
      </w:r>
      <w:r w:rsidR="00E8004A">
        <w:rPr>
          <w:rFonts w:ascii="Times New Roman" w:hAnsi="Times New Roman" w:cs="Times New Roman"/>
          <w:sz w:val="24"/>
          <w:szCs w:val="24"/>
        </w:rPr>
        <w:t>susceptibilidade</w:t>
      </w:r>
      <w:r>
        <w:rPr>
          <w:rFonts w:ascii="Times New Roman" w:hAnsi="Times New Roman" w:cs="Times New Roman"/>
          <w:sz w:val="24"/>
          <w:szCs w:val="24"/>
        </w:rPr>
        <w:t xml:space="preserve"> </w:t>
      </w:r>
      <w:r w:rsidR="008F26CE">
        <w:rPr>
          <w:rFonts w:ascii="Times New Roman" w:hAnsi="Times New Roman" w:cs="Times New Roman"/>
          <w:sz w:val="24"/>
          <w:szCs w:val="24"/>
        </w:rPr>
        <w:t>a todas as</w:t>
      </w:r>
      <w:r>
        <w:rPr>
          <w:rFonts w:ascii="Times New Roman" w:hAnsi="Times New Roman" w:cs="Times New Roman"/>
          <w:sz w:val="24"/>
          <w:szCs w:val="24"/>
        </w:rPr>
        <w:t xml:space="preserve"> cefalosporinas </w:t>
      </w:r>
      <w:r w:rsidR="008F26CE">
        <w:rPr>
          <w:rFonts w:ascii="Times New Roman" w:hAnsi="Times New Roman" w:cs="Times New Roman"/>
          <w:sz w:val="24"/>
          <w:szCs w:val="24"/>
        </w:rPr>
        <w:t xml:space="preserve">testadas </w:t>
      </w:r>
      <w:r>
        <w:rPr>
          <w:rFonts w:ascii="Times New Roman" w:hAnsi="Times New Roman" w:cs="Times New Roman"/>
          <w:sz w:val="24"/>
          <w:szCs w:val="24"/>
        </w:rPr>
        <w:t>com o objectivo de as caracterizar fenotipicamente e genotipicamente quanto à produção de β-lactamases ESBLs e/ou AmpCs.</w:t>
      </w:r>
    </w:p>
    <w:p w:rsidR="002B6906" w:rsidRDefault="009B2C2C" w:rsidP="002B6906">
      <w:pPr>
        <w:jc w:val="both"/>
        <w:rPr>
          <w:rFonts w:ascii="Times New Roman" w:hAnsi="Times New Roman" w:cs="Times New Roman"/>
          <w:sz w:val="24"/>
          <w:szCs w:val="24"/>
        </w:rPr>
      </w:pPr>
      <w:r>
        <w:rPr>
          <w:rFonts w:ascii="Times New Roman" w:hAnsi="Times New Roman" w:cs="Times New Roman"/>
          <w:sz w:val="24"/>
          <w:szCs w:val="24"/>
        </w:rPr>
        <w:t>Os resultados obtidos a partir dos diversos procedimentos</w:t>
      </w:r>
      <w:r w:rsidR="00EA76A2">
        <w:rPr>
          <w:rFonts w:ascii="Times New Roman" w:hAnsi="Times New Roman" w:cs="Times New Roman"/>
          <w:sz w:val="24"/>
          <w:szCs w:val="24"/>
        </w:rPr>
        <w:t>,</w:t>
      </w:r>
      <w:r>
        <w:rPr>
          <w:rFonts w:ascii="Times New Roman" w:hAnsi="Times New Roman" w:cs="Times New Roman"/>
          <w:sz w:val="24"/>
          <w:szCs w:val="24"/>
        </w:rPr>
        <w:t xml:space="preserve"> assim como o seu tratamento estatístico</w:t>
      </w:r>
      <w:r w:rsidR="00EA76A2">
        <w:rPr>
          <w:rFonts w:ascii="Times New Roman" w:hAnsi="Times New Roman" w:cs="Times New Roman"/>
          <w:sz w:val="24"/>
          <w:szCs w:val="24"/>
        </w:rPr>
        <w:t>,</w:t>
      </w:r>
      <w:r>
        <w:rPr>
          <w:rFonts w:ascii="Times New Roman" w:hAnsi="Times New Roman" w:cs="Times New Roman"/>
          <w:sz w:val="24"/>
          <w:szCs w:val="24"/>
        </w:rPr>
        <w:t xml:space="preserve"> encontram-se seguidamente descritos.</w:t>
      </w:r>
      <w:r w:rsidR="0065220B">
        <w:rPr>
          <w:rFonts w:ascii="Times New Roman" w:hAnsi="Times New Roman" w:cs="Times New Roman"/>
          <w:sz w:val="24"/>
          <w:szCs w:val="24"/>
        </w:rPr>
        <w:t xml:space="preserve"> </w:t>
      </w:r>
      <w:r w:rsidR="002B6906">
        <w:rPr>
          <w:rFonts w:ascii="Times New Roman" w:hAnsi="Times New Roman" w:cs="Times New Roman"/>
          <w:sz w:val="24"/>
          <w:szCs w:val="24"/>
        </w:rPr>
        <w:t xml:space="preserve"> </w:t>
      </w:r>
    </w:p>
    <w:p w:rsidR="002B6906" w:rsidRDefault="002B6906" w:rsidP="002B6906">
      <w:pPr>
        <w:rPr>
          <w:rFonts w:ascii="Times New Roman" w:hAnsi="Times New Roman" w:cs="Times New Roman"/>
          <w:b/>
          <w:sz w:val="28"/>
          <w:szCs w:val="28"/>
        </w:rPr>
      </w:pPr>
      <w:r>
        <w:rPr>
          <w:rFonts w:ascii="Times New Roman" w:hAnsi="Times New Roman" w:cs="Times New Roman"/>
          <w:b/>
          <w:sz w:val="28"/>
          <w:szCs w:val="28"/>
        </w:rPr>
        <w:br w:type="page"/>
      </w:r>
    </w:p>
    <w:p w:rsidR="00662181" w:rsidRDefault="00662181" w:rsidP="00662181">
      <w:pPr>
        <w:spacing w:after="0" w:line="240" w:lineRule="auto"/>
        <w:rPr>
          <w:rFonts w:ascii="Times New Roman" w:hAnsi="Times New Roman" w:cs="Times New Roman"/>
          <w:b/>
          <w:sz w:val="28"/>
          <w:szCs w:val="28"/>
        </w:rPr>
      </w:pPr>
    </w:p>
    <w:p w:rsidR="002B6906" w:rsidRPr="00744094" w:rsidRDefault="002B6906" w:rsidP="002B6906">
      <w:pPr>
        <w:rPr>
          <w:rFonts w:ascii="Times New Roman" w:hAnsi="Times New Roman" w:cs="Times New Roman"/>
          <w:b/>
          <w:sz w:val="28"/>
          <w:szCs w:val="28"/>
        </w:rPr>
      </w:pPr>
      <w:r>
        <w:rPr>
          <w:rFonts w:ascii="Times New Roman" w:hAnsi="Times New Roman" w:cs="Times New Roman"/>
          <w:b/>
          <w:sz w:val="28"/>
          <w:szCs w:val="28"/>
        </w:rPr>
        <w:t>3.1</w:t>
      </w:r>
      <w:r w:rsidRPr="00744094">
        <w:rPr>
          <w:rFonts w:ascii="Times New Roman" w:hAnsi="Times New Roman" w:cs="Times New Roman"/>
          <w:b/>
          <w:sz w:val="28"/>
          <w:szCs w:val="28"/>
        </w:rPr>
        <w:t xml:space="preserve">. </w:t>
      </w:r>
      <w:r>
        <w:rPr>
          <w:rFonts w:ascii="Times New Roman" w:hAnsi="Times New Roman" w:cs="Times New Roman"/>
          <w:b/>
          <w:sz w:val="28"/>
          <w:szCs w:val="28"/>
        </w:rPr>
        <w:t>Portadores, serviço e espécime biológico</w:t>
      </w:r>
    </w:p>
    <w:p w:rsidR="002B6906" w:rsidRDefault="002B6906" w:rsidP="002B6906">
      <w:pPr>
        <w:jc w:val="both"/>
        <w:rPr>
          <w:rFonts w:ascii="Times New Roman" w:hAnsi="Times New Roman" w:cs="Times New Roman"/>
          <w:sz w:val="24"/>
          <w:szCs w:val="24"/>
        </w:rPr>
      </w:pPr>
      <w:r>
        <w:rPr>
          <w:rFonts w:ascii="Times New Roman" w:hAnsi="Times New Roman" w:cs="Times New Roman"/>
          <w:sz w:val="24"/>
          <w:szCs w:val="24"/>
        </w:rPr>
        <w:t xml:space="preserve">Na análise dos dados demográficos dos </w:t>
      </w:r>
      <w:r w:rsidR="00645CC2">
        <w:rPr>
          <w:rFonts w:ascii="Times New Roman" w:hAnsi="Times New Roman" w:cs="Times New Roman"/>
          <w:sz w:val="24"/>
          <w:szCs w:val="24"/>
        </w:rPr>
        <w:t>indivíduos</w:t>
      </w:r>
      <w:r>
        <w:rPr>
          <w:rFonts w:ascii="Times New Roman" w:hAnsi="Times New Roman" w:cs="Times New Roman"/>
          <w:sz w:val="24"/>
          <w:szCs w:val="24"/>
        </w:rPr>
        <w:t xml:space="preserve"> portadores das estirpes em estu</w:t>
      </w:r>
      <w:r w:rsidR="007A434F">
        <w:rPr>
          <w:rFonts w:ascii="Times New Roman" w:hAnsi="Times New Roman" w:cs="Times New Roman"/>
          <w:sz w:val="24"/>
          <w:szCs w:val="24"/>
        </w:rPr>
        <w:t>do (n=38) verificou-se que 55</w:t>
      </w:r>
      <w:r>
        <w:rPr>
          <w:rFonts w:ascii="Times New Roman" w:hAnsi="Times New Roman" w:cs="Times New Roman"/>
          <w:sz w:val="24"/>
          <w:szCs w:val="24"/>
        </w:rPr>
        <w:t>%</w:t>
      </w:r>
      <w:r w:rsidR="001022C1">
        <w:rPr>
          <w:rFonts w:ascii="Times New Roman" w:hAnsi="Times New Roman" w:cs="Times New Roman"/>
          <w:sz w:val="24"/>
          <w:szCs w:val="24"/>
        </w:rPr>
        <w:t xml:space="preserve"> (21/38)</w:t>
      </w:r>
      <w:r>
        <w:rPr>
          <w:rFonts w:ascii="Times New Roman" w:hAnsi="Times New Roman" w:cs="Times New Roman"/>
          <w:sz w:val="24"/>
          <w:szCs w:val="24"/>
        </w:rPr>
        <w:t xml:space="preserve"> pert</w:t>
      </w:r>
      <w:r w:rsidR="001022C1">
        <w:rPr>
          <w:rFonts w:ascii="Times New Roman" w:hAnsi="Times New Roman" w:cs="Times New Roman"/>
          <w:sz w:val="24"/>
          <w:szCs w:val="24"/>
        </w:rPr>
        <w:t>enciam ao sexo masculino e 45</w:t>
      </w:r>
      <w:r>
        <w:rPr>
          <w:rFonts w:ascii="Times New Roman" w:hAnsi="Times New Roman" w:cs="Times New Roman"/>
          <w:sz w:val="24"/>
          <w:szCs w:val="24"/>
        </w:rPr>
        <w:t>%</w:t>
      </w:r>
      <w:r w:rsidR="001022C1">
        <w:rPr>
          <w:rFonts w:ascii="Times New Roman" w:hAnsi="Times New Roman" w:cs="Times New Roman"/>
          <w:sz w:val="24"/>
          <w:szCs w:val="24"/>
        </w:rPr>
        <w:t xml:space="preserve"> (17/38)</w:t>
      </w:r>
      <w:r>
        <w:rPr>
          <w:rFonts w:ascii="Times New Roman" w:hAnsi="Times New Roman" w:cs="Times New Roman"/>
          <w:sz w:val="24"/>
          <w:szCs w:val="24"/>
        </w:rPr>
        <w:t xml:space="preserve"> ao sexo feminino (Gráfico 3.1). Relativamente à idade dos mesmos (Gráfico 3.2</w:t>
      </w:r>
      <w:r w:rsidR="00645CC2">
        <w:rPr>
          <w:rFonts w:ascii="Times New Roman" w:hAnsi="Times New Roman" w:cs="Times New Roman"/>
          <w:sz w:val="24"/>
          <w:szCs w:val="24"/>
        </w:rPr>
        <w:t>.</w:t>
      </w:r>
      <w:r>
        <w:rPr>
          <w:rFonts w:ascii="Times New Roman" w:hAnsi="Times New Roman" w:cs="Times New Roman"/>
          <w:sz w:val="24"/>
          <w:szCs w:val="24"/>
        </w:rPr>
        <w:t>) constatou-se que a faixa etária mais frequente</w:t>
      </w:r>
      <w:r w:rsidR="007A434F">
        <w:rPr>
          <w:rFonts w:ascii="Times New Roman" w:hAnsi="Times New Roman" w:cs="Times New Roman"/>
          <w:sz w:val="24"/>
          <w:szCs w:val="24"/>
        </w:rPr>
        <w:t>, 79%</w:t>
      </w:r>
      <w:r>
        <w:rPr>
          <w:rFonts w:ascii="Times New Roman" w:hAnsi="Times New Roman" w:cs="Times New Roman"/>
          <w:sz w:val="24"/>
          <w:szCs w:val="24"/>
        </w:rPr>
        <w:t xml:space="preserve"> (30/38)</w:t>
      </w:r>
      <w:r w:rsidR="007A434F">
        <w:rPr>
          <w:rFonts w:ascii="Times New Roman" w:hAnsi="Times New Roman" w:cs="Times New Roman"/>
          <w:sz w:val="24"/>
          <w:szCs w:val="24"/>
        </w:rPr>
        <w:t>,</w:t>
      </w:r>
      <w:r>
        <w:rPr>
          <w:rFonts w:ascii="Times New Roman" w:hAnsi="Times New Roman" w:cs="Times New Roman"/>
          <w:sz w:val="24"/>
          <w:szCs w:val="24"/>
        </w:rPr>
        <w:t xml:space="preserve"> correspondia ao intervalo de 75 a 90 anos, ap</w:t>
      </w:r>
      <w:r w:rsidR="007A434F">
        <w:rPr>
          <w:rFonts w:ascii="Times New Roman" w:hAnsi="Times New Roman" w:cs="Times New Roman"/>
          <w:sz w:val="24"/>
          <w:szCs w:val="24"/>
        </w:rPr>
        <w:t>resentando uma percentagem de 57</w:t>
      </w:r>
      <w:r>
        <w:rPr>
          <w:rFonts w:ascii="Times New Roman" w:hAnsi="Times New Roman" w:cs="Times New Roman"/>
          <w:sz w:val="24"/>
          <w:szCs w:val="24"/>
        </w:rPr>
        <w:t>%</w:t>
      </w:r>
      <w:r w:rsidR="007A434F">
        <w:rPr>
          <w:rFonts w:ascii="Times New Roman" w:hAnsi="Times New Roman" w:cs="Times New Roman"/>
          <w:sz w:val="24"/>
          <w:szCs w:val="24"/>
        </w:rPr>
        <w:t xml:space="preserve"> (17/30)</w:t>
      </w:r>
      <w:r>
        <w:rPr>
          <w:rFonts w:ascii="Times New Roman" w:hAnsi="Times New Roman" w:cs="Times New Roman"/>
          <w:sz w:val="24"/>
          <w:szCs w:val="24"/>
        </w:rPr>
        <w:t xml:space="preserve"> de indivíduos do sexo masculino e 43%</w:t>
      </w:r>
      <w:r w:rsidR="007A434F">
        <w:rPr>
          <w:rFonts w:ascii="Times New Roman" w:hAnsi="Times New Roman" w:cs="Times New Roman"/>
          <w:sz w:val="24"/>
          <w:szCs w:val="24"/>
        </w:rPr>
        <w:t xml:space="preserve"> (13/30) </w:t>
      </w:r>
      <w:r>
        <w:rPr>
          <w:rFonts w:ascii="Times New Roman" w:hAnsi="Times New Roman" w:cs="Times New Roman"/>
          <w:sz w:val="24"/>
          <w:szCs w:val="24"/>
        </w:rPr>
        <w:t>do sexo feminino. Obteve-se ainda uma igual frequência</w:t>
      </w:r>
      <w:r w:rsidR="007A434F">
        <w:rPr>
          <w:rFonts w:ascii="Times New Roman" w:hAnsi="Times New Roman" w:cs="Times New Roman"/>
          <w:sz w:val="24"/>
          <w:szCs w:val="24"/>
        </w:rPr>
        <w:t>, 5%</w:t>
      </w:r>
      <w:r>
        <w:rPr>
          <w:rFonts w:ascii="Times New Roman" w:hAnsi="Times New Roman" w:cs="Times New Roman"/>
          <w:sz w:val="24"/>
          <w:szCs w:val="24"/>
        </w:rPr>
        <w:t xml:space="preserve"> (2/38)</w:t>
      </w:r>
      <w:r w:rsidR="007A434F">
        <w:rPr>
          <w:rFonts w:ascii="Times New Roman" w:hAnsi="Times New Roman" w:cs="Times New Roman"/>
          <w:sz w:val="24"/>
          <w:szCs w:val="24"/>
        </w:rPr>
        <w:t>,</w:t>
      </w:r>
      <w:r>
        <w:rPr>
          <w:rFonts w:ascii="Times New Roman" w:hAnsi="Times New Roman" w:cs="Times New Roman"/>
          <w:sz w:val="24"/>
          <w:szCs w:val="24"/>
        </w:rPr>
        <w:t xml:space="preserve"> de indivíduos pertencentes às faixas etárias [0-15] e ]45-60] anos, e uma frequência de </w:t>
      </w:r>
      <w:r w:rsidR="007A434F">
        <w:rPr>
          <w:rFonts w:ascii="Times New Roman" w:hAnsi="Times New Roman" w:cs="Times New Roman"/>
          <w:sz w:val="24"/>
          <w:szCs w:val="24"/>
        </w:rPr>
        <w:t>10% (</w:t>
      </w:r>
      <w:r>
        <w:rPr>
          <w:rFonts w:ascii="Times New Roman" w:hAnsi="Times New Roman" w:cs="Times New Roman"/>
          <w:sz w:val="24"/>
          <w:szCs w:val="24"/>
        </w:rPr>
        <w:t>4/38</w:t>
      </w:r>
      <w:r w:rsidR="007A434F">
        <w:rPr>
          <w:rFonts w:ascii="Times New Roman" w:hAnsi="Times New Roman" w:cs="Times New Roman"/>
          <w:sz w:val="24"/>
          <w:szCs w:val="24"/>
        </w:rPr>
        <w:t>)</w:t>
      </w:r>
      <w:r>
        <w:rPr>
          <w:rFonts w:ascii="Times New Roman" w:hAnsi="Times New Roman" w:cs="Times New Roman"/>
          <w:sz w:val="24"/>
          <w:szCs w:val="24"/>
        </w:rPr>
        <w:t xml:space="preserve"> para o intervalo de 60 a 75 anos.   </w:t>
      </w:r>
    </w:p>
    <w:p w:rsidR="002B6906" w:rsidRPr="00E8073B" w:rsidRDefault="002B6906" w:rsidP="002B6906">
      <w:pPr>
        <w:jc w:val="both"/>
        <w:rPr>
          <w:rFonts w:ascii="Times New Roman" w:hAnsi="Times New Roman" w:cs="Times New Roman"/>
          <w:sz w:val="24"/>
          <w:szCs w:val="24"/>
        </w:rPr>
      </w:pPr>
    </w:p>
    <w:p w:rsidR="002B6906" w:rsidRDefault="002B6906" w:rsidP="002B6906">
      <w:pPr>
        <w:rPr>
          <w:rFonts w:ascii="Times New Roman" w:hAnsi="Times New Roman" w:cs="Times New Roman"/>
          <w:b/>
          <w:sz w:val="20"/>
          <w:szCs w:val="20"/>
        </w:rPr>
        <w:sectPr w:rsidR="002B6906" w:rsidSect="006D4F32">
          <w:headerReference w:type="default" r:id="rId90"/>
          <w:pgSz w:w="11906" w:h="16838"/>
          <w:pgMar w:top="1418" w:right="1418" w:bottom="1418" w:left="1701" w:header="283" w:footer="283" w:gutter="0"/>
          <w:cols w:space="708"/>
          <w:docGrid w:linePitch="360"/>
        </w:sectPr>
      </w:pPr>
    </w:p>
    <w:p w:rsidR="006D4F32" w:rsidRDefault="002B6906" w:rsidP="002B6906">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lastRenderedPageBreak/>
        <w:t xml:space="preserve">Gráfico 3.1. </w:t>
      </w:r>
      <w:r>
        <w:rPr>
          <w:rFonts w:ascii="Times New Roman" w:hAnsi="Times New Roman" w:cs="Times New Roman"/>
          <w:sz w:val="20"/>
          <w:szCs w:val="20"/>
        </w:rPr>
        <w:t>Percentagem dos géneros dos portadores das estirpes em estud</w:t>
      </w:r>
      <w:r w:rsidR="006D4F32">
        <w:rPr>
          <w:rFonts w:ascii="Times New Roman" w:hAnsi="Times New Roman" w:cs="Times New Roman"/>
          <w:sz w:val="20"/>
          <w:szCs w:val="20"/>
        </w:rPr>
        <w:t>o</w:t>
      </w:r>
    </w:p>
    <w:p w:rsidR="007A434F" w:rsidRDefault="007A434F" w:rsidP="002B6906">
      <w:pPr>
        <w:spacing w:after="0" w:line="240" w:lineRule="auto"/>
        <w:jc w:val="both"/>
        <w:rPr>
          <w:rFonts w:ascii="Times New Roman" w:hAnsi="Times New Roman" w:cs="Times New Roman"/>
          <w:b/>
          <w:sz w:val="20"/>
          <w:szCs w:val="20"/>
        </w:rPr>
        <w:sectPr w:rsidR="007A434F" w:rsidSect="007A434F">
          <w:type w:val="continuous"/>
          <w:pgSz w:w="11906" w:h="16838"/>
          <w:pgMar w:top="1418" w:right="1418" w:bottom="1418" w:left="1701" w:header="708" w:footer="708" w:gutter="0"/>
          <w:cols w:space="708"/>
          <w:docGrid w:linePitch="360"/>
        </w:sectPr>
      </w:pPr>
    </w:p>
    <w:p w:rsidR="006D4F32" w:rsidRDefault="006D4F32" w:rsidP="002B6906">
      <w:pPr>
        <w:spacing w:after="0" w:line="240" w:lineRule="auto"/>
        <w:jc w:val="both"/>
        <w:rPr>
          <w:rFonts w:ascii="Times New Roman" w:hAnsi="Times New Roman" w:cs="Times New Roman"/>
          <w:b/>
          <w:sz w:val="20"/>
          <w:szCs w:val="20"/>
        </w:rPr>
      </w:pPr>
    </w:p>
    <w:p w:rsidR="002B6906" w:rsidRDefault="002B6906" w:rsidP="002B6906">
      <w:pPr>
        <w:spacing w:after="0" w:line="240" w:lineRule="auto"/>
        <w:jc w:val="both"/>
        <w:rPr>
          <w:rFonts w:ascii="Times New Roman" w:hAnsi="Times New Roman" w:cs="Times New Roman"/>
          <w:sz w:val="20"/>
          <w:szCs w:val="20"/>
        </w:rPr>
        <w:sectPr w:rsidR="002B6906" w:rsidSect="006D4F32">
          <w:type w:val="continuous"/>
          <w:pgSz w:w="11906" w:h="16838"/>
          <w:pgMar w:top="1418" w:right="1418" w:bottom="1418" w:left="1701" w:header="708" w:footer="708" w:gutter="0"/>
          <w:cols w:num="2" w:space="708"/>
          <w:docGrid w:linePitch="360"/>
        </w:sectPr>
      </w:pPr>
    </w:p>
    <w:p w:rsidR="002B6906" w:rsidRDefault="00F164EB" w:rsidP="002B6906">
      <w:pPr>
        <w:spacing w:after="0" w:line="240" w:lineRule="auto"/>
        <w:jc w:val="both"/>
        <w:rPr>
          <w:rFonts w:ascii="Times New Roman" w:hAnsi="Times New Roman" w:cs="Times New Roman"/>
          <w:sz w:val="20"/>
          <w:szCs w:val="20"/>
        </w:rPr>
        <w:sectPr w:rsidR="002B6906" w:rsidSect="002B6906">
          <w:type w:val="continuous"/>
          <w:pgSz w:w="11906" w:h="16838"/>
          <w:pgMar w:top="1418" w:right="1418" w:bottom="1418" w:left="1701" w:header="708" w:footer="708" w:gutter="0"/>
          <w:cols w:num="2" w:space="708"/>
          <w:docGrid w:linePitch="360"/>
        </w:sectPr>
      </w:pPr>
      <w:r>
        <w:rPr>
          <w:rFonts w:ascii="Times New Roman" w:hAnsi="Times New Roman" w:cs="Times New Roman"/>
          <w:noProof/>
          <w:sz w:val="20"/>
          <w:szCs w:val="20"/>
          <w:lang w:eastAsia="pt-PT"/>
        </w:rPr>
        <w:lastRenderedPageBreak/>
        <w:drawing>
          <wp:anchor distT="0" distB="0" distL="114300" distR="114300" simplePos="0" relativeHeight="251657215" behindDoc="1" locked="0" layoutInCell="1" allowOverlap="1">
            <wp:simplePos x="0" y="0"/>
            <wp:positionH relativeFrom="column">
              <wp:posOffset>1846580</wp:posOffset>
            </wp:positionH>
            <wp:positionV relativeFrom="paragraph">
              <wp:posOffset>53975</wp:posOffset>
            </wp:positionV>
            <wp:extent cx="2216150" cy="1991360"/>
            <wp:effectExtent l="19050" t="0" r="0" b="0"/>
            <wp:wrapNone/>
            <wp:docPr id="21"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1" cstate="print"/>
                    <a:srcRect l="12952" t="31362" r="35619" b="24910"/>
                    <a:stretch>
                      <a:fillRect/>
                    </a:stretch>
                  </pic:blipFill>
                  <pic:spPr bwMode="auto">
                    <a:xfrm>
                      <a:off x="0" y="0"/>
                      <a:ext cx="2216150" cy="1991360"/>
                    </a:xfrm>
                    <a:prstGeom prst="rect">
                      <a:avLst/>
                    </a:prstGeom>
                    <a:noFill/>
                    <a:ln w="9525">
                      <a:noFill/>
                      <a:miter lim="800000"/>
                      <a:headEnd/>
                      <a:tailEnd/>
                    </a:ln>
                  </pic:spPr>
                </pic:pic>
              </a:graphicData>
            </a:graphic>
          </wp:anchor>
        </w:drawing>
      </w:r>
    </w:p>
    <w:p w:rsidR="006D4F32" w:rsidRDefault="006D4F32" w:rsidP="006D4F32">
      <w:pPr>
        <w:spacing w:after="0" w:line="240" w:lineRule="auto"/>
        <w:jc w:val="both"/>
        <w:rPr>
          <w:rFonts w:ascii="Times New Roman" w:hAnsi="Times New Roman" w:cs="Times New Roman"/>
          <w:sz w:val="20"/>
          <w:szCs w:val="20"/>
        </w:rPr>
      </w:pPr>
    </w:p>
    <w:p w:rsidR="006D4F32" w:rsidRPr="006D4F32" w:rsidRDefault="006D4F32" w:rsidP="006D4F32">
      <w:pPr>
        <w:rPr>
          <w:rFonts w:ascii="Times New Roman" w:hAnsi="Times New Roman" w:cs="Times New Roman"/>
          <w:sz w:val="20"/>
          <w:szCs w:val="20"/>
        </w:rPr>
      </w:pPr>
    </w:p>
    <w:p w:rsidR="006D4F32" w:rsidRPr="006D4F32" w:rsidRDefault="006D4F32" w:rsidP="006D4F32">
      <w:pPr>
        <w:rPr>
          <w:rFonts w:ascii="Times New Roman" w:hAnsi="Times New Roman" w:cs="Times New Roman"/>
          <w:sz w:val="20"/>
          <w:szCs w:val="20"/>
        </w:rPr>
      </w:pPr>
    </w:p>
    <w:p w:rsidR="006D4F32" w:rsidRPr="006D4F32" w:rsidRDefault="007A434F" w:rsidP="006D4F32">
      <w:pPr>
        <w:rPr>
          <w:rFonts w:ascii="Times New Roman" w:hAnsi="Times New Roman" w:cs="Times New Roman"/>
          <w:sz w:val="20"/>
          <w:szCs w:val="20"/>
        </w:rPr>
      </w:pPr>
      <w:r>
        <w:rPr>
          <w:rFonts w:ascii="Times New Roman" w:hAnsi="Times New Roman" w:cs="Times New Roman"/>
          <w:noProof/>
          <w:sz w:val="20"/>
          <w:szCs w:val="20"/>
          <w:lang w:eastAsia="pt-PT"/>
        </w:rPr>
        <w:drawing>
          <wp:anchor distT="0" distB="0" distL="114300" distR="114300" simplePos="0" relativeHeight="251710464" behindDoc="0" locked="0" layoutInCell="1" allowOverlap="1">
            <wp:simplePos x="0" y="0"/>
            <wp:positionH relativeFrom="column">
              <wp:posOffset>1202690</wp:posOffset>
            </wp:positionH>
            <wp:positionV relativeFrom="paragraph">
              <wp:posOffset>5715</wp:posOffset>
            </wp:positionV>
            <wp:extent cx="645795" cy="325120"/>
            <wp:effectExtent l="19050" t="0" r="1905" b="0"/>
            <wp:wrapNone/>
            <wp:docPr id="18"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2" cstate="print"/>
                    <a:srcRect l="80745" t="18124" r="7818" b="74627"/>
                    <a:stretch>
                      <a:fillRect/>
                    </a:stretch>
                  </pic:blipFill>
                  <pic:spPr bwMode="auto">
                    <a:xfrm>
                      <a:off x="0" y="0"/>
                      <a:ext cx="645795" cy="325120"/>
                    </a:xfrm>
                    <a:prstGeom prst="rect">
                      <a:avLst/>
                    </a:prstGeom>
                    <a:noFill/>
                    <a:ln w="9525">
                      <a:noFill/>
                      <a:miter lim="800000"/>
                      <a:headEnd/>
                      <a:tailEnd/>
                    </a:ln>
                  </pic:spPr>
                </pic:pic>
              </a:graphicData>
            </a:graphic>
          </wp:anchor>
        </w:drawing>
      </w:r>
    </w:p>
    <w:p w:rsidR="006D4F32" w:rsidRPr="006D4F32" w:rsidRDefault="006D4F32" w:rsidP="006D4F32">
      <w:pPr>
        <w:rPr>
          <w:rFonts w:ascii="Times New Roman" w:hAnsi="Times New Roman" w:cs="Times New Roman"/>
          <w:sz w:val="20"/>
          <w:szCs w:val="20"/>
        </w:rPr>
      </w:pPr>
    </w:p>
    <w:p w:rsidR="006D4F32" w:rsidRPr="006D4F32" w:rsidRDefault="006D4F32" w:rsidP="006D4F32">
      <w:pPr>
        <w:rPr>
          <w:rFonts w:ascii="Times New Roman" w:hAnsi="Times New Roman" w:cs="Times New Roman"/>
          <w:sz w:val="20"/>
          <w:szCs w:val="20"/>
        </w:rPr>
      </w:pPr>
    </w:p>
    <w:p w:rsidR="006D4F32" w:rsidRPr="006D4F32" w:rsidRDefault="006D4F32" w:rsidP="006D4F32">
      <w:pPr>
        <w:rPr>
          <w:rFonts w:ascii="Times New Roman" w:hAnsi="Times New Roman" w:cs="Times New Roman"/>
          <w:sz w:val="20"/>
          <w:szCs w:val="20"/>
        </w:rPr>
      </w:pPr>
    </w:p>
    <w:p w:rsidR="00F164EB" w:rsidRDefault="00F164EB" w:rsidP="007A434F">
      <w:pPr>
        <w:spacing w:after="0" w:line="240" w:lineRule="auto"/>
        <w:jc w:val="both"/>
        <w:rPr>
          <w:rFonts w:ascii="Times New Roman" w:hAnsi="Times New Roman" w:cs="Times New Roman"/>
          <w:b/>
          <w:sz w:val="20"/>
          <w:szCs w:val="20"/>
          <w:highlight w:val="yellow"/>
        </w:rPr>
      </w:pPr>
    </w:p>
    <w:p w:rsidR="00F164EB" w:rsidRDefault="00F164EB" w:rsidP="007A434F">
      <w:pPr>
        <w:spacing w:after="0" w:line="240" w:lineRule="auto"/>
        <w:jc w:val="both"/>
        <w:rPr>
          <w:rFonts w:ascii="Times New Roman" w:hAnsi="Times New Roman" w:cs="Times New Roman"/>
          <w:b/>
          <w:sz w:val="20"/>
          <w:szCs w:val="20"/>
          <w:highlight w:val="yellow"/>
        </w:rPr>
      </w:pPr>
    </w:p>
    <w:p w:rsidR="007A434F" w:rsidRPr="006D4F32" w:rsidRDefault="007A434F" w:rsidP="007A434F">
      <w:pPr>
        <w:spacing w:after="0" w:line="240" w:lineRule="auto"/>
        <w:jc w:val="both"/>
        <w:rPr>
          <w:rFonts w:ascii="Times New Roman" w:hAnsi="Times New Roman" w:cs="Times New Roman"/>
          <w:sz w:val="20"/>
          <w:szCs w:val="20"/>
        </w:rPr>
        <w:sectPr w:rsidR="007A434F" w:rsidRPr="006D4F32" w:rsidSect="007A434F">
          <w:type w:val="continuous"/>
          <w:pgSz w:w="11906" w:h="16838"/>
          <w:pgMar w:top="1418" w:right="1418" w:bottom="1418" w:left="1701" w:header="708" w:footer="708" w:gutter="0"/>
          <w:cols w:space="708"/>
          <w:docGrid w:linePitch="360"/>
        </w:sectPr>
      </w:pPr>
      <w:r w:rsidRPr="00645CC2">
        <w:rPr>
          <w:rFonts w:ascii="Times New Roman" w:hAnsi="Times New Roman" w:cs="Times New Roman"/>
          <w:b/>
          <w:sz w:val="20"/>
          <w:szCs w:val="20"/>
        </w:rPr>
        <w:t>Gráfico 3.2.</w:t>
      </w:r>
      <w:r w:rsidRPr="00645CC2">
        <w:rPr>
          <w:rFonts w:ascii="Times New Roman" w:hAnsi="Times New Roman" w:cs="Times New Roman"/>
          <w:sz w:val="20"/>
          <w:szCs w:val="20"/>
        </w:rPr>
        <w:t xml:space="preserve"> Distribuição dos portadores das estirpes em estudo segundo o género e a idade (anos)</w:t>
      </w:r>
    </w:p>
    <w:p w:rsidR="006D4F32" w:rsidRPr="006D4F32" w:rsidRDefault="006D4F32" w:rsidP="006D4F32">
      <w:pPr>
        <w:rPr>
          <w:rFonts w:ascii="Times New Roman" w:hAnsi="Times New Roman" w:cs="Times New Roman"/>
          <w:sz w:val="20"/>
          <w:szCs w:val="20"/>
        </w:rPr>
      </w:pPr>
    </w:p>
    <w:p w:rsidR="006D4F32" w:rsidRPr="006D4F32" w:rsidRDefault="00F164EB" w:rsidP="006D4F32">
      <w:pPr>
        <w:rPr>
          <w:rFonts w:ascii="Times New Roman" w:hAnsi="Times New Roman" w:cs="Times New Roman"/>
          <w:sz w:val="20"/>
          <w:szCs w:val="20"/>
        </w:rPr>
      </w:pPr>
      <w:r>
        <w:rPr>
          <w:rFonts w:ascii="Times New Roman" w:hAnsi="Times New Roman" w:cs="Times New Roman"/>
          <w:noProof/>
          <w:sz w:val="20"/>
          <w:szCs w:val="20"/>
          <w:lang w:eastAsia="pt-PT"/>
        </w:rPr>
        <w:drawing>
          <wp:anchor distT="0" distB="0" distL="114300" distR="114300" simplePos="0" relativeHeight="251702272" behindDoc="1" locked="0" layoutInCell="1" allowOverlap="1">
            <wp:simplePos x="0" y="0"/>
            <wp:positionH relativeFrom="column">
              <wp:posOffset>1580515</wp:posOffset>
            </wp:positionH>
            <wp:positionV relativeFrom="paragraph">
              <wp:posOffset>22860</wp:posOffset>
            </wp:positionV>
            <wp:extent cx="2899410" cy="3108960"/>
            <wp:effectExtent l="19050" t="0" r="0" b="0"/>
            <wp:wrapNone/>
            <wp:docPr id="17"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3" cstate="print"/>
                    <a:srcRect l="6487" t="17585" r="24206" b="6991"/>
                    <a:stretch>
                      <a:fillRect/>
                    </a:stretch>
                  </pic:blipFill>
                  <pic:spPr bwMode="auto">
                    <a:xfrm>
                      <a:off x="0" y="0"/>
                      <a:ext cx="2899410" cy="3108960"/>
                    </a:xfrm>
                    <a:prstGeom prst="rect">
                      <a:avLst/>
                    </a:prstGeom>
                    <a:noFill/>
                    <a:ln w="9525">
                      <a:noFill/>
                      <a:miter lim="800000"/>
                      <a:headEnd/>
                      <a:tailEnd/>
                    </a:ln>
                  </pic:spPr>
                </pic:pic>
              </a:graphicData>
            </a:graphic>
          </wp:anchor>
        </w:drawing>
      </w:r>
    </w:p>
    <w:p w:rsidR="006D4F32" w:rsidRPr="006D4F32" w:rsidRDefault="006D4F32" w:rsidP="006D4F32">
      <w:pPr>
        <w:rPr>
          <w:rFonts w:ascii="Times New Roman" w:hAnsi="Times New Roman" w:cs="Times New Roman"/>
          <w:sz w:val="20"/>
          <w:szCs w:val="20"/>
        </w:rPr>
      </w:pPr>
    </w:p>
    <w:p w:rsidR="006D4F32" w:rsidRPr="006D4F32" w:rsidRDefault="00F164EB" w:rsidP="006D4F32">
      <w:pPr>
        <w:rPr>
          <w:rFonts w:ascii="Times New Roman" w:hAnsi="Times New Roman" w:cs="Times New Roman"/>
          <w:sz w:val="20"/>
          <w:szCs w:val="20"/>
        </w:rPr>
      </w:pPr>
      <w:r>
        <w:rPr>
          <w:rFonts w:ascii="Times New Roman" w:hAnsi="Times New Roman" w:cs="Times New Roman"/>
          <w:noProof/>
          <w:sz w:val="20"/>
          <w:szCs w:val="20"/>
          <w:lang w:eastAsia="pt-PT"/>
        </w:rPr>
        <w:drawing>
          <wp:anchor distT="0" distB="0" distL="114300" distR="114300" simplePos="0" relativeHeight="251658239" behindDoc="0" locked="0" layoutInCell="1" allowOverlap="1">
            <wp:simplePos x="0" y="0"/>
            <wp:positionH relativeFrom="column">
              <wp:posOffset>2413635</wp:posOffset>
            </wp:positionH>
            <wp:positionV relativeFrom="paragraph">
              <wp:posOffset>103505</wp:posOffset>
            </wp:positionV>
            <wp:extent cx="645795" cy="325120"/>
            <wp:effectExtent l="19050" t="0" r="1905" b="0"/>
            <wp:wrapNone/>
            <wp:docPr id="24"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2" cstate="print"/>
                    <a:srcRect l="80745" t="18124" r="7818" b="74627"/>
                    <a:stretch>
                      <a:fillRect/>
                    </a:stretch>
                  </pic:blipFill>
                  <pic:spPr bwMode="auto">
                    <a:xfrm>
                      <a:off x="0" y="0"/>
                      <a:ext cx="645795" cy="325120"/>
                    </a:xfrm>
                    <a:prstGeom prst="rect">
                      <a:avLst/>
                    </a:prstGeom>
                    <a:noFill/>
                    <a:ln w="9525">
                      <a:noFill/>
                      <a:miter lim="800000"/>
                      <a:headEnd/>
                      <a:tailEnd/>
                    </a:ln>
                  </pic:spPr>
                </pic:pic>
              </a:graphicData>
            </a:graphic>
          </wp:anchor>
        </w:drawing>
      </w:r>
    </w:p>
    <w:p w:rsidR="006D4F32" w:rsidRPr="006D4F32" w:rsidRDefault="00ED0A8D" w:rsidP="006D4F32">
      <w:pPr>
        <w:rPr>
          <w:rFonts w:ascii="Times New Roman" w:hAnsi="Times New Roman" w:cs="Times New Roman"/>
          <w:sz w:val="20"/>
          <w:szCs w:val="20"/>
        </w:rPr>
      </w:pPr>
      <w:r>
        <w:rPr>
          <w:rFonts w:ascii="Times New Roman" w:hAnsi="Times New Roman" w:cs="Times New Roman"/>
          <w:noProof/>
          <w:sz w:val="20"/>
          <w:szCs w:val="20"/>
        </w:rPr>
        <w:pict>
          <v:shape id="_x0000_s1036" type="#_x0000_t202" style="position:absolute;margin-left:90.7pt;margin-top:3.2pt;width:29.05pt;height:97.35pt;z-index:-251619328;mso-width-relative:margin;mso-height-relative:margin" stroked="f">
            <v:textbox style="layout-flow:vertical;mso-layout-flow-alt:bottom-to-top;mso-next-textbox:#_x0000_s1036">
              <w:txbxContent>
                <w:p w:rsidR="009F4A45" w:rsidRPr="00615C5F" w:rsidRDefault="009F4A45" w:rsidP="002B6906">
                  <w:pPr>
                    <w:rPr>
                      <w:rFonts w:ascii="Times New Roman" w:hAnsi="Times New Roman" w:cs="Times New Roman"/>
                      <w:b/>
                      <w:sz w:val="20"/>
                      <w:szCs w:val="20"/>
                    </w:rPr>
                  </w:pPr>
                  <w:r w:rsidRPr="00615C5F">
                    <w:rPr>
                      <w:rFonts w:ascii="Times New Roman" w:hAnsi="Times New Roman" w:cs="Times New Roman"/>
                      <w:b/>
                      <w:sz w:val="20"/>
                      <w:szCs w:val="20"/>
                    </w:rPr>
                    <w:t>Frequência</w:t>
                  </w:r>
                  <w:r>
                    <w:rPr>
                      <w:rFonts w:ascii="Times New Roman" w:hAnsi="Times New Roman" w:cs="Times New Roman"/>
                      <w:b/>
                      <w:sz w:val="20"/>
                      <w:szCs w:val="20"/>
                    </w:rPr>
                    <w:t xml:space="preserve"> absoluta</w:t>
                  </w:r>
                </w:p>
              </w:txbxContent>
            </v:textbox>
          </v:shape>
        </w:pict>
      </w:r>
    </w:p>
    <w:p w:rsidR="006D4F32" w:rsidRPr="006D4F32" w:rsidRDefault="006D4F32" w:rsidP="006D4F32">
      <w:pPr>
        <w:rPr>
          <w:rFonts w:ascii="Times New Roman" w:hAnsi="Times New Roman" w:cs="Times New Roman"/>
          <w:sz w:val="20"/>
          <w:szCs w:val="20"/>
        </w:rPr>
      </w:pPr>
    </w:p>
    <w:p w:rsidR="006D4F32" w:rsidRDefault="006D4F32" w:rsidP="006D4F32">
      <w:pPr>
        <w:rPr>
          <w:rFonts w:ascii="Times New Roman" w:hAnsi="Times New Roman" w:cs="Times New Roman"/>
          <w:sz w:val="20"/>
          <w:szCs w:val="20"/>
        </w:rPr>
      </w:pPr>
    </w:p>
    <w:p w:rsidR="006D4F32" w:rsidRPr="006D4F32" w:rsidRDefault="006D4F32" w:rsidP="006D4F32">
      <w:pPr>
        <w:tabs>
          <w:tab w:val="center" w:pos="4393"/>
        </w:tabs>
        <w:jc w:val="both"/>
        <w:rPr>
          <w:rFonts w:ascii="Times New Roman" w:hAnsi="Times New Roman" w:cs="Times New Roman"/>
        </w:rPr>
      </w:pPr>
    </w:p>
    <w:p w:rsidR="007A434F" w:rsidRDefault="00ED0A8D">
      <w:pPr>
        <w:rPr>
          <w:rFonts w:ascii="Times New Roman" w:hAnsi="Times New Roman" w:cs="Times New Roman"/>
          <w:sz w:val="24"/>
          <w:szCs w:val="24"/>
        </w:rPr>
      </w:pPr>
      <w:r w:rsidRPr="00ED0A8D">
        <w:rPr>
          <w:rFonts w:ascii="Times New Roman" w:hAnsi="Times New Roman" w:cs="Times New Roman"/>
          <w:noProof/>
        </w:rPr>
        <w:pict>
          <v:shape id="_x0000_s1035" type="#_x0000_t202" style="position:absolute;margin-left:144.7pt;margin-top:45.2pt;width:18.25pt;height:18.75pt;z-index:251696128;mso-width-relative:margin;mso-height-relative:margin" stroked="f">
            <v:textbox style="mso-next-textbox:#_x0000_s1035">
              <w:txbxContent>
                <w:p w:rsidR="009F4A45" w:rsidRPr="00C35A3B" w:rsidRDefault="009F4A45" w:rsidP="002B6906">
                  <w:pPr>
                    <w:rPr>
                      <w:rFonts w:ascii="Times New Roman" w:hAnsi="Times New Roman" w:cs="Times New Roman"/>
                      <w:b/>
                      <w:i/>
                      <w:sz w:val="20"/>
                      <w:szCs w:val="20"/>
                    </w:rPr>
                  </w:pPr>
                  <w:r w:rsidRPr="00C35A3B">
                    <w:rPr>
                      <w:rFonts w:ascii="Times New Roman" w:hAnsi="Times New Roman" w:cs="Times New Roman"/>
                      <w:b/>
                      <w:i/>
                      <w:sz w:val="20"/>
                      <w:szCs w:val="20"/>
                    </w:rPr>
                    <w:t>0</w:t>
                  </w:r>
                </w:p>
              </w:txbxContent>
            </v:textbox>
          </v:shape>
        </w:pict>
      </w:r>
      <w:r>
        <w:rPr>
          <w:rFonts w:ascii="Times New Roman" w:hAnsi="Times New Roman" w:cs="Times New Roman"/>
          <w:noProof/>
          <w:sz w:val="24"/>
          <w:szCs w:val="24"/>
        </w:rPr>
        <w:pict>
          <v:shape id="_x0000_s1037" type="#_x0000_t202" style="position:absolute;margin-left:210.25pt;margin-top:77.9pt;width:74.85pt;height:21.35pt;z-index:251704320;mso-width-relative:margin;mso-height-relative:margin" stroked="f">
            <v:textbox style="mso-next-textbox:#_x0000_s1037">
              <w:txbxContent>
                <w:p w:rsidR="009F4A45" w:rsidRPr="00615C5F" w:rsidRDefault="009F4A45" w:rsidP="002B6906">
                  <w:pPr>
                    <w:rPr>
                      <w:rFonts w:ascii="Times New Roman" w:hAnsi="Times New Roman" w:cs="Times New Roman"/>
                      <w:b/>
                      <w:sz w:val="20"/>
                      <w:szCs w:val="20"/>
                    </w:rPr>
                  </w:pPr>
                  <w:r w:rsidRPr="00615C5F">
                    <w:rPr>
                      <w:rFonts w:ascii="Times New Roman" w:hAnsi="Times New Roman" w:cs="Times New Roman"/>
                      <w:b/>
                      <w:sz w:val="20"/>
                      <w:szCs w:val="20"/>
                    </w:rPr>
                    <w:t>Idade (anos)</w:t>
                  </w:r>
                </w:p>
              </w:txbxContent>
            </v:textbox>
          </v:shape>
        </w:pict>
      </w:r>
      <w:r w:rsidR="007A434F">
        <w:rPr>
          <w:rFonts w:ascii="Times New Roman" w:hAnsi="Times New Roman" w:cs="Times New Roman"/>
          <w:sz w:val="24"/>
          <w:szCs w:val="24"/>
        </w:rPr>
        <w:br w:type="page"/>
      </w:r>
    </w:p>
    <w:p w:rsidR="00836B58" w:rsidRDefault="00836B58" w:rsidP="007A434F">
      <w:pPr>
        <w:jc w:val="both"/>
        <w:rPr>
          <w:rFonts w:ascii="Times New Roman" w:hAnsi="Times New Roman" w:cs="Times New Roman"/>
          <w:sz w:val="24"/>
          <w:szCs w:val="24"/>
        </w:rPr>
      </w:pPr>
    </w:p>
    <w:p w:rsidR="007A434F" w:rsidRDefault="007A434F" w:rsidP="007A434F">
      <w:pPr>
        <w:jc w:val="both"/>
        <w:rPr>
          <w:rFonts w:ascii="Times New Roman" w:hAnsi="Times New Roman" w:cs="Times New Roman"/>
          <w:sz w:val="24"/>
          <w:szCs w:val="24"/>
        </w:rPr>
      </w:pPr>
      <w:r>
        <w:rPr>
          <w:rFonts w:ascii="Times New Roman" w:hAnsi="Times New Roman" w:cs="Times New Roman"/>
          <w:sz w:val="24"/>
          <w:szCs w:val="24"/>
        </w:rPr>
        <w:t>As estirpes em estudo foram isoladas a partir de diferentes espécimes biológicos, tendo-se verificado, através do Gráfico 3.3., que a maior frequência surgiu em culturas de urinas, 68% (26/38), seguidas dos exsudado</w:t>
      </w:r>
      <w:r w:rsidR="00AD329C">
        <w:rPr>
          <w:rFonts w:ascii="Times New Roman" w:hAnsi="Times New Roman" w:cs="Times New Roman"/>
          <w:sz w:val="24"/>
          <w:szCs w:val="24"/>
        </w:rPr>
        <w:t>s de feridas não cirúrgicas com</w:t>
      </w:r>
      <w:r>
        <w:rPr>
          <w:rFonts w:ascii="Times New Roman" w:hAnsi="Times New Roman" w:cs="Times New Roman"/>
          <w:sz w:val="24"/>
          <w:szCs w:val="24"/>
        </w:rPr>
        <w:t xml:space="preserve"> uma ocorrência de 18% (7/38). Estirpes de </w:t>
      </w:r>
      <w:r w:rsidRPr="00894763">
        <w:rPr>
          <w:rFonts w:ascii="Times New Roman" w:hAnsi="Times New Roman" w:cs="Times New Roman"/>
          <w:i/>
          <w:sz w:val="24"/>
          <w:szCs w:val="24"/>
        </w:rPr>
        <w:t xml:space="preserve">E. coli </w:t>
      </w:r>
      <w:r>
        <w:rPr>
          <w:rFonts w:ascii="Times New Roman" w:hAnsi="Times New Roman" w:cs="Times New Roman"/>
          <w:sz w:val="24"/>
          <w:szCs w:val="24"/>
        </w:rPr>
        <w:t>com fenótipo ESBL e/ou AmpC foram também identificadas em expectorações e hemoculturas como uma frequência de 10% (4/38) e 3% (1/38)</w:t>
      </w:r>
      <w:r w:rsidR="00B867D2">
        <w:rPr>
          <w:rFonts w:ascii="Times New Roman" w:hAnsi="Times New Roman" w:cs="Times New Roman"/>
          <w:sz w:val="24"/>
          <w:szCs w:val="24"/>
        </w:rPr>
        <w:t>,</w:t>
      </w:r>
      <w:r>
        <w:rPr>
          <w:rFonts w:ascii="Times New Roman" w:hAnsi="Times New Roman" w:cs="Times New Roman"/>
          <w:sz w:val="24"/>
          <w:szCs w:val="24"/>
        </w:rPr>
        <w:t xml:space="preserve"> respectivamente</w:t>
      </w:r>
      <w:r w:rsidR="00F164EB">
        <w:rPr>
          <w:rFonts w:ascii="Times New Roman" w:hAnsi="Times New Roman" w:cs="Times New Roman"/>
          <w:sz w:val="24"/>
          <w:szCs w:val="24"/>
        </w:rPr>
        <w:t>.</w:t>
      </w:r>
    </w:p>
    <w:p w:rsidR="00F164EB" w:rsidRDefault="00F164EB" w:rsidP="007A434F">
      <w:pPr>
        <w:jc w:val="both"/>
        <w:rPr>
          <w:rFonts w:ascii="Times New Roman" w:hAnsi="Times New Roman" w:cs="Times New Roman"/>
          <w:sz w:val="24"/>
          <w:szCs w:val="24"/>
        </w:rPr>
      </w:pPr>
    </w:p>
    <w:p w:rsidR="00F164EB" w:rsidRDefault="00F164EB" w:rsidP="007A434F">
      <w:pPr>
        <w:jc w:val="both"/>
        <w:rPr>
          <w:rFonts w:ascii="Times New Roman" w:hAnsi="Times New Roman" w:cs="Times New Roman"/>
          <w:sz w:val="24"/>
          <w:szCs w:val="24"/>
        </w:rPr>
      </w:pPr>
    </w:p>
    <w:p w:rsidR="00F164EB" w:rsidRPr="000555DF" w:rsidRDefault="00F164EB" w:rsidP="00F164EB">
      <w:pPr>
        <w:tabs>
          <w:tab w:val="left" w:pos="6285"/>
        </w:tabs>
        <w:rPr>
          <w:rFonts w:ascii="Times New Roman" w:hAnsi="Times New Roman" w:cs="Times New Roman"/>
          <w:sz w:val="24"/>
          <w:szCs w:val="24"/>
        </w:rPr>
      </w:pPr>
      <w:r>
        <w:rPr>
          <w:rFonts w:ascii="Times New Roman" w:hAnsi="Times New Roman" w:cs="Times New Roman"/>
          <w:b/>
          <w:sz w:val="20"/>
          <w:szCs w:val="20"/>
        </w:rPr>
        <w:t>Gráfico 3.3</w:t>
      </w:r>
      <w:r w:rsidRPr="005D3E73">
        <w:rPr>
          <w:rFonts w:ascii="Times New Roman" w:hAnsi="Times New Roman" w:cs="Times New Roman"/>
          <w:b/>
          <w:sz w:val="20"/>
          <w:szCs w:val="20"/>
        </w:rPr>
        <w:t xml:space="preserve">. </w:t>
      </w:r>
      <w:r>
        <w:rPr>
          <w:rFonts w:ascii="Times New Roman" w:hAnsi="Times New Roman" w:cs="Times New Roman"/>
          <w:sz w:val="20"/>
          <w:szCs w:val="20"/>
        </w:rPr>
        <w:t>Frequência dos espécimes biológicos de onde foram isoladas as estirpes em estudo</w:t>
      </w:r>
    </w:p>
    <w:p w:rsidR="00F164EB" w:rsidRDefault="00F164EB" w:rsidP="00F164EB">
      <w:pPr>
        <w:rPr>
          <w:rFonts w:ascii="Times New Roman" w:hAnsi="Times New Roman" w:cs="Times New Roman"/>
          <w:sz w:val="24"/>
          <w:szCs w:val="24"/>
        </w:rPr>
      </w:pPr>
      <w:r>
        <w:rPr>
          <w:rFonts w:ascii="Times New Roman" w:hAnsi="Times New Roman" w:cs="Times New Roman"/>
          <w:noProof/>
          <w:sz w:val="24"/>
          <w:szCs w:val="24"/>
          <w:lang w:eastAsia="pt-PT"/>
        </w:rPr>
        <w:drawing>
          <wp:anchor distT="0" distB="0" distL="114300" distR="114300" simplePos="0" relativeHeight="251844608" behindDoc="1" locked="0" layoutInCell="1" allowOverlap="1">
            <wp:simplePos x="0" y="0"/>
            <wp:positionH relativeFrom="column">
              <wp:posOffset>862965</wp:posOffset>
            </wp:positionH>
            <wp:positionV relativeFrom="paragraph">
              <wp:posOffset>158115</wp:posOffset>
            </wp:positionV>
            <wp:extent cx="4029075" cy="3038475"/>
            <wp:effectExtent l="19050" t="0" r="9525" b="0"/>
            <wp:wrapNone/>
            <wp:docPr id="32"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4" cstate="print"/>
                    <a:srcRect l="6828" t="17058" b="7463"/>
                    <a:stretch>
                      <a:fillRect/>
                    </a:stretch>
                  </pic:blipFill>
                  <pic:spPr bwMode="auto">
                    <a:xfrm>
                      <a:off x="0" y="0"/>
                      <a:ext cx="4029075" cy="3038475"/>
                    </a:xfrm>
                    <a:prstGeom prst="rect">
                      <a:avLst/>
                    </a:prstGeom>
                    <a:noFill/>
                    <a:ln w="9525">
                      <a:noFill/>
                      <a:miter lim="800000"/>
                      <a:headEnd/>
                      <a:tailEnd/>
                    </a:ln>
                  </pic:spPr>
                </pic:pic>
              </a:graphicData>
            </a:graphic>
          </wp:anchor>
        </w:drawing>
      </w:r>
    </w:p>
    <w:p w:rsidR="00F164EB" w:rsidRPr="00A737C6" w:rsidRDefault="00ED0A8D" w:rsidP="00F164EB">
      <w:pPr>
        <w:rPr>
          <w:rFonts w:ascii="Times New Roman" w:hAnsi="Times New Roman" w:cs="Times New Roman"/>
          <w:sz w:val="24"/>
          <w:szCs w:val="24"/>
        </w:rPr>
      </w:pPr>
      <w:r>
        <w:rPr>
          <w:rFonts w:ascii="Times New Roman" w:hAnsi="Times New Roman" w:cs="Times New Roman"/>
          <w:noProof/>
          <w:sz w:val="24"/>
          <w:szCs w:val="24"/>
          <w:lang w:eastAsia="pt-PT"/>
        </w:rPr>
        <w:pict>
          <v:shape id="_x0000_s1150" type="#_x0000_t202" style="position:absolute;margin-left:41.25pt;margin-top:23.8pt;width:25.2pt;height:103.9pt;z-index:-251469824;mso-width-relative:margin;mso-height-relative:margin" stroked="f">
            <v:textbox style="layout-flow:vertical;mso-layout-flow-alt:bottom-to-top;mso-next-textbox:#_x0000_s1150">
              <w:txbxContent>
                <w:p w:rsidR="009F4A45" w:rsidRPr="00615C5F" w:rsidRDefault="009F4A45" w:rsidP="00F164EB">
                  <w:pPr>
                    <w:rPr>
                      <w:rFonts w:ascii="Times New Roman" w:hAnsi="Times New Roman" w:cs="Times New Roman"/>
                      <w:b/>
                      <w:sz w:val="20"/>
                      <w:szCs w:val="20"/>
                    </w:rPr>
                  </w:pPr>
                  <w:r w:rsidRPr="00615C5F">
                    <w:rPr>
                      <w:rFonts w:ascii="Times New Roman" w:hAnsi="Times New Roman" w:cs="Times New Roman"/>
                      <w:b/>
                      <w:sz w:val="20"/>
                      <w:szCs w:val="20"/>
                    </w:rPr>
                    <w:t>Frequência</w:t>
                  </w:r>
                  <w:r>
                    <w:rPr>
                      <w:rFonts w:ascii="Times New Roman" w:hAnsi="Times New Roman" w:cs="Times New Roman"/>
                      <w:b/>
                      <w:sz w:val="20"/>
                      <w:szCs w:val="20"/>
                    </w:rPr>
                    <w:t xml:space="preserve"> absoluta</w:t>
                  </w:r>
                </w:p>
              </w:txbxContent>
            </v:textbox>
          </v:shape>
        </w:pict>
      </w:r>
    </w:p>
    <w:p w:rsidR="00F164EB" w:rsidRPr="00A737C6" w:rsidRDefault="00F164EB" w:rsidP="00F164EB">
      <w:pPr>
        <w:rPr>
          <w:rFonts w:ascii="Times New Roman" w:hAnsi="Times New Roman" w:cs="Times New Roman"/>
          <w:sz w:val="24"/>
          <w:szCs w:val="24"/>
        </w:rPr>
      </w:pPr>
    </w:p>
    <w:p w:rsidR="00F164EB" w:rsidRPr="00A737C6" w:rsidRDefault="00F164EB" w:rsidP="00F164EB">
      <w:pPr>
        <w:rPr>
          <w:rFonts w:ascii="Times New Roman" w:hAnsi="Times New Roman" w:cs="Times New Roman"/>
          <w:sz w:val="24"/>
          <w:szCs w:val="24"/>
        </w:rPr>
      </w:pPr>
    </w:p>
    <w:p w:rsidR="00F164EB" w:rsidRPr="00A737C6" w:rsidRDefault="00F164EB" w:rsidP="00F164EB">
      <w:pPr>
        <w:rPr>
          <w:rFonts w:ascii="Times New Roman" w:hAnsi="Times New Roman" w:cs="Times New Roman"/>
          <w:sz w:val="24"/>
          <w:szCs w:val="24"/>
        </w:rPr>
      </w:pPr>
    </w:p>
    <w:p w:rsidR="00F164EB" w:rsidRDefault="00F164EB" w:rsidP="00F164EB">
      <w:pPr>
        <w:rPr>
          <w:rFonts w:ascii="Times New Roman" w:hAnsi="Times New Roman" w:cs="Times New Roman"/>
          <w:sz w:val="24"/>
          <w:szCs w:val="24"/>
        </w:rPr>
      </w:pPr>
    </w:p>
    <w:p w:rsidR="00F164EB" w:rsidRDefault="00F164EB" w:rsidP="00F164EB">
      <w:pPr>
        <w:rPr>
          <w:rFonts w:ascii="Times New Roman" w:hAnsi="Times New Roman" w:cs="Times New Roman"/>
          <w:sz w:val="24"/>
          <w:szCs w:val="24"/>
        </w:rPr>
      </w:pPr>
    </w:p>
    <w:p w:rsidR="00F164EB" w:rsidRDefault="00F164EB" w:rsidP="00F164EB">
      <w:pPr>
        <w:rPr>
          <w:rFonts w:ascii="Times New Roman" w:hAnsi="Times New Roman" w:cs="Times New Roman"/>
          <w:sz w:val="24"/>
          <w:szCs w:val="24"/>
        </w:rPr>
      </w:pPr>
    </w:p>
    <w:p w:rsidR="00F164EB" w:rsidRDefault="00ED0A8D" w:rsidP="00F164EB">
      <w:pPr>
        <w:rPr>
          <w:rFonts w:ascii="Times New Roman" w:hAnsi="Times New Roman" w:cs="Times New Roman"/>
          <w:sz w:val="24"/>
          <w:szCs w:val="24"/>
        </w:rPr>
      </w:pPr>
      <w:r>
        <w:rPr>
          <w:rFonts w:ascii="Times New Roman" w:hAnsi="Times New Roman" w:cs="Times New Roman"/>
          <w:noProof/>
          <w:sz w:val="24"/>
          <w:szCs w:val="24"/>
          <w:lang w:eastAsia="pt-PT"/>
        </w:rPr>
        <w:pict>
          <v:shape id="_x0000_s1149" type="#_x0000_t202" style="position:absolute;margin-left:181.95pt;margin-top:36.9pt;width:108pt;height:21.35pt;z-index:251845632;mso-width-relative:margin;mso-height-relative:margin" stroked="f">
            <v:textbox style="mso-next-textbox:#_x0000_s1149">
              <w:txbxContent>
                <w:p w:rsidR="009F4A45" w:rsidRPr="00615C5F" w:rsidRDefault="009F4A45" w:rsidP="00F164EB">
                  <w:pPr>
                    <w:rPr>
                      <w:rFonts w:ascii="Times New Roman" w:hAnsi="Times New Roman" w:cs="Times New Roman"/>
                      <w:b/>
                      <w:sz w:val="20"/>
                      <w:szCs w:val="20"/>
                    </w:rPr>
                  </w:pPr>
                  <w:r>
                    <w:rPr>
                      <w:rFonts w:ascii="Times New Roman" w:hAnsi="Times New Roman" w:cs="Times New Roman"/>
                      <w:b/>
                      <w:sz w:val="20"/>
                      <w:szCs w:val="20"/>
                    </w:rPr>
                    <w:t>Espécime biológico</w:t>
                  </w:r>
                </w:p>
              </w:txbxContent>
            </v:textbox>
          </v:shape>
        </w:pict>
      </w:r>
    </w:p>
    <w:p w:rsidR="00F164EB" w:rsidRDefault="00F164EB" w:rsidP="007A434F">
      <w:pPr>
        <w:jc w:val="both"/>
        <w:rPr>
          <w:rFonts w:ascii="Times New Roman" w:hAnsi="Times New Roman" w:cs="Times New Roman"/>
          <w:sz w:val="24"/>
          <w:szCs w:val="24"/>
        </w:rPr>
      </w:pPr>
    </w:p>
    <w:p w:rsidR="00764C9C" w:rsidRDefault="00764C9C" w:rsidP="007A434F">
      <w:pPr>
        <w:jc w:val="both"/>
        <w:rPr>
          <w:rFonts w:ascii="Times New Roman" w:hAnsi="Times New Roman" w:cs="Times New Roman"/>
          <w:sz w:val="24"/>
          <w:szCs w:val="24"/>
        </w:rPr>
      </w:pPr>
    </w:p>
    <w:p w:rsidR="00764C9C" w:rsidRDefault="00764C9C" w:rsidP="007A434F">
      <w:pPr>
        <w:jc w:val="both"/>
        <w:rPr>
          <w:rFonts w:ascii="Times New Roman" w:hAnsi="Times New Roman" w:cs="Times New Roman"/>
          <w:sz w:val="24"/>
          <w:szCs w:val="24"/>
        </w:rPr>
      </w:pPr>
    </w:p>
    <w:p w:rsidR="00764C9C" w:rsidRDefault="0047783C" w:rsidP="007A434F">
      <w:pPr>
        <w:jc w:val="both"/>
        <w:rPr>
          <w:rFonts w:ascii="Times New Roman" w:hAnsi="Times New Roman" w:cs="Times New Roman"/>
          <w:sz w:val="24"/>
          <w:szCs w:val="24"/>
        </w:rPr>
      </w:pPr>
      <w:r>
        <w:rPr>
          <w:rFonts w:ascii="Times New Roman" w:hAnsi="Times New Roman" w:cs="Times New Roman"/>
          <w:sz w:val="24"/>
          <w:szCs w:val="24"/>
        </w:rPr>
        <w:t xml:space="preserve">No presente estudo foram </w:t>
      </w:r>
      <w:r w:rsidR="009322BA">
        <w:rPr>
          <w:rFonts w:ascii="Times New Roman" w:hAnsi="Times New Roman" w:cs="Times New Roman"/>
          <w:sz w:val="24"/>
          <w:szCs w:val="24"/>
        </w:rPr>
        <w:t>seleccionadas</w:t>
      </w:r>
      <w:r>
        <w:rPr>
          <w:rFonts w:ascii="Times New Roman" w:hAnsi="Times New Roman" w:cs="Times New Roman"/>
          <w:sz w:val="24"/>
          <w:szCs w:val="24"/>
        </w:rPr>
        <w:t xml:space="preserve"> estirpes provenientes dos diversos serviços de internamento e consulta externa. Em análise, observou-se que 97% (37/38) correspondiam a estirpes isoladas de indivíduos internados (ambiente hospitalar), em contraste com 3% (1/38) detectados em indivíduos do ambiente comunitário.</w:t>
      </w:r>
    </w:p>
    <w:p w:rsidR="0047783C" w:rsidRPr="00F164EB" w:rsidRDefault="0047783C" w:rsidP="007A434F">
      <w:pPr>
        <w:jc w:val="both"/>
        <w:rPr>
          <w:rFonts w:ascii="Times New Roman" w:hAnsi="Times New Roman" w:cs="Times New Roman"/>
          <w:sz w:val="24"/>
          <w:szCs w:val="24"/>
        </w:rPr>
        <w:sectPr w:rsidR="0047783C" w:rsidRPr="00F164EB" w:rsidSect="002B6906">
          <w:type w:val="continuous"/>
          <w:pgSz w:w="11906" w:h="16838"/>
          <w:pgMar w:top="1418" w:right="1418" w:bottom="1418" w:left="1701" w:header="708" w:footer="708" w:gutter="0"/>
          <w:cols w:space="708"/>
          <w:docGrid w:linePitch="360"/>
        </w:sectPr>
      </w:pPr>
    </w:p>
    <w:p w:rsidR="002E3012" w:rsidRDefault="002E3012" w:rsidP="0047783C">
      <w:pPr>
        <w:tabs>
          <w:tab w:val="left" w:pos="6285"/>
        </w:tabs>
        <w:rPr>
          <w:rFonts w:ascii="Times New Roman" w:hAnsi="Times New Roman" w:cs="Times New Roman"/>
          <w:sz w:val="20"/>
          <w:szCs w:val="20"/>
        </w:rPr>
      </w:pPr>
    </w:p>
    <w:p w:rsidR="002B6906" w:rsidRPr="002E3012" w:rsidRDefault="002B6906" w:rsidP="0047783C">
      <w:pPr>
        <w:rPr>
          <w:rFonts w:ascii="Times New Roman" w:hAnsi="Times New Roman" w:cs="Times New Roman"/>
          <w:b/>
          <w:sz w:val="28"/>
          <w:szCs w:val="28"/>
        </w:rPr>
      </w:pPr>
      <w:r>
        <w:rPr>
          <w:rFonts w:ascii="Times New Roman" w:hAnsi="Times New Roman" w:cs="Times New Roman"/>
          <w:b/>
          <w:sz w:val="28"/>
          <w:szCs w:val="28"/>
        </w:rPr>
        <w:t>3.2</w:t>
      </w:r>
      <w:r w:rsidR="006A4E06">
        <w:rPr>
          <w:rFonts w:ascii="Times New Roman" w:hAnsi="Times New Roman" w:cs="Times New Roman"/>
          <w:b/>
          <w:sz w:val="28"/>
          <w:szCs w:val="28"/>
        </w:rPr>
        <w:t xml:space="preserve">. Perfil </w:t>
      </w:r>
      <w:r w:rsidR="00645CC2">
        <w:rPr>
          <w:rFonts w:ascii="Times New Roman" w:hAnsi="Times New Roman" w:cs="Times New Roman"/>
          <w:b/>
          <w:sz w:val="28"/>
          <w:szCs w:val="28"/>
        </w:rPr>
        <w:t xml:space="preserve">de susceptibilidade aos </w:t>
      </w:r>
      <w:r>
        <w:rPr>
          <w:rFonts w:ascii="Times New Roman" w:hAnsi="Times New Roman" w:cs="Times New Roman"/>
          <w:b/>
          <w:sz w:val="28"/>
          <w:szCs w:val="28"/>
        </w:rPr>
        <w:t>A</w:t>
      </w:r>
      <w:r w:rsidR="006A4E06">
        <w:rPr>
          <w:rFonts w:ascii="Times New Roman" w:hAnsi="Times New Roman" w:cs="Times New Roman"/>
          <w:b/>
          <w:sz w:val="28"/>
          <w:szCs w:val="28"/>
        </w:rPr>
        <w:t>ntimicrobiano</w:t>
      </w:r>
      <w:r w:rsidR="009C6D8B">
        <w:rPr>
          <w:rFonts w:ascii="Times New Roman" w:hAnsi="Times New Roman" w:cs="Times New Roman"/>
          <w:b/>
          <w:sz w:val="28"/>
          <w:szCs w:val="28"/>
        </w:rPr>
        <w:t>s</w:t>
      </w:r>
    </w:p>
    <w:p w:rsidR="002B6906" w:rsidRDefault="002B6906" w:rsidP="002B6906">
      <w:pPr>
        <w:jc w:val="both"/>
        <w:rPr>
          <w:rFonts w:ascii="Times New Roman" w:hAnsi="Times New Roman" w:cs="Times New Roman"/>
          <w:sz w:val="24"/>
          <w:szCs w:val="24"/>
        </w:rPr>
      </w:pPr>
      <w:r>
        <w:rPr>
          <w:rFonts w:ascii="Times New Roman" w:hAnsi="Times New Roman" w:cs="Times New Roman"/>
          <w:sz w:val="24"/>
          <w:szCs w:val="24"/>
        </w:rPr>
        <w:t xml:space="preserve">O perfil </w:t>
      </w:r>
      <w:r w:rsidR="009C6D8B">
        <w:rPr>
          <w:rFonts w:ascii="Times New Roman" w:hAnsi="Times New Roman" w:cs="Times New Roman"/>
          <w:sz w:val="24"/>
          <w:szCs w:val="24"/>
        </w:rPr>
        <w:t xml:space="preserve">de susceptibilidade aos </w:t>
      </w:r>
      <w:r w:rsidR="006A4E06">
        <w:rPr>
          <w:rFonts w:ascii="Times New Roman" w:hAnsi="Times New Roman" w:cs="Times New Roman"/>
          <w:sz w:val="24"/>
          <w:szCs w:val="24"/>
        </w:rPr>
        <w:t>antimicrobiano</w:t>
      </w:r>
      <w:r w:rsidR="009C6D8B">
        <w:rPr>
          <w:rFonts w:ascii="Times New Roman" w:hAnsi="Times New Roman" w:cs="Times New Roman"/>
          <w:sz w:val="24"/>
          <w:szCs w:val="24"/>
        </w:rPr>
        <w:t>s</w:t>
      </w:r>
      <w:r>
        <w:rPr>
          <w:rFonts w:ascii="Times New Roman" w:hAnsi="Times New Roman" w:cs="Times New Roman"/>
          <w:sz w:val="24"/>
          <w:szCs w:val="24"/>
        </w:rPr>
        <w:t xml:space="preserve"> das estirpes em estudo foi realizado através do sistema automatizado </w:t>
      </w:r>
      <w:r w:rsidRPr="00166201">
        <w:rPr>
          <w:rFonts w:ascii="Times New Roman" w:hAnsi="Times New Roman" w:cs="Times New Roman"/>
          <w:sz w:val="24"/>
          <w:szCs w:val="24"/>
        </w:rPr>
        <w:t>VITEK</w:t>
      </w:r>
      <w:r w:rsidRPr="00DF1093">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2 Compact</w:t>
      </w:r>
      <w:r>
        <w:rPr>
          <w:rFonts w:ascii="Times New Roman" w:hAnsi="Times New Roman" w:cs="Times New Roman"/>
          <w:sz w:val="24"/>
          <w:szCs w:val="24"/>
        </w:rPr>
        <w:t xml:space="preserve"> e pelos métodos </w:t>
      </w:r>
      <w:r w:rsidRPr="00F9048B">
        <w:rPr>
          <w:rFonts w:ascii="Times New Roman" w:hAnsi="Times New Roman" w:cs="Times New Roman"/>
          <w:i/>
          <w:sz w:val="24"/>
          <w:szCs w:val="24"/>
        </w:rPr>
        <w:t>Kirby-Bauer</w:t>
      </w:r>
      <w:r>
        <w:rPr>
          <w:rFonts w:ascii="Times New Roman" w:hAnsi="Times New Roman" w:cs="Times New Roman"/>
          <w:sz w:val="24"/>
          <w:szCs w:val="24"/>
        </w:rPr>
        <w:t xml:space="preserve"> e </w:t>
      </w:r>
      <w:r w:rsidRPr="00166201">
        <w:rPr>
          <w:rFonts w:ascii="Times New Roman" w:hAnsi="Times New Roman" w:cs="Times New Roman"/>
          <w:i/>
          <w:sz w:val="24"/>
          <w:szCs w:val="24"/>
        </w:rPr>
        <w:t>E-test</w:t>
      </w:r>
      <w:r w:rsidRPr="00F9048B">
        <w:rPr>
          <w:rFonts w:ascii="Times New Roman" w:hAnsi="Times New Roman" w:cs="Times New Roman"/>
          <w:i/>
          <w:sz w:val="24"/>
          <w:szCs w:val="24"/>
          <w:vertAlign w:val="superscript"/>
        </w:rPr>
        <w:t>®</w:t>
      </w:r>
      <w:r>
        <w:rPr>
          <w:rFonts w:ascii="Times New Roman" w:hAnsi="Times New Roman" w:cs="Times New Roman"/>
          <w:sz w:val="24"/>
          <w:szCs w:val="24"/>
        </w:rPr>
        <w:t xml:space="preserve">. </w:t>
      </w:r>
    </w:p>
    <w:p w:rsidR="002B6906" w:rsidRDefault="009C6D8B" w:rsidP="002B6906">
      <w:pPr>
        <w:jc w:val="both"/>
        <w:rPr>
          <w:rFonts w:ascii="Times New Roman" w:hAnsi="Times New Roman" w:cs="Times New Roman"/>
          <w:sz w:val="24"/>
          <w:szCs w:val="24"/>
        </w:rPr>
      </w:pPr>
      <w:r>
        <w:rPr>
          <w:rFonts w:ascii="Times New Roman" w:hAnsi="Times New Roman" w:cs="Times New Roman"/>
          <w:sz w:val="24"/>
          <w:szCs w:val="24"/>
        </w:rPr>
        <w:t>Através do Gráfico 3.4</w:t>
      </w:r>
      <w:r w:rsidR="002B6906">
        <w:rPr>
          <w:rFonts w:ascii="Times New Roman" w:hAnsi="Times New Roman" w:cs="Times New Roman"/>
          <w:sz w:val="24"/>
          <w:szCs w:val="24"/>
        </w:rPr>
        <w:t>., relativo ao perfil de resistência antimicrobiana obtido pelo</w:t>
      </w:r>
      <w:r w:rsidR="002B6906" w:rsidRPr="00F9048B">
        <w:rPr>
          <w:rFonts w:ascii="Times New Roman" w:hAnsi="Times New Roman" w:cs="Times New Roman"/>
          <w:sz w:val="24"/>
          <w:szCs w:val="24"/>
        </w:rPr>
        <w:t xml:space="preserve"> </w:t>
      </w:r>
      <w:r w:rsidR="002B6906">
        <w:rPr>
          <w:rFonts w:ascii="Times New Roman" w:hAnsi="Times New Roman" w:cs="Times New Roman"/>
          <w:sz w:val="24"/>
          <w:szCs w:val="24"/>
        </w:rPr>
        <w:t xml:space="preserve">sistema automatizado </w:t>
      </w:r>
      <w:r w:rsidR="002B6906" w:rsidRPr="00166201">
        <w:rPr>
          <w:rFonts w:ascii="Times New Roman" w:hAnsi="Times New Roman" w:cs="Times New Roman"/>
          <w:sz w:val="24"/>
          <w:szCs w:val="24"/>
        </w:rPr>
        <w:t>VITEK</w:t>
      </w:r>
      <w:r w:rsidR="002B6906" w:rsidRPr="00DF1093">
        <w:rPr>
          <w:rFonts w:ascii="Times New Roman" w:hAnsi="Times New Roman" w:cs="Times New Roman"/>
          <w:sz w:val="24"/>
          <w:szCs w:val="24"/>
          <w:vertAlign w:val="superscript"/>
        </w:rPr>
        <w:t>®</w:t>
      </w:r>
      <w:r w:rsidR="002B6906" w:rsidRPr="00166201">
        <w:rPr>
          <w:rFonts w:ascii="Times New Roman" w:hAnsi="Times New Roman" w:cs="Times New Roman"/>
          <w:sz w:val="24"/>
          <w:szCs w:val="24"/>
        </w:rPr>
        <w:t xml:space="preserve"> 2 Compact</w:t>
      </w:r>
      <w:r w:rsidR="002B6906">
        <w:rPr>
          <w:rFonts w:ascii="Times New Roman" w:hAnsi="Times New Roman" w:cs="Times New Roman"/>
          <w:sz w:val="24"/>
          <w:szCs w:val="24"/>
        </w:rPr>
        <w:t>, verificou-se que 100%</w:t>
      </w:r>
      <w:r>
        <w:rPr>
          <w:rFonts w:ascii="Times New Roman" w:hAnsi="Times New Roman" w:cs="Times New Roman"/>
          <w:sz w:val="24"/>
          <w:szCs w:val="24"/>
        </w:rPr>
        <w:t xml:space="preserve"> (38/38)</w:t>
      </w:r>
      <w:r w:rsidR="002B6906">
        <w:rPr>
          <w:rFonts w:ascii="Times New Roman" w:hAnsi="Times New Roman" w:cs="Times New Roman"/>
          <w:sz w:val="24"/>
          <w:szCs w:val="24"/>
        </w:rPr>
        <w:t xml:space="preserve"> das estirpes apresentavam resistência aos antimicrobianos β-lactâmicos testados. No entanto, na análise da associação </w:t>
      </w:r>
      <w:r w:rsidR="00B867D2">
        <w:rPr>
          <w:rFonts w:ascii="Times New Roman" w:hAnsi="Times New Roman" w:cs="Times New Roman"/>
          <w:sz w:val="24"/>
          <w:szCs w:val="24"/>
        </w:rPr>
        <w:t>amoxicilina/</w:t>
      </w:r>
      <w:r w:rsidR="002B6906">
        <w:rPr>
          <w:rFonts w:ascii="Times New Roman" w:hAnsi="Times New Roman" w:cs="Times New Roman"/>
          <w:sz w:val="24"/>
          <w:szCs w:val="24"/>
        </w:rPr>
        <w:t xml:space="preserve">ácido clavulânico verificou-se que apenas </w:t>
      </w:r>
      <w:r>
        <w:rPr>
          <w:rFonts w:ascii="Times New Roman" w:hAnsi="Times New Roman" w:cs="Times New Roman"/>
          <w:sz w:val="24"/>
          <w:szCs w:val="24"/>
        </w:rPr>
        <w:t>aproximadamente 53% (20/</w:t>
      </w:r>
      <w:r w:rsidR="002B6906">
        <w:rPr>
          <w:rFonts w:ascii="Times New Roman" w:hAnsi="Times New Roman" w:cs="Times New Roman"/>
          <w:sz w:val="24"/>
          <w:szCs w:val="24"/>
        </w:rPr>
        <w:t>38</w:t>
      </w:r>
      <w:r>
        <w:rPr>
          <w:rFonts w:ascii="Times New Roman" w:hAnsi="Times New Roman" w:cs="Times New Roman"/>
          <w:sz w:val="24"/>
          <w:szCs w:val="24"/>
        </w:rPr>
        <w:t>) das</w:t>
      </w:r>
      <w:r w:rsidR="002B6906">
        <w:rPr>
          <w:rFonts w:ascii="Times New Roman" w:hAnsi="Times New Roman" w:cs="Times New Roman"/>
          <w:sz w:val="24"/>
          <w:szCs w:val="24"/>
        </w:rPr>
        <w:t xml:space="preserve"> estirpes em estudo apresentaram resistência à mesma. </w:t>
      </w:r>
    </w:p>
    <w:p w:rsidR="002B6906" w:rsidRDefault="002B6906" w:rsidP="002B6906">
      <w:pPr>
        <w:jc w:val="both"/>
        <w:rPr>
          <w:rFonts w:ascii="Times New Roman" w:hAnsi="Times New Roman" w:cs="Times New Roman"/>
          <w:sz w:val="24"/>
          <w:szCs w:val="24"/>
        </w:rPr>
      </w:pPr>
      <w:r>
        <w:rPr>
          <w:rFonts w:ascii="Times New Roman" w:hAnsi="Times New Roman" w:cs="Times New Roman"/>
          <w:sz w:val="24"/>
          <w:szCs w:val="24"/>
        </w:rPr>
        <w:t>Na continuação da análise do gráfico</w:t>
      </w:r>
      <w:r w:rsidR="00B867D2">
        <w:rPr>
          <w:rFonts w:ascii="Times New Roman" w:hAnsi="Times New Roman" w:cs="Times New Roman"/>
          <w:sz w:val="24"/>
          <w:szCs w:val="24"/>
        </w:rPr>
        <w:t>,</w:t>
      </w:r>
      <w:r>
        <w:rPr>
          <w:rFonts w:ascii="Times New Roman" w:hAnsi="Times New Roman" w:cs="Times New Roman"/>
          <w:sz w:val="24"/>
          <w:szCs w:val="24"/>
        </w:rPr>
        <w:t xml:space="preserve"> e relativamente às fluoroquinolonas e aos aminoglicosídeos</w:t>
      </w:r>
      <w:r w:rsidR="00B867D2">
        <w:rPr>
          <w:rFonts w:ascii="Times New Roman" w:hAnsi="Times New Roman" w:cs="Times New Roman"/>
          <w:sz w:val="24"/>
          <w:szCs w:val="24"/>
        </w:rPr>
        <w:t>,</w:t>
      </w:r>
      <w:r>
        <w:rPr>
          <w:rFonts w:ascii="Times New Roman" w:hAnsi="Times New Roman" w:cs="Times New Roman"/>
          <w:sz w:val="24"/>
          <w:szCs w:val="24"/>
        </w:rPr>
        <w:t xml:space="preserve"> observou-</w:t>
      </w:r>
      <w:r w:rsidR="00F164EB">
        <w:rPr>
          <w:rFonts w:ascii="Times New Roman" w:hAnsi="Times New Roman" w:cs="Times New Roman"/>
          <w:sz w:val="24"/>
          <w:szCs w:val="24"/>
        </w:rPr>
        <w:t>se um fenómeno de resistência de 97%</w:t>
      </w:r>
      <w:r>
        <w:rPr>
          <w:rFonts w:ascii="Times New Roman" w:hAnsi="Times New Roman" w:cs="Times New Roman"/>
          <w:sz w:val="24"/>
          <w:szCs w:val="24"/>
        </w:rPr>
        <w:t xml:space="preserve"> </w:t>
      </w:r>
      <w:r w:rsidR="00F164EB">
        <w:rPr>
          <w:rFonts w:ascii="Times New Roman" w:hAnsi="Times New Roman" w:cs="Times New Roman"/>
          <w:sz w:val="24"/>
          <w:szCs w:val="24"/>
        </w:rPr>
        <w:t>(</w:t>
      </w:r>
      <w:r>
        <w:rPr>
          <w:rFonts w:ascii="Times New Roman" w:hAnsi="Times New Roman" w:cs="Times New Roman"/>
          <w:sz w:val="24"/>
          <w:szCs w:val="24"/>
        </w:rPr>
        <w:t>37</w:t>
      </w:r>
      <w:r w:rsidR="00F164EB">
        <w:rPr>
          <w:rFonts w:ascii="Times New Roman" w:hAnsi="Times New Roman" w:cs="Times New Roman"/>
          <w:sz w:val="24"/>
          <w:szCs w:val="24"/>
        </w:rPr>
        <w:t>/38)</w:t>
      </w:r>
      <w:r>
        <w:rPr>
          <w:rFonts w:ascii="Times New Roman" w:hAnsi="Times New Roman" w:cs="Times New Roman"/>
          <w:sz w:val="24"/>
          <w:szCs w:val="24"/>
        </w:rPr>
        <w:t xml:space="preserve"> e </w:t>
      </w:r>
      <w:r w:rsidR="00F164EB">
        <w:rPr>
          <w:rFonts w:ascii="Times New Roman" w:hAnsi="Times New Roman" w:cs="Times New Roman"/>
          <w:sz w:val="24"/>
          <w:szCs w:val="24"/>
        </w:rPr>
        <w:t>71% (</w:t>
      </w:r>
      <w:r>
        <w:rPr>
          <w:rFonts w:ascii="Times New Roman" w:hAnsi="Times New Roman" w:cs="Times New Roman"/>
          <w:sz w:val="24"/>
          <w:szCs w:val="24"/>
        </w:rPr>
        <w:t>27</w:t>
      </w:r>
      <w:r w:rsidR="00F164EB">
        <w:rPr>
          <w:rFonts w:ascii="Times New Roman" w:hAnsi="Times New Roman" w:cs="Times New Roman"/>
          <w:sz w:val="24"/>
          <w:szCs w:val="24"/>
        </w:rPr>
        <w:t xml:space="preserve">/38) </w:t>
      </w:r>
      <w:r>
        <w:rPr>
          <w:rFonts w:ascii="Times New Roman" w:hAnsi="Times New Roman" w:cs="Times New Roman"/>
          <w:sz w:val="24"/>
          <w:szCs w:val="24"/>
        </w:rPr>
        <w:t>respectivamente, excepto no caso da amicacina</w:t>
      </w:r>
      <w:r w:rsidR="00F164EB">
        <w:rPr>
          <w:rFonts w:ascii="Times New Roman" w:hAnsi="Times New Roman" w:cs="Times New Roman"/>
          <w:sz w:val="24"/>
          <w:szCs w:val="24"/>
        </w:rPr>
        <w:t>,</w:t>
      </w:r>
      <w:r>
        <w:rPr>
          <w:rFonts w:ascii="Times New Roman" w:hAnsi="Times New Roman" w:cs="Times New Roman"/>
          <w:sz w:val="24"/>
          <w:szCs w:val="24"/>
        </w:rPr>
        <w:t xml:space="preserve"> </w:t>
      </w:r>
      <w:r w:rsidR="00F164EB">
        <w:rPr>
          <w:rFonts w:ascii="Times New Roman" w:hAnsi="Times New Roman" w:cs="Times New Roman"/>
          <w:sz w:val="24"/>
          <w:szCs w:val="24"/>
        </w:rPr>
        <w:t xml:space="preserve">3% </w:t>
      </w:r>
      <w:r>
        <w:rPr>
          <w:rFonts w:ascii="Times New Roman" w:hAnsi="Times New Roman" w:cs="Times New Roman"/>
          <w:sz w:val="24"/>
          <w:szCs w:val="24"/>
        </w:rPr>
        <w:t>(1/38). A associação de</w:t>
      </w:r>
      <w:r w:rsidR="00B867D2">
        <w:rPr>
          <w:rFonts w:ascii="Times New Roman" w:hAnsi="Times New Roman" w:cs="Times New Roman"/>
          <w:sz w:val="24"/>
          <w:szCs w:val="24"/>
        </w:rPr>
        <w:t xml:space="preserve"> trimetoprim/</w:t>
      </w:r>
      <w:r w:rsidRPr="003A60F5">
        <w:rPr>
          <w:rFonts w:ascii="Times New Roman" w:hAnsi="Times New Roman" w:cs="Times New Roman"/>
          <w:sz w:val="24"/>
          <w:szCs w:val="24"/>
        </w:rPr>
        <w:t>sulf</w:t>
      </w:r>
      <w:r w:rsidR="009C6D8B">
        <w:rPr>
          <w:rFonts w:ascii="Times New Roman" w:hAnsi="Times New Roman" w:cs="Times New Roman"/>
          <w:sz w:val="24"/>
          <w:szCs w:val="24"/>
        </w:rPr>
        <w:t>ametoxazol</w:t>
      </w:r>
      <w:r w:rsidR="00475761">
        <w:rPr>
          <w:rFonts w:ascii="Times New Roman" w:hAnsi="Times New Roman" w:cs="Times New Roman"/>
          <w:sz w:val="24"/>
          <w:szCs w:val="24"/>
        </w:rPr>
        <w:t xml:space="preserve"> apresentou</w:t>
      </w:r>
      <w:r w:rsidRPr="003A60F5">
        <w:rPr>
          <w:rFonts w:ascii="Times New Roman" w:hAnsi="Times New Roman" w:cs="Times New Roman"/>
          <w:sz w:val="24"/>
          <w:szCs w:val="24"/>
        </w:rPr>
        <w:t xml:space="preserve"> </w:t>
      </w:r>
      <w:r>
        <w:rPr>
          <w:rFonts w:ascii="Times New Roman" w:hAnsi="Times New Roman" w:cs="Times New Roman"/>
          <w:sz w:val="24"/>
          <w:szCs w:val="24"/>
        </w:rPr>
        <w:t>uma</w:t>
      </w:r>
      <w:r w:rsidRPr="003A60F5">
        <w:rPr>
          <w:rFonts w:ascii="Times New Roman" w:hAnsi="Times New Roman" w:cs="Times New Roman"/>
          <w:sz w:val="24"/>
          <w:szCs w:val="24"/>
        </w:rPr>
        <w:t xml:space="preserve"> </w:t>
      </w:r>
      <w:r>
        <w:rPr>
          <w:rFonts w:ascii="Times New Roman" w:hAnsi="Times New Roman" w:cs="Times New Roman"/>
          <w:sz w:val="24"/>
          <w:szCs w:val="24"/>
        </w:rPr>
        <w:t>frequência</w:t>
      </w:r>
      <w:r w:rsidRPr="003A60F5">
        <w:rPr>
          <w:rFonts w:ascii="Times New Roman" w:hAnsi="Times New Roman" w:cs="Times New Roman"/>
          <w:sz w:val="24"/>
          <w:szCs w:val="24"/>
        </w:rPr>
        <w:t xml:space="preserve"> de resistência</w:t>
      </w:r>
      <w:r>
        <w:rPr>
          <w:rFonts w:ascii="Times New Roman" w:hAnsi="Times New Roman" w:cs="Times New Roman"/>
          <w:sz w:val="24"/>
          <w:szCs w:val="24"/>
        </w:rPr>
        <w:t xml:space="preserve"> de</w:t>
      </w:r>
      <w:r w:rsidR="00F164EB">
        <w:rPr>
          <w:rFonts w:ascii="Times New Roman" w:hAnsi="Times New Roman" w:cs="Times New Roman"/>
          <w:sz w:val="24"/>
          <w:szCs w:val="24"/>
        </w:rPr>
        <w:t xml:space="preserve"> 55%</w:t>
      </w:r>
      <w:r>
        <w:rPr>
          <w:rFonts w:ascii="Times New Roman" w:hAnsi="Times New Roman" w:cs="Times New Roman"/>
          <w:sz w:val="24"/>
          <w:szCs w:val="24"/>
        </w:rPr>
        <w:t xml:space="preserve"> </w:t>
      </w:r>
      <w:r w:rsidR="00F164EB">
        <w:rPr>
          <w:rFonts w:ascii="Times New Roman" w:hAnsi="Times New Roman" w:cs="Times New Roman"/>
          <w:sz w:val="24"/>
          <w:szCs w:val="24"/>
        </w:rPr>
        <w:t>(</w:t>
      </w:r>
      <w:r>
        <w:rPr>
          <w:rFonts w:ascii="Times New Roman" w:hAnsi="Times New Roman" w:cs="Times New Roman"/>
          <w:sz w:val="24"/>
          <w:szCs w:val="24"/>
        </w:rPr>
        <w:t>21/38</w:t>
      </w:r>
      <w:r w:rsidR="00F164EB">
        <w:rPr>
          <w:rFonts w:ascii="Times New Roman" w:hAnsi="Times New Roman" w:cs="Times New Roman"/>
          <w:sz w:val="24"/>
          <w:szCs w:val="24"/>
        </w:rPr>
        <w:t>)</w:t>
      </w:r>
      <w:r>
        <w:rPr>
          <w:rFonts w:ascii="Times New Roman" w:hAnsi="Times New Roman" w:cs="Times New Roman"/>
          <w:sz w:val="24"/>
          <w:szCs w:val="24"/>
        </w:rPr>
        <w:t>.</w:t>
      </w:r>
    </w:p>
    <w:p w:rsidR="002B6906" w:rsidRPr="001C4AB2" w:rsidRDefault="002B6906" w:rsidP="002B6906">
      <w:pPr>
        <w:jc w:val="both"/>
        <w:rPr>
          <w:rFonts w:ascii="Times New Roman" w:hAnsi="Times New Roman" w:cs="Times New Roman"/>
          <w:sz w:val="24"/>
          <w:szCs w:val="24"/>
        </w:rPr>
      </w:pPr>
      <w:r>
        <w:rPr>
          <w:rFonts w:ascii="Times New Roman" w:hAnsi="Times New Roman" w:cs="Times New Roman"/>
          <w:sz w:val="24"/>
          <w:szCs w:val="24"/>
        </w:rPr>
        <w:t>Os</w:t>
      </w:r>
      <w:r w:rsidR="00097203">
        <w:rPr>
          <w:rFonts w:ascii="Times New Roman" w:hAnsi="Times New Roman" w:cs="Times New Roman"/>
          <w:sz w:val="24"/>
          <w:szCs w:val="24"/>
        </w:rPr>
        <w:t xml:space="preserve"> compostos ertapenem, meropenem e</w:t>
      </w:r>
      <w:r>
        <w:rPr>
          <w:rFonts w:ascii="Times New Roman" w:hAnsi="Times New Roman" w:cs="Times New Roman"/>
          <w:sz w:val="24"/>
          <w:szCs w:val="24"/>
        </w:rPr>
        <w:t xml:space="preserve"> tigeciclina </w:t>
      </w:r>
      <w:r w:rsidR="00F164EB">
        <w:rPr>
          <w:rFonts w:ascii="Times New Roman" w:hAnsi="Times New Roman" w:cs="Times New Roman"/>
          <w:sz w:val="24"/>
          <w:szCs w:val="24"/>
        </w:rPr>
        <w:t>não contemplados no Gráfico 3.4</w:t>
      </w:r>
      <w:r>
        <w:rPr>
          <w:rFonts w:ascii="Times New Roman" w:hAnsi="Times New Roman" w:cs="Times New Roman"/>
          <w:sz w:val="24"/>
          <w:szCs w:val="24"/>
        </w:rPr>
        <w:t>, foram o conjunto de antimicrobianos aos quais 100%</w:t>
      </w:r>
      <w:r w:rsidR="00575E57">
        <w:rPr>
          <w:rFonts w:ascii="Times New Roman" w:hAnsi="Times New Roman" w:cs="Times New Roman"/>
          <w:sz w:val="24"/>
          <w:szCs w:val="24"/>
        </w:rPr>
        <w:t xml:space="preserve"> (38/38)</w:t>
      </w:r>
      <w:r>
        <w:rPr>
          <w:rFonts w:ascii="Times New Roman" w:hAnsi="Times New Roman" w:cs="Times New Roman"/>
          <w:sz w:val="24"/>
          <w:szCs w:val="24"/>
        </w:rPr>
        <w:t xml:space="preserve"> das estirpes apresentaram um fenómeno de </w:t>
      </w:r>
      <w:r w:rsidR="00E8004A">
        <w:rPr>
          <w:rFonts w:ascii="Times New Roman" w:hAnsi="Times New Roman" w:cs="Times New Roman"/>
          <w:sz w:val="24"/>
          <w:szCs w:val="24"/>
        </w:rPr>
        <w:t>susceptibilidade</w:t>
      </w:r>
      <w:r>
        <w:rPr>
          <w:rFonts w:ascii="Times New Roman" w:hAnsi="Times New Roman" w:cs="Times New Roman"/>
          <w:sz w:val="24"/>
          <w:szCs w:val="24"/>
        </w:rPr>
        <w:t xml:space="preserve"> antimicrobiana.</w:t>
      </w:r>
      <w:r w:rsidR="00097203" w:rsidRPr="00097203">
        <w:rPr>
          <w:rFonts w:ascii="Times New Roman" w:hAnsi="Times New Roman" w:cs="Times New Roman"/>
          <w:sz w:val="24"/>
          <w:szCs w:val="24"/>
        </w:rPr>
        <w:t xml:space="preserve"> </w:t>
      </w:r>
    </w:p>
    <w:p w:rsidR="002B6906" w:rsidRDefault="002B6906" w:rsidP="002B6906">
      <w:pPr>
        <w:rPr>
          <w:rFonts w:ascii="Times New Roman" w:hAnsi="Times New Roman" w:cs="Times New Roman"/>
          <w:b/>
          <w:sz w:val="20"/>
          <w:szCs w:val="20"/>
        </w:rPr>
      </w:pPr>
    </w:p>
    <w:p w:rsidR="002B6906" w:rsidRPr="00C35A3B" w:rsidRDefault="00C35A3B" w:rsidP="00C35A3B">
      <w:pPr>
        <w:jc w:val="center"/>
        <w:rPr>
          <w:rFonts w:ascii="Times New Roman" w:hAnsi="Times New Roman" w:cs="Times New Roman"/>
          <w:sz w:val="24"/>
          <w:szCs w:val="24"/>
        </w:rPr>
      </w:pPr>
      <w:r>
        <w:rPr>
          <w:rFonts w:ascii="Times New Roman" w:hAnsi="Times New Roman" w:cs="Times New Roman"/>
          <w:b/>
          <w:noProof/>
          <w:sz w:val="20"/>
          <w:szCs w:val="20"/>
          <w:lang w:eastAsia="pt-PT"/>
        </w:rPr>
        <w:drawing>
          <wp:anchor distT="0" distB="0" distL="114300" distR="114300" simplePos="0" relativeHeight="251698176" behindDoc="1" locked="0" layoutInCell="1" allowOverlap="1">
            <wp:simplePos x="0" y="0"/>
            <wp:positionH relativeFrom="column">
              <wp:posOffset>158115</wp:posOffset>
            </wp:positionH>
            <wp:positionV relativeFrom="paragraph">
              <wp:posOffset>207010</wp:posOffset>
            </wp:positionV>
            <wp:extent cx="5162550" cy="4023463"/>
            <wp:effectExtent l="19050" t="0" r="0" b="0"/>
            <wp:wrapNone/>
            <wp:docPr id="25"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5" cstate="print"/>
                    <a:srcRect l="4785" b="7787"/>
                    <a:stretch>
                      <a:fillRect/>
                    </a:stretch>
                  </pic:blipFill>
                  <pic:spPr bwMode="auto">
                    <a:xfrm>
                      <a:off x="0" y="0"/>
                      <a:ext cx="5162550" cy="4023463"/>
                    </a:xfrm>
                    <a:prstGeom prst="rect">
                      <a:avLst/>
                    </a:prstGeom>
                    <a:noFill/>
                    <a:ln w="9525">
                      <a:noFill/>
                      <a:miter lim="800000"/>
                      <a:headEnd/>
                      <a:tailEnd/>
                    </a:ln>
                  </pic:spPr>
                </pic:pic>
              </a:graphicData>
            </a:graphic>
          </wp:anchor>
        </w:drawing>
      </w:r>
      <w:r w:rsidR="0035004D">
        <w:rPr>
          <w:rFonts w:ascii="Times New Roman" w:hAnsi="Times New Roman" w:cs="Times New Roman"/>
          <w:b/>
          <w:sz w:val="20"/>
          <w:szCs w:val="20"/>
        </w:rPr>
        <w:t>Gráfico 3.</w:t>
      </w:r>
      <w:r w:rsidR="00F164EB">
        <w:rPr>
          <w:rFonts w:ascii="Times New Roman" w:hAnsi="Times New Roman" w:cs="Times New Roman"/>
          <w:b/>
          <w:sz w:val="20"/>
          <w:szCs w:val="20"/>
        </w:rPr>
        <w:t>4</w:t>
      </w:r>
      <w:r w:rsidR="002B6906" w:rsidRPr="005D3E73">
        <w:rPr>
          <w:rFonts w:ascii="Times New Roman" w:hAnsi="Times New Roman" w:cs="Times New Roman"/>
          <w:b/>
          <w:sz w:val="20"/>
          <w:szCs w:val="20"/>
        </w:rPr>
        <w:t xml:space="preserve">. </w:t>
      </w:r>
      <w:r w:rsidR="002B6906">
        <w:rPr>
          <w:rFonts w:ascii="Times New Roman" w:hAnsi="Times New Roman" w:cs="Times New Roman"/>
          <w:sz w:val="20"/>
          <w:szCs w:val="20"/>
        </w:rPr>
        <w:t xml:space="preserve">Frequência das resistências antimicrobianas obtida pelo sistema </w:t>
      </w:r>
      <w:r w:rsidR="002B6906" w:rsidRPr="00DF1093">
        <w:rPr>
          <w:rFonts w:ascii="Times New Roman" w:hAnsi="Times New Roman" w:cs="Times New Roman"/>
          <w:sz w:val="20"/>
          <w:szCs w:val="20"/>
        </w:rPr>
        <w:t>VITEK</w:t>
      </w:r>
      <w:r w:rsidR="002B6906" w:rsidRPr="00DF1093">
        <w:rPr>
          <w:rFonts w:ascii="Times New Roman" w:hAnsi="Times New Roman" w:cs="Times New Roman"/>
          <w:sz w:val="20"/>
          <w:szCs w:val="20"/>
          <w:vertAlign w:val="superscript"/>
        </w:rPr>
        <w:t>®</w:t>
      </w:r>
      <w:r w:rsidR="002B6906" w:rsidRPr="00DF1093">
        <w:rPr>
          <w:rFonts w:ascii="Times New Roman" w:hAnsi="Times New Roman" w:cs="Times New Roman"/>
          <w:sz w:val="20"/>
          <w:szCs w:val="20"/>
        </w:rPr>
        <w:t xml:space="preserve"> 2 Compact</w:t>
      </w:r>
    </w:p>
    <w:p w:rsidR="002B6906" w:rsidRPr="009066F9" w:rsidRDefault="002B6906" w:rsidP="002B6906">
      <w:pPr>
        <w:rPr>
          <w:rFonts w:ascii="Times New Roman" w:hAnsi="Times New Roman" w:cs="Aharoni"/>
          <w:sz w:val="24"/>
          <w:szCs w:val="24"/>
        </w:rPr>
      </w:pPr>
    </w:p>
    <w:p w:rsidR="002B6906" w:rsidRPr="009066F9" w:rsidRDefault="002B6906" w:rsidP="002B6906">
      <w:pPr>
        <w:rPr>
          <w:rFonts w:ascii="Times New Roman" w:hAnsi="Times New Roman" w:cs="Aharoni"/>
          <w:sz w:val="24"/>
          <w:szCs w:val="24"/>
        </w:rPr>
      </w:pPr>
    </w:p>
    <w:p w:rsidR="002B6906" w:rsidRPr="009066F9" w:rsidRDefault="002B6906" w:rsidP="002B6906">
      <w:pPr>
        <w:rPr>
          <w:rFonts w:ascii="Times New Roman" w:hAnsi="Times New Roman" w:cs="Aharoni"/>
          <w:sz w:val="24"/>
          <w:szCs w:val="24"/>
        </w:rPr>
      </w:pPr>
    </w:p>
    <w:p w:rsidR="002B6906" w:rsidRPr="009066F9" w:rsidRDefault="00ED0A8D" w:rsidP="002B6906">
      <w:pPr>
        <w:rPr>
          <w:rFonts w:ascii="Times New Roman" w:hAnsi="Times New Roman" w:cs="Aharoni"/>
          <w:sz w:val="24"/>
          <w:szCs w:val="24"/>
        </w:rPr>
      </w:pPr>
      <w:r>
        <w:rPr>
          <w:rFonts w:ascii="Times New Roman" w:hAnsi="Times New Roman" w:cs="Aharoni"/>
          <w:noProof/>
          <w:sz w:val="24"/>
          <w:szCs w:val="24"/>
          <w:lang w:eastAsia="pt-PT"/>
        </w:rPr>
        <w:pict>
          <v:shape id="_x0000_s1043" type="#_x0000_t202" style="position:absolute;margin-left:-17.35pt;margin-top:3.2pt;width:29.05pt;height:84.15pt;z-index:-251604992;mso-width-relative:margin;mso-height-relative:margin" stroked="f">
            <v:textbox style="layout-flow:vertical;mso-layout-flow-alt:bottom-to-top;mso-next-textbox:#_x0000_s1043">
              <w:txbxContent>
                <w:p w:rsidR="009F4A45" w:rsidRPr="00615C5F" w:rsidRDefault="009F4A45" w:rsidP="002B6906">
                  <w:pPr>
                    <w:rPr>
                      <w:rFonts w:ascii="Times New Roman" w:hAnsi="Times New Roman" w:cs="Times New Roman"/>
                      <w:b/>
                      <w:sz w:val="20"/>
                      <w:szCs w:val="20"/>
                    </w:rPr>
                  </w:pPr>
                  <w:r>
                    <w:rPr>
                      <w:rFonts w:ascii="Times New Roman" w:hAnsi="Times New Roman" w:cs="Times New Roman"/>
                      <w:b/>
                      <w:sz w:val="20"/>
                      <w:szCs w:val="20"/>
                    </w:rPr>
                    <w:t>Antimicrobianos</w:t>
                  </w:r>
                </w:p>
              </w:txbxContent>
            </v:textbox>
          </v:shape>
        </w:pict>
      </w:r>
    </w:p>
    <w:p w:rsidR="002B6906" w:rsidRPr="009066F9" w:rsidRDefault="002B6906" w:rsidP="002B6906">
      <w:pPr>
        <w:rPr>
          <w:rFonts w:ascii="Times New Roman" w:hAnsi="Times New Roman" w:cs="Aharoni"/>
          <w:sz w:val="24"/>
          <w:szCs w:val="24"/>
        </w:rPr>
      </w:pPr>
    </w:p>
    <w:p w:rsidR="002B6906" w:rsidRPr="009066F9" w:rsidRDefault="002B6906" w:rsidP="002B6906">
      <w:pPr>
        <w:rPr>
          <w:rFonts w:ascii="Times New Roman" w:hAnsi="Times New Roman" w:cs="Aharoni"/>
          <w:sz w:val="24"/>
          <w:szCs w:val="24"/>
        </w:rPr>
      </w:pPr>
    </w:p>
    <w:p w:rsidR="002B6906" w:rsidRPr="009066F9" w:rsidRDefault="002B6906" w:rsidP="002B6906">
      <w:pPr>
        <w:rPr>
          <w:rFonts w:ascii="Times New Roman" w:hAnsi="Times New Roman" w:cs="Aharoni"/>
          <w:sz w:val="24"/>
          <w:szCs w:val="24"/>
        </w:rPr>
      </w:pPr>
    </w:p>
    <w:p w:rsidR="002B6906" w:rsidRPr="009066F9" w:rsidRDefault="002B6906" w:rsidP="002B6906">
      <w:pPr>
        <w:rPr>
          <w:rFonts w:ascii="Times New Roman" w:hAnsi="Times New Roman" w:cs="Aharoni"/>
          <w:sz w:val="24"/>
          <w:szCs w:val="24"/>
        </w:rPr>
      </w:pPr>
    </w:p>
    <w:p w:rsidR="002B6906" w:rsidRPr="009066F9" w:rsidRDefault="002B6906" w:rsidP="002B6906">
      <w:pPr>
        <w:rPr>
          <w:rFonts w:ascii="Times New Roman" w:hAnsi="Times New Roman" w:cs="Aharoni"/>
          <w:sz w:val="24"/>
          <w:szCs w:val="24"/>
        </w:rPr>
      </w:pPr>
    </w:p>
    <w:p w:rsidR="002B6906" w:rsidRPr="009066F9" w:rsidRDefault="002B6906" w:rsidP="002B6906">
      <w:pPr>
        <w:rPr>
          <w:rFonts w:ascii="Times New Roman" w:hAnsi="Times New Roman" w:cs="Aharoni"/>
          <w:sz w:val="24"/>
          <w:szCs w:val="24"/>
        </w:rPr>
      </w:pPr>
    </w:p>
    <w:p w:rsidR="002B6906" w:rsidRPr="009066F9" w:rsidRDefault="002B6906" w:rsidP="002B6906">
      <w:pPr>
        <w:rPr>
          <w:rFonts w:ascii="Times New Roman" w:hAnsi="Times New Roman" w:cs="Aharoni"/>
          <w:sz w:val="24"/>
          <w:szCs w:val="24"/>
        </w:rPr>
      </w:pPr>
    </w:p>
    <w:p w:rsidR="00715DF5" w:rsidRDefault="00ED0A8D" w:rsidP="002B6906">
      <w:pPr>
        <w:rPr>
          <w:rFonts w:ascii="Times New Roman" w:hAnsi="Times New Roman" w:cs="Aharoni"/>
          <w:sz w:val="24"/>
          <w:szCs w:val="24"/>
        </w:rPr>
      </w:pPr>
      <w:r>
        <w:rPr>
          <w:rFonts w:ascii="Times New Roman" w:hAnsi="Times New Roman" w:cs="Aharoni"/>
          <w:noProof/>
          <w:sz w:val="24"/>
          <w:szCs w:val="24"/>
          <w:lang w:eastAsia="pt-PT"/>
        </w:rPr>
        <w:pict>
          <v:shape id="_x0000_s1044" type="#_x0000_t202" style="position:absolute;margin-left:191.15pt;margin-top:23.55pt;width:179.05pt;height:21.35pt;z-index:251712512;mso-width-relative:margin;mso-height-relative:margin" stroked="f">
            <v:textbox style="mso-next-textbox:#_x0000_s1044">
              <w:txbxContent>
                <w:p w:rsidR="009F4A45" w:rsidRPr="00615C5F" w:rsidRDefault="009F4A45" w:rsidP="002B6906">
                  <w:pPr>
                    <w:rPr>
                      <w:rFonts w:ascii="Times New Roman" w:hAnsi="Times New Roman" w:cs="Times New Roman"/>
                      <w:b/>
                      <w:sz w:val="20"/>
                      <w:szCs w:val="20"/>
                    </w:rPr>
                  </w:pPr>
                  <w:r>
                    <w:rPr>
                      <w:rFonts w:ascii="Times New Roman" w:hAnsi="Times New Roman" w:cs="Times New Roman"/>
                      <w:b/>
                      <w:sz w:val="20"/>
                      <w:szCs w:val="20"/>
                    </w:rPr>
                    <w:t>Número de estirpes resistentes (n=38)</w:t>
                  </w:r>
                </w:p>
              </w:txbxContent>
            </v:textbox>
          </v:shape>
        </w:pict>
      </w:r>
      <w:r w:rsidR="00E003E6">
        <w:rPr>
          <w:rFonts w:ascii="Times New Roman" w:hAnsi="Times New Roman" w:cs="Aharoni"/>
          <w:sz w:val="24"/>
          <w:szCs w:val="24"/>
        </w:rPr>
        <w:br w:type="page"/>
      </w:r>
    </w:p>
    <w:p w:rsidR="00F8494A" w:rsidRDefault="00F8494A" w:rsidP="002B6906">
      <w:pPr>
        <w:rPr>
          <w:rFonts w:ascii="Times New Roman" w:hAnsi="Times New Roman" w:cs="Aharoni"/>
          <w:noProof/>
          <w:sz w:val="24"/>
          <w:szCs w:val="24"/>
          <w:lang w:eastAsia="pt-PT"/>
        </w:rPr>
      </w:pPr>
    </w:p>
    <w:p w:rsidR="005F61E3" w:rsidRDefault="00ED0A8D" w:rsidP="002B6906">
      <w:pPr>
        <w:rPr>
          <w:rFonts w:ascii="Times New Roman" w:hAnsi="Times New Roman" w:cs="Aharoni"/>
          <w:noProof/>
          <w:sz w:val="24"/>
          <w:szCs w:val="24"/>
          <w:lang w:eastAsia="pt-PT"/>
        </w:rPr>
      </w:pPr>
      <w:r>
        <w:rPr>
          <w:rFonts w:ascii="Times New Roman" w:hAnsi="Times New Roman" w:cs="Aharoni"/>
          <w:noProof/>
          <w:sz w:val="24"/>
          <w:szCs w:val="24"/>
          <w:lang w:eastAsia="pt-PT"/>
        </w:rPr>
        <w:pict>
          <v:shape id="_x0000_s1143" type="#_x0000_t202" style="position:absolute;margin-left:419.1pt;margin-top:358.85pt;width:20.85pt;height:20.95pt;z-index:251832320;mso-width-relative:margin;mso-height-relative:margin" filled="f" stroked="f">
            <v:textbox style="mso-next-textbox:#_x0000_s1143">
              <w:txbxContent>
                <w:p w:rsidR="009F4A45" w:rsidRPr="00E003E6" w:rsidRDefault="009F4A45" w:rsidP="00E003E6">
                  <w:pP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F</w:t>
                  </w:r>
                </w:p>
              </w:txbxContent>
            </v:textbox>
          </v:shape>
        </w:pict>
      </w:r>
      <w:r>
        <w:rPr>
          <w:rFonts w:ascii="Times New Roman" w:hAnsi="Times New Roman" w:cs="Aharoni"/>
          <w:noProof/>
          <w:sz w:val="24"/>
          <w:szCs w:val="24"/>
          <w:lang w:eastAsia="pt-PT"/>
        </w:rPr>
        <w:pict>
          <v:shape id="_x0000_s1142" type="#_x0000_t202" style="position:absolute;margin-left:193.35pt;margin-top:358.85pt;width:20.85pt;height:20.95pt;z-index:251831296;mso-width-relative:margin;mso-height-relative:margin" filled="f" stroked="f">
            <v:textbox style="mso-next-textbox:#_x0000_s1142">
              <w:txbxContent>
                <w:p w:rsidR="009F4A45" w:rsidRPr="00E003E6" w:rsidRDefault="009F4A45" w:rsidP="00E003E6">
                  <w:pP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E</w:t>
                  </w:r>
                </w:p>
              </w:txbxContent>
            </v:textbox>
          </v:shape>
        </w:pict>
      </w:r>
      <w:r>
        <w:rPr>
          <w:rFonts w:ascii="Times New Roman" w:hAnsi="Times New Roman" w:cs="Aharoni"/>
          <w:noProof/>
          <w:sz w:val="24"/>
          <w:szCs w:val="24"/>
          <w:lang w:eastAsia="pt-PT"/>
        </w:rPr>
        <w:pict>
          <v:shape id="_x0000_s1141" type="#_x0000_t202" style="position:absolute;margin-left:415.35pt;margin-top:184.15pt;width:20.85pt;height:20.95pt;z-index:251830272;mso-width-relative:margin;mso-height-relative:margin" filled="f" stroked="f">
            <v:textbox style="mso-next-textbox:#_x0000_s1141">
              <w:txbxContent>
                <w:p w:rsidR="009F4A45" w:rsidRPr="00E003E6" w:rsidRDefault="009F4A45" w:rsidP="00E003E6">
                  <w:pP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D</w:t>
                  </w:r>
                </w:p>
              </w:txbxContent>
            </v:textbox>
          </v:shape>
        </w:pict>
      </w:r>
      <w:r>
        <w:rPr>
          <w:rFonts w:ascii="Times New Roman" w:hAnsi="Times New Roman" w:cs="Aharoni"/>
          <w:noProof/>
          <w:sz w:val="24"/>
          <w:szCs w:val="24"/>
          <w:lang w:eastAsia="pt-PT"/>
        </w:rPr>
        <w:pict>
          <v:shape id="_x0000_s1140" type="#_x0000_t202" style="position:absolute;margin-left:193.35pt;margin-top:184.15pt;width:20.85pt;height:20.95pt;z-index:251829248;mso-width-relative:margin;mso-height-relative:margin" filled="f" stroked="f">
            <v:textbox style="mso-next-textbox:#_x0000_s1140">
              <w:txbxContent>
                <w:p w:rsidR="009F4A45" w:rsidRPr="00E003E6" w:rsidRDefault="009F4A45" w:rsidP="00E003E6">
                  <w:pP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C</w:t>
                  </w:r>
                </w:p>
              </w:txbxContent>
            </v:textbox>
          </v:shape>
        </w:pict>
      </w:r>
      <w:r>
        <w:rPr>
          <w:rFonts w:ascii="Times New Roman" w:hAnsi="Times New Roman" w:cs="Aharoni"/>
          <w:noProof/>
          <w:sz w:val="24"/>
          <w:szCs w:val="24"/>
          <w:lang w:eastAsia="pt-PT"/>
        </w:rPr>
        <w:pict>
          <v:shape id="_x0000_s1138" type="#_x0000_t202" style="position:absolute;margin-left:193.35pt;margin-top:15.35pt;width:20.85pt;height:20.95pt;z-index:251827200;mso-width-relative:margin;mso-height-relative:margin" filled="f" stroked="f">
            <v:textbox style="mso-next-textbox:#_x0000_s1138">
              <w:txbxContent>
                <w:p w:rsidR="009F4A45" w:rsidRPr="00E003E6" w:rsidRDefault="009F4A45" w:rsidP="00E003E6">
                  <w:pPr>
                    <w:rPr>
                      <w:rFonts w:ascii="Times New Roman" w:hAnsi="Times New Roman" w:cs="Times New Roman"/>
                      <w:b/>
                      <w:color w:val="FFFFFF" w:themeColor="background1"/>
                      <w:sz w:val="24"/>
                      <w:szCs w:val="24"/>
                    </w:rPr>
                  </w:pPr>
                  <w:r w:rsidRPr="00E003E6">
                    <w:rPr>
                      <w:rFonts w:ascii="Times New Roman" w:hAnsi="Times New Roman" w:cs="Times New Roman"/>
                      <w:b/>
                      <w:color w:val="FFFFFF" w:themeColor="background1"/>
                      <w:sz w:val="24"/>
                      <w:szCs w:val="24"/>
                    </w:rPr>
                    <w:t>A</w:t>
                  </w:r>
                </w:p>
              </w:txbxContent>
            </v:textbox>
          </v:shape>
        </w:pict>
      </w:r>
      <w:r>
        <w:rPr>
          <w:rFonts w:ascii="Times New Roman" w:hAnsi="Times New Roman" w:cs="Aharoni"/>
          <w:noProof/>
          <w:sz w:val="24"/>
          <w:szCs w:val="24"/>
          <w:lang w:eastAsia="pt-PT"/>
        </w:rPr>
        <w:pict>
          <v:shape id="_x0000_s1139" type="#_x0000_t202" style="position:absolute;margin-left:415.35pt;margin-top:15.35pt;width:20.85pt;height:20.95pt;z-index:251828224;mso-width-relative:margin;mso-height-relative:margin" filled="f" stroked="f">
            <v:textbox style="mso-next-textbox:#_x0000_s1139">
              <w:txbxContent>
                <w:p w:rsidR="009F4A45" w:rsidRPr="00E003E6" w:rsidRDefault="009F4A45" w:rsidP="00E003E6">
                  <w:pP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B</w:t>
                  </w:r>
                </w:p>
              </w:txbxContent>
            </v:textbox>
          </v:shape>
        </w:pict>
      </w:r>
      <w:r>
        <w:rPr>
          <w:rFonts w:ascii="Times New Roman" w:hAnsi="Times New Roman" w:cs="Aharoni"/>
          <w:noProof/>
          <w:sz w:val="24"/>
          <w:szCs w:val="24"/>
          <w:lang w:eastAsia="pt-PT"/>
        </w:rPr>
        <w:pict>
          <v:shape id="_x0000_s1137" type="#_x0000_t202" style="position:absolute;margin-left:80.85pt;margin-top:497.6pt;width:65.1pt;height:20.95pt;z-index:251826176;mso-width-relative:margin;mso-height-relative:margin" filled="f" stroked="f">
            <v:textbox style="mso-next-textbox:#_x0000_s1137">
              <w:txbxContent>
                <w:p w:rsidR="009F4A45" w:rsidRPr="00CE5088" w:rsidRDefault="009F4A45" w:rsidP="00CE5088">
                  <w:pPr>
                    <w:rPr>
                      <w:rFonts w:ascii="Times New Roman" w:hAnsi="Times New Roman" w:cs="Times New Roman"/>
                      <w:b/>
                      <w:color w:val="FFFFFF" w:themeColor="background1"/>
                      <w:sz w:val="20"/>
                      <w:szCs w:val="20"/>
                    </w:rPr>
                  </w:pPr>
                  <w:r w:rsidRPr="00CE5088">
                    <w:rPr>
                      <w:rFonts w:ascii="Times New Roman" w:hAnsi="Times New Roman" w:cs="Times New Roman"/>
                      <w:b/>
                      <w:color w:val="FFFFFF" w:themeColor="background1"/>
                      <w:sz w:val="20"/>
                      <w:szCs w:val="20"/>
                    </w:rPr>
                    <w:t xml:space="preserve">Estirpe </w:t>
                  </w:r>
                  <w:r>
                    <w:rPr>
                      <w:rFonts w:ascii="Times New Roman" w:hAnsi="Times New Roman" w:cs="Times New Roman"/>
                      <w:b/>
                      <w:color w:val="FFFFFF" w:themeColor="background1"/>
                      <w:sz w:val="20"/>
                      <w:szCs w:val="20"/>
                    </w:rPr>
                    <w:t>E4</w:t>
                  </w:r>
                </w:p>
              </w:txbxContent>
            </v:textbox>
          </v:shape>
        </w:pict>
      </w:r>
      <w:r>
        <w:rPr>
          <w:rFonts w:ascii="Times New Roman" w:hAnsi="Times New Roman" w:cs="Aharoni"/>
          <w:noProof/>
          <w:sz w:val="24"/>
          <w:szCs w:val="24"/>
          <w:lang w:eastAsia="pt-PT"/>
        </w:rPr>
        <w:pict>
          <v:shape id="_x0000_s1136" type="#_x0000_t202" style="position:absolute;margin-left:305.1pt;margin-top:497.6pt;width:65.1pt;height:20.95pt;z-index:251825152;mso-width-relative:margin;mso-height-relative:margin" filled="f" stroked="f">
            <v:textbox style="mso-next-textbox:#_x0000_s1136">
              <w:txbxContent>
                <w:p w:rsidR="009F4A45" w:rsidRPr="00CE5088" w:rsidRDefault="009F4A45" w:rsidP="00CE5088">
                  <w:pPr>
                    <w:rPr>
                      <w:rFonts w:ascii="Times New Roman" w:hAnsi="Times New Roman" w:cs="Times New Roman"/>
                      <w:b/>
                      <w:color w:val="FFFFFF" w:themeColor="background1"/>
                      <w:sz w:val="20"/>
                      <w:szCs w:val="20"/>
                    </w:rPr>
                  </w:pPr>
                  <w:r w:rsidRPr="00CE5088">
                    <w:rPr>
                      <w:rFonts w:ascii="Times New Roman" w:hAnsi="Times New Roman" w:cs="Times New Roman"/>
                      <w:b/>
                      <w:color w:val="FFFFFF" w:themeColor="background1"/>
                      <w:sz w:val="20"/>
                      <w:szCs w:val="20"/>
                    </w:rPr>
                    <w:t xml:space="preserve">Estirpe </w:t>
                  </w:r>
                  <w:r>
                    <w:rPr>
                      <w:rFonts w:ascii="Times New Roman" w:hAnsi="Times New Roman" w:cs="Times New Roman"/>
                      <w:b/>
                      <w:color w:val="FFFFFF" w:themeColor="background1"/>
                      <w:sz w:val="20"/>
                      <w:szCs w:val="20"/>
                    </w:rPr>
                    <w:t>E4</w:t>
                  </w:r>
                </w:p>
              </w:txbxContent>
            </v:textbox>
          </v:shape>
        </w:pict>
      </w:r>
      <w:r>
        <w:rPr>
          <w:rFonts w:ascii="Times New Roman" w:hAnsi="Times New Roman" w:cs="Aharoni"/>
          <w:noProof/>
          <w:sz w:val="24"/>
          <w:szCs w:val="24"/>
          <w:lang w:eastAsia="pt-PT"/>
        </w:rPr>
        <w:pict>
          <v:shape id="_x0000_s1135" type="#_x0000_t202" style="position:absolute;margin-left:54.6pt;margin-top:324.35pt;width:104.85pt;height:20.95pt;z-index:251824128;mso-width-relative:margin;mso-height-relative:margin" filled="f" stroked="f">
            <v:textbox style="mso-next-textbox:#_x0000_s1135">
              <w:txbxContent>
                <w:p w:rsidR="009F4A45" w:rsidRPr="00CE5088" w:rsidRDefault="009F4A45" w:rsidP="00CE5088">
                  <w:pPr>
                    <w:rPr>
                      <w:rFonts w:ascii="Times New Roman" w:hAnsi="Times New Roman" w:cs="Times New Roman"/>
                      <w:b/>
                      <w:color w:val="FFFFFF" w:themeColor="background1"/>
                      <w:sz w:val="20"/>
                      <w:szCs w:val="20"/>
                    </w:rPr>
                  </w:pPr>
                  <w:r w:rsidRPr="00CE5088">
                    <w:rPr>
                      <w:rFonts w:ascii="Times New Roman" w:hAnsi="Times New Roman" w:cs="Times New Roman"/>
                      <w:b/>
                      <w:color w:val="FFFFFF" w:themeColor="background1"/>
                      <w:sz w:val="20"/>
                      <w:szCs w:val="20"/>
                    </w:rPr>
                    <w:t>Estirpe ATCC 25922</w:t>
                  </w:r>
                </w:p>
              </w:txbxContent>
            </v:textbox>
          </v:shape>
        </w:pict>
      </w:r>
      <w:r>
        <w:rPr>
          <w:rFonts w:ascii="Times New Roman" w:hAnsi="Times New Roman" w:cs="Aharoni"/>
          <w:noProof/>
          <w:sz w:val="24"/>
          <w:szCs w:val="24"/>
          <w:lang w:eastAsia="pt-PT"/>
        </w:rPr>
        <w:pict>
          <v:shape id="_x0000_s1134" type="#_x0000_t202" style="position:absolute;margin-left:308.85pt;margin-top:324.35pt;width:65.1pt;height:20.95pt;z-index:251823104;mso-width-relative:margin;mso-height-relative:margin" filled="f" stroked="f">
            <v:textbox style="mso-next-textbox:#_x0000_s1134">
              <w:txbxContent>
                <w:p w:rsidR="009F4A45" w:rsidRPr="00CE5088" w:rsidRDefault="009F4A45" w:rsidP="00CE5088">
                  <w:pPr>
                    <w:rPr>
                      <w:rFonts w:ascii="Times New Roman" w:hAnsi="Times New Roman" w:cs="Times New Roman"/>
                      <w:b/>
                      <w:color w:val="FFFFFF" w:themeColor="background1"/>
                      <w:sz w:val="20"/>
                      <w:szCs w:val="20"/>
                    </w:rPr>
                  </w:pPr>
                  <w:r w:rsidRPr="00CE5088">
                    <w:rPr>
                      <w:rFonts w:ascii="Times New Roman" w:hAnsi="Times New Roman" w:cs="Times New Roman"/>
                      <w:b/>
                      <w:color w:val="FFFFFF" w:themeColor="background1"/>
                      <w:sz w:val="20"/>
                      <w:szCs w:val="20"/>
                    </w:rPr>
                    <w:t xml:space="preserve">Estirpe </w:t>
                  </w:r>
                  <w:r>
                    <w:rPr>
                      <w:rFonts w:ascii="Times New Roman" w:hAnsi="Times New Roman" w:cs="Times New Roman"/>
                      <w:b/>
                      <w:color w:val="FFFFFF" w:themeColor="background1"/>
                      <w:sz w:val="20"/>
                      <w:szCs w:val="20"/>
                    </w:rPr>
                    <w:t>A2</w:t>
                  </w:r>
                </w:p>
              </w:txbxContent>
            </v:textbox>
          </v:shape>
        </w:pict>
      </w:r>
      <w:r>
        <w:rPr>
          <w:rFonts w:ascii="Times New Roman" w:hAnsi="Times New Roman" w:cs="Aharoni"/>
          <w:noProof/>
          <w:sz w:val="24"/>
          <w:szCs w:val="24"/>
          <w:lang w:eastAsia="pt-PT"/>
        </w:rPr>
        <w:pict>
          <v:shape id="_x0000_s1133" type="#_x0000_t202" style="position:absolute;margin-left:308.85pt;margin-top:152.6pt;width:65.1pt;height:20.95pt;z-index:251822080;mso-width-relative:margin;mso-height-relative:margin" filled="f" stroked="f">
            <v:textbox style="mso-next-textbox:#_x0000_s1133">
              <w:txbxContent>
                <w:p w:rsidR="009F4A45" w:rsidRPr="00CE5088" w:rsidRDefault="009F4A45" w:rsidP="00CE5088">
                  <w:pPr>
                    <w:rPr>
                      <w:rFonts w:ascii="Times New Roman" w:hAnsi="Times New Roman" w:cs="Times New Roman"/>
                      <w:b/>
                      <w:color w:val="FFFFFF" w:themeColor="background1"/>
                      <w:sz w:val="20"/>
                      <w:szCs w:val="20"/>
                    </w:rPr>
                  </w:pPr>
                  <w:r w:rsidRPr="00CE5088">
                    <w:rPr>
                      <w:rFonts w:ascii="Times New Roman" w:hAnsi="Times New Roman" w:cs="Times New Roman"/>
                      <w:b/>
                      <w:color w:val="FFFFFF" w:themeColor="background1"/>
                      <w:sz w:val="20"/>
                      <w:szCs w:val="20"/>
                    </w:rPr>
                    <w:t xml:space="preserve">Estirpe </w:t>
                  </w:r>
                  <w:r>
                    <w:rPr>
                      <w:rFonts w:ascii="Times New Roman" w:hAnsi="Times New Roman" w:cs="Times New Roman"/>
                      <w:b/>
                      <w:color w:val="FFFFFF" w:themeColor="background1"/>
                      <w:sz w:val="20"/>
                      <w:szCs w:val="20"/>
                    </w:rPr>
                    <w:t>E4</w:t>
                  </w:r>
                </w:p>
              </w:txbxContent>
            </v:textbox>
          </v:shape>
        </w:pict>
      </w:r>
      <w:r>
        <w:rPr>
          <w:rFonts w:ascii="Times New Roman" w:hAnsi="Times New Roman" w:cs="Aharoni"/>
          <w:noProof/>
          <w:sz w:val="24"/>
          <w:szCs w:val="24"/>
        </w:rPr>
        <w:pict>
          <v:shape id="_x0000_s1132" type="#_x0000_t202" style="position:absolute;margin-left:59.1pt;margin-top:152.6pt;width:104.85pt;height:20.95pt;z-index:251821056;mso-width-relative:margin;mso-height-relative:margin" filled="f" stroked="f">
            <v:textbox style="mso-next-textbox:#_x0000_s1132">
              <w:txbxContent>
                <w:p w:rsidR="009F4A45" w:rsidRPr="00CE5088" w:rsidRDefault="009F4A45">
                  <w:pPr>
                    <w:rPr>
                      <w:rFonts w:ascii="Times New Roman" w:hAnsi="Times New Roman" w:cs="Times New Roman"/>
                      <w:b/>
                      <w:color w:val="FFFFFF" w:themeColor="background1"/>
                      <w:sz w:val="20"/>
                      <w:szCs w:val="20"/>
                    </w:rPr>
                  </w:pPr>
                  <w:r w:rsidRPr="00CE5088">
                    <w:rPr>
                      <w:rFonts w:ascii="Times New Roman" w:hAnsi="Times New Roman" w:cs="Times New Roman"/>
                      <w:b/>
                      <w:color w:val="FFFFFF" w:themeColor="background1"/>
                      <w:sz w:val="20"/>
                      <w:szCs w:val="20"/>
                    </w:rPr>
                    <w:t>Estirpe ATCC 25922</w:t>
                  </w:r>
                </w:p>
              </w:txbxContent>
            </v:textbox>
          </v:shape>
        </w:pict>
      </w:r>
      <w:r w:rsidR="00EF697D">
        <w:rPr>
          <w:rFonts w:ascii="Times New Roman" w:hAnsi="Times New Roman" w:cs="Aharoni"/>
          <w:noProof/>
          <w:sz w:val="24"/>
          <w:szCs w:val="24"/>
          <w:lang w:eastAsia="pt-PT"/>
        </w:rPr>
        <w:drawing>
          <wp:anchor distT="0" distB="0" distL="114300" distR="114300" simplePos="0" relativeHeight="251812716" behindDoc="1" locked="0" layoutInCell="1" allowOverlap="1">
            <wp:simplePos x="0" y="0"/>
            <wp:positionH relativeFrom="column">
              <wp:posOffset>2844165</wp:posOffset>
            </wp:positionH>
            <wp:positionV relativeFrom="paragraph">
              <wp:posOffset>4533900</wp:posOffset>
            </wp:positionV>
            <wp:extent cx="2733675" cy="2047875"/>
            <wp:effectExtent l="19050" t="0" r="9525" b="0"/>
            <wp:wrapNone/>
            <wp:docPr id="43" name="Imagem 8" descr="C:\Users\Katya\Desktop\Nova pasta\P9100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atya\Desktop\Nova pasta\P9100111.JPG"/>
                    <pic:cNvPicPr>
                      <a:picLocks noChangeAspect="1" noChangeArrowheads="1"/>
                    </pic:cNvPicPr>
                  </pic:nvPicPr>
                  <pic:blipFill>
                    <a:blip r:embed="rId96" cstate="print"/>
                    <a:srcRect/>
                    <a:stretch>
                      <a:fillRect/>
                    </a:stretch>
                  </pic:blipFill>
                  <pic:spPr bwMode="auto">
                    <a:xfrm>
                      <a:off x="0" y="0"/>
                      <a:ext cx="2733675" cy="2047875"/>
                    </a:xfrm>
                    <a:prstGeom prst="rect">
                      <a:avLst/>
                    </a:prstGeom>
                    <a:noFill/>
                    <a:ln w="9525">
                      <a:noFill/>
                      <a:miter lim="800000"/>
                      <a:headEnd/>
                      <a:tailEnd/>
                    </a:ln>
                  </pic:spPr>
                </pic:pic>
              </a:graphicData>
            </a:graphic>
          </wp:anchor>
        </w:drawing>
      </w:r>
      <w:r w:rsidR="00EF697D">
        <w:rPr>
          <w:rFonts w:ascii="Times New Roman" w:hAnsi="Times New Roman" w:cs="Aharoni"/>
          <w:noProof/>
          <w:sz w:val="24"/>
          <w:szCs w:val="24"/>
          <w:lang w:eastAsia="pt-PT"/>
        </w:rPr>
        <w:drawing>
          <wp:anchor distT="0" distB="0" distL="114300" distR="114300" simplePos="0" relativeHeight="251812278" behindDoc="1" locked="0" layoutInCell="1" allowOverlap="1">
            <wp:simplePos x="0" y="0"/>
            <wp:positionH relativeFrom="column">
              <wp:posOffset>-3810</wp:posOffset>
            </wp:positionH>
            <wp:positionV relativeFrom="paragraph">
              <wp:posOffset>4533900</wp:posOffset>
            </wp:positionV>
            <wp:extent cx="2733675" cy="2047875"/>
            <wp:effectExtent l="19050" t="0" r="9525" b="0"/>
            <wp:wrapNone/>
            <wp:docPr id="40" name="Imagem 5" descr="C:\Users\Katya\Desktop\Nova pasta\P9100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tya\Desktop\Nova pasta\P9100109.JPG"/>
                    <pic:cNvPicPr>
                      <a:picLocks noChangeAspect="1" noChangeArrowheads="1"/>
                    </pic:cNvPicPr>
                  </pic:nvPicPr>
                  <pic:blipFill>
                    <a:blip r:embed="rId97" cstate="print"/>
                    <a:srcRect/>
                    <a:stretch>
                      <a:fillRect/>
                    </a:stretch>
                  </pic:blipFill>
                  <pic:spPr bwMode="auto">
                    <a:xfrm>
                      <a:off x="0" y="0"/>
                      <a:ext cx="2733675" cy="2047875"/>
                    </a:xfrm>
                    <a:prstGeom prst="rect">
                      <a:avLst/>
                    </a:prstGeom>
                    <a:noFill/>
                    <a:ln w="9525">
                      <a:noFill/>
                      <a:miter lim="800000"/>
                      <a:headEnd/>
                      <a:tailEnd/>
                    </a:ln>
                  </pic:spPr>
                </pic:pic>
              </a:graphicData>
            </a:graphic>
          </wp:anchor>
        </w:drawing>
      </w:r>
      <w:r w:rsidR="00EF697D">
        <w:rPr>
          <w:rFonts w:ascii="Times New Roman" w:hAnsi="Times New Roman" w:cs="Aharoni"/>
          <w:noProof/>
          <w:sz w:val="24"/>
          <w:szCs w:val="24"/>
          <w:lang w:eastAsia="pt-PT"/>
        </w:rPr>
        <w:drawing>
          <wp:anchor distT="0" distB="0" distL="114300" distR="114300" simplePos="0" relativeHeight="251812570" behindDoc="1" locked="0" layoutInCell="1" allowOverlap="1">
            <wp:simplePos x="0" y="0"/>
            <wp:positionH relativeFrom="column">
              <wp:posOffset>-3810</wp:posOffset>
            </wp:positionH>
            <wp:positionV relativeFrom="paragraph">
              <wp:posOffset>2333625</wp:posOffset>
            </wp:positionV>
            <wp:extent cx="2733675" cy="2047875"/>
            <wp:effectExtent l="19050" t="0" r="9525" b="0"/>
            <wp:wrapNone/>
            <wp:docPr id="42" name="Imagem 7" descr="C:\Users\Katya\Desktop\Nova pasta\P9100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atya\Desktop\Nova pasta\P9100112.JPG"/>
                    <pic:cNvPicPr>
                      <a:picLocks noChangeAspect="1" noChangeArrowheads="1"/>
                    </pic:cNvPicPr>
                  </pic:nvPicPr>
                  <pic:blipFill>
                    <a:blip r:embed="rId98" cstate="print"/>
                    <a:srcRect/>
                    <a:stretch>
                      <a:fillRect/>
                    </a:stretch>
                  </pic:blipFill>
                  <pic:spPr bwMode="auto">
                    <a:xfrm>
                      <a:off x="0" y="0"/>
                      <a:ext cx="2733675" cy="2047875"/>
                    </a:xfrm>
                    <a:prstGeom prst="rect">
                      <a:avLst/>
                    </a:prstGeom>
                    <a:noFill/>
                    <a:ln w="9525">
                      <a:noFill/>
                      <a:miter lim="800000"/>
                      <a:headEnd/>
                      <a:tailEnd/>
                    </a:ln>
                  </pic:spPr>
                </pic:pic>
              </a:graphicData>
            </a:graphic>
          </wp:anchor>
        </w:drawing>
      </w:r>
      <w:r w:rsidR="00EF697D">
        <w:rPr>
          <w:rFonts w:ascii="Times New Roman" w:hAnsi="Times New Roman" w:cs="Aharoni"/>
          <w:noProof/>
          <w:sz w:val="24"/>
          <w:szCs w:val="24"/>
          <w:lang w:eastAsia="pt-PT"/>
        </w:rPr>
        <w:drawing>
          <wp:anchor distT="0" distB="0" distL="114300" distR="114300" simplePos="0" relativeHeight="251812424" behindDoc="0" locked="0" layoutInCell="1" allowOverlap="1">
            <wp:simplePos x="0" y="0"/>
            <wp:positionH relativeFrom="column">
              <wp:posOffset>2845163</wp:posOffset>
            </wp:positionH>
            <wp:positionV relativeFrom="paragraph">
              <wp:posOffset>2333625</wp:posOffset>
            </wp:positionV>
            <wp:extent cx="2733675" cy="2047875"/>
            <wp:effectExtent l="19050" t="0" r="9525" b="0"/>
            <wp:wrapNone/>
            <wp:docPr id="41" name="Imagem 6" descr="C:\Users\Katya\Desktop\Nova pasta\P9100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tya\Desktop\Nova pasta\P9100110.JPG"/>
                    <pic:cNvPicPr>
                      <a:picLocks noChangeAspect="1" noChangeArrowheads="1"/>
                    </pic:cNvPicPr>
                  </pic:nvPicPr>
                  <pic:blipFill>
                    <a:blip r:embed="rId99" cstate="print"/>
                    <a:srcRect/>
                    <a:stretch>
                      <a:fillRect/>
                    </a:stretch>
                  </pic:blipFill>
                  <pic:spPr bwMode="auto">
                    <a:xfrm>
                      <a:off x="0" y="0"/>
                      <a:ext cx="2733675" cy="2047875"/>
                    </a:xfrm>
                    <a:prstGeom prst="rect">
                      <a:avLst/>
                    </a:prstGeom>
                    <a:noFill/>
                    <a:ln w="9525">
                      <a:noFill/>
                      <a:miter lim="800000"/>
                      <a:headEnd/>
                      <a:tailEnd/>
                    </a:ln>
                  </pic:spPr>
                </pic:pic>
              </a:graphicData>
            </a:graphic>
          </wp:anchor>
        </w:drawing>
      </w:r>
      <w:r w:rsidR="00EF697D">
        <w:rPr>
          <w:rFonts w:ascii="Times New Roman" w:hAnsi="Times New Roman" w:cs="Aharoni"/>
          <w:noProof/>
          <w:sz w:val="24"/>
          <w:szCs w:val="24"/>
          <w:lang w:eastAsia="pt-PT"/>
        </w:rPr>
        <w:drawing>
          <wp:anchor distT="0" distB="0" distL="114300" distR="114300" simplePos="0" relativeHeight="251811986" behindDoc="1" locked="0" layoutInCell="1" allowOverlap="1">
            <wp:simplePos x="0" y="0"/>
            <wp:positionH relativeFrom="column">
              <wp:posOffset>2844165</wp:posOffset>
            </wp:positionH>
            <wp:positionV relativeFrom="paragraph">
              <wp:posOffset>171450</wp:posOffset>
            </wp:positionV>
            <wp:extent cx="2733675" cy="2047875"/>
            <wp:effectExtent l="19050" t="0" r="9525" b="0"/>
            <wp:wrapNone/>
            <wp:docPr id="38" name="Imagem 4" descr="C:\Users\Katya\Desktop\Nova pasta\P9100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tya\Desktop\Nova pasta\P9100117.JPG"/>
                    <pic:cNvPicPr>
                      <a:picLocks noChangeAspect="1" noChangeArrowheads="1"/>
                    </pic:cNvPicPr>
                  </pic:nvPicPr>
                  <pic:blipFill>
                    <a:blip r:embed="rId100" cstate="print"/>
                    <a:srcRect/>
                    <a:stretch>
                      <a:fillRect/>
                    </a:stretch>
                  </pic:blipFill>
                  <pic:spPr bwMode="auto">
                    <a:xfrm>
                      <a:off x="0" y="0"/>
                      <a:ext cx="2733675" cy="2047875"/>
                    </a:xfrm>
                    <a:prstGeom prst="rect">
                      <a:avLst/>
                    </a:prstGeom>
                    <a:noFill/>
                    <a:ln w="9525">
                      <a:noFill/>
                      <a:miter lim="800000"/>
                      <a:headEnd/>
                      <a:tailEnd/>
                    </a:ln>
                  </pic:spPr>
                </pic:pic>
              </a:graphicData>
            </a:graphic>
          </wp:anchor>
        </w:drawing>
      </w:r>
      <w:r w:rsidR="00EF697D">
        <w:rPr>
          <w:rFonts w:ascii="Times New Roman" w:hAnsi="Times New Roman" w:cs="Aharoni"/>
          <w:noProof/>
          <w:sz w:val="24"/>
          <w:szCs w:val="24"/>
          <w:lang w:eastAsia="pt-PT"/>
        </w:rPr>
        <w:drawing>
          <wp:anchor distT="0" distB="0" distL="114300" distR="114300" simplePos="0" relativeHeight="251812132" behindDoc="1" locked="0" layoutInCell="1" allowOverlap="1">
            <wp:simplePos x="0" y="0"/>
            <wp:positionH relativeFrom="column">
              <wp:posOffset>-3810</wp:posOffset>
            </wp:positionH>
            <wp:positionV relativeFrom="paragraph">
              <wp:posOffset>171450</wp:posOffset>
            </wp:positionV>
            <wp:extent cx="2733675" cy="2047875"/>
            <wp:effectExtent l="19050" t="0" r="9525" b="0"/>
            <wp:wrapNone/>
            <wp:docPr id="37" name="Imagem 3" descr="C:\Users\Katya\Desktop\Nova pasta\P9100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tya\Desktop\Nova pasta\P9100114.JPG"/>
                    <pic:cNvPicPr>
                      <a:picLocks noChangeAspect="1" noChangeArrowheads="1"/>
                    </pic:cNvPicPr>
                  </pic:nvPicPr>
                  <pic:blipFill>
                    <a:blip r:embed="rId101" cstate="print"/>
                    <a:srcRect/>
                    <a:stretch>
                      <a:fillRect/>
                    </a:stretch>
                  </pic:blipFill>
                  <pic:spPr bwMode="auto">
                    <a:xfrm>
                      <a:off x="0" y="0"/>
                      <a:ext cx="2733675" cy="2047875"/>
                    </a:xfrm>
                    <a:prstGeom prst="rect">
                      <a:avLst/>
                    </a:prstGeom>
                    <a:noFill/>
                    <a:ln w="9525">
                      <a:noFill/>
                      <a:miter lim="800000"/>
                      <a:headEnd/>
                      <a:tailEnd/>
                    </a:ln>
                  </pic:spPr>
                </pic:pic>
              </a:graphicData>
            </a:graphic>
          </wp:anchor>
        </w:drawing>
      </w: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4B3991" w:rsidRDefault="004B3991"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4B3991">
      <w:pPr>
        <w:jc w:val="cente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2B6906">
      <w:pPr>
        <w:rPr>
          <w:rFonts w:ascii="Times New Roman" w:hAnsi="Times New Roman" w:cs="Aharoni"/>
          <w:noProof/>
          <w:sz w:val="24"/>
          <w:szCs w:val="24"/>
          <w:lang w:eastAsia="pt-PT"/>
        </w:rPr>
      </w:pPr>
    </w:p>
    <w:p w:rsidR="005F61E3" w:rsidRDefault="005F61E3" w:rsidP="005F61E3">
      <w:pPr>
        <w:spacing w:after="0" w:line="240" w:lineRule="auto"/>
        <w:jc w:val="both"/>
        <w:rPr>
          <w:rFonts w:ascii="Times New Roman" w:hAnsi="Times New Roman" w:cs="Aharoni"/>
          <w:b/>
          <w:noProof/>
          <w:sz w:val="16"/>
          <w:szCs w:val="16"/>
          <w:lang w:eastAsia="pt-PT"/>
        </w:rPr>
      </w:pPr>
    </w:p>
    <w:p w:rsidR="005F61E3" w:rsidRPr="005F61E3" w:rsidRDefault="005F61E3" w:rsidP="005F61E3">
      <w:pPr>
        <w:spacing w:line="240" w:lineRule="auto"/>
        <w:jc w:val="both"/>
        <w:rPr>
          <w:rFonts w:ascii="Times New Roman" w:hAnsi="Times New Roman" w:cs="Aharoni"/>
          <w:noProof/>
          <w:sz w:val="20"/>
          <w:szCs w:val="20"/>
          <w:lang w:eastAsia="pt-PT"/>
        </w:rPr>
      </w:pPr>
      <w:r w:rsidRPr="005F61E3">
        <w:rPr>
          <w:rFonts w:ascii="Times New Roman" w:hAnsi="Times New Roman" w:cs="Aharoni"/>
          <w:b/>
          <w:noProof/>
          <w:sz w:val="20"/>
          <w:szCs w:val="20"/>
          <w:lang w:eastAsia="pt-PT"/>
        </w:rPr>
        <w:t>Figura 3.1.</w:t>
      </w:r>
      <w:r>
        <w:rPr>
          <w:rFonts w:ascii="Times New Roman" w:hAnsi="Times New Roman" w:cs="Aharoni"/>
          <w:b/>
          <w:noProof/>
          <w:sz w:val="20"/>
          <w:szCs w:val="20"/>
          <w:lang w:eastAsia="pt-PT"/>
        </w:rPr>
        <w:t xml:space="preserve"> </w:t>
      </w:r>
      <w:r>
        <w:rPr>
          <w:rFonts w:ascii="Times New Roman" w:hAnsi="Times New Roman" w:cs="Aharoni"/>
          <w:noProof/>
          <w:sz w:val="20"/>
          <w:szCs w:val="20"/>
          <w:lang w:eastAsia="pt-PT"/>
        </w:rPr>
        <w:t xml:space="preserve">Perfil de resistência antimicrobiana </w:t>
      </w:r>
      <w:r w:rsidR="00475761">
        <w:rPr>
          <w:rFonts w:ascii="Times New Roman" w:hAnsi="Times New Roman" w:cs="Aharoni"/>
          <w:noProof/>
          <w:sz w:val="20"/>
          <w:szCs w:val="20"/>
          <w:lang w:eastAsia="pt-PT"/>
        </w:rPr>
        <w:t>à cefoxitina (30</w:t>
      </w:r>
      <w:r w:rsidR="00475761">
        <w:rPr>
          <w:rFonts w:ascii="Times New Roman" w:hAnsi="Times New Roman" w:cs="Times New Roman"/>
          <w:noProof/>
          <w:sz w:val="20"/>
          <w:szCs w:val="20"/>
          <w:lang w:eastAsia="pt-PT"/>
        </w:rPr>
        <w:t>μ</w:t>
      </w:r>
      <w:r w:rsidR="00475761">
        <w:rPr>
          <w:rFonts w:ascii="Times New Roman" w:hAnsi="Times New Roman" w:cs="Aharoni"/>
          <w:noProof/>
          <w:sz w:val="20"/>
          <w:szCs w:val="20"/>
          <w:lang w:eastAsia="pt-PT"/>
        </w:rPr>
        <w:t xml:space="preserve">g) </w:t>
      </w:r>
      <w:r>
        <w:rPr>
          <w:rFonts w:ascii="Times New Roman" w:hAnsi="Times New Roman" w:cs="Aharoni"/>
          <w:noProof/>
          <w:sz w:val="20"/>
          <w:szCs w:val="20"/>
          <w:lang w:eastAsia="pt-PT"/>
        </w:rPr>
        <w:t xml:space="preserve">pelo método </w:t>
      </w:r>
      <w:r w:rsidRPr="009C6D8B">
        <w:rPr>
          <w:rFonts w:ascii="Times New Roman" w:hAnsi="Times New Roman" w:cs="Aharoni"/>
          <w:noProof/>
          <w:sz w:val="20"/>
          <w:szCs w:val="20"/>
          <w:lang w:eastAsia="pt-PT"/>
        </w:rPr>
        <w:t xml:space="preserve">de </w:t>
      </w:r>
      <w:r w:rsidRPr="009C6D8B">
        <w:rPr>
          <w:rFonts w:ascii="Times New Roman" w:hAnsi="Times New Roman" w:cs="Aharoni"/>
          <w:i/>
          <w:noProof/>
          <w:sz w:val="20"/>
          <w:szCs w:val="20"/>
          <w:lang w:eastAsia="pt-PT"/>
        </w:rPr>
        <w:t>Kirby-Bauer</w:t>
      </w:r>
      <w:r w:rsidR="00715DF5" w:rsidRPr="009C6D8B">
        <w:rPr>
          <w:rFonts w:ascii="Times New Roman" w:hAnsi="Times New Roman" w:cs="Aharoni"/>
          <w:noProof/>
          <w:sz w:val="20"/>
          <w:szCs w:val="20"/>
          <w:lang w:eastAsia="pt-PT"/>
        </w:rPr>
        <w:t xml:space="preserve"> (A e B),</w:t>
      </w:r>
      <w:r>
        <w:rPr>
          <w:rFonts w:ascii="Times New Roman" w:hAnsi="Times New Roman" w:cs="Aharoni"/>
          <w:noProof/>
          <w:sz w:val="20"/>
          <w:szCs w:val="20"/>
          <w:lang w:eastAsia="pt-PT"/>
        </w:rPr>
        <w:t xml:space="preserve"> </w:t>
      </w:r>
      <w:r w:rsidRPr="005F61E3">
        <w:rPr>
          <w:rFonts w:ascii="Times New Roman" w:hAnsi="Times New Roman" w:cs="Aharoni"/>
          <w:i/>
          <w:noProof/>
          <w:sz w:val="20"/>
          <w:szCs w:val="20"/>
          <w:lang w:eastAsia="pt-PT"/>
        </w:rPr>
        <w:t>Etest</w:t>
      </w:r>
      <w:r w:rsidRPr="005F61E3">
        <w:rPr>
          <w:rFonts w:ascii="Times New Roman" w:hAnsi="Times New Roman" w:cs="Times New Roman"/>
          <w:i/>
          <w:noProof/>
          <w:sz w:val="20"/>
          <w:szCs w:val="20"/>
          <w:vertAlign w:val="superscript"/>
          <w:lang w:eastAsia="pt-PT"/>
        </w:rPr>
        <w:t>®</w:t>
      </w:r>
      <w:r>
        <w:rPr>
          <w:rFonts w:ascii="Times New Roman" w:hAnsi="Times New Roman" w:cs="Times New Roman"/>
          <w:noProof/>
          <w:sz w:val="20"/>
          <w:szCs w:val="20"/>
          <w:lang w:eastAsia="pt-PT"/>
        </w:rPr>
        <w:t xml:space="preserve"> </w:t>
      </w:r>
      <w:r w:rsidR="00715DF5">
        <w:rPr>
          <w:rFonts w:ascii="Times New Roman" w:hAnsi="Times New Roman" w:cs="Times New Roman"/>
          <w:noProof/>
          <w:sz w:val="20"/>
          <w:szCs w:val="20"/>
          <w:lang w:eastAsia="pt-PT"/>
        </w:rPr>
        <w:t xml:space="preserve">confirmatório para ESBLs (C, D e E) e </w:t>
      </w:r>
      <w:r w:rsidR="00715DF5" w:rsidRPr="005F61E3">
        <w:rPr>
          <w:rFonts w:ascii="Times New Roman" w:hAnsi="Times New Roman" w:cs="Aharoni"/>
          <w:i/>
          <w:noProof/>
          <w:sz w:val="20"/>
          <w:szCs w:val="20"/>
          <w:lang w:eastAsia="pt-PT"/>
        </w:rPr>
        <w:t>Etest</w:t>
      </w:r>
      <w:r w:rsidR="00715DF5" w:rsidRPr="005F61E3">
        <w:rPr>
          <w:rFonts w:ascii="Times New Roman" w:hAnsi="Times New Roman" w:cs="Times New Roman"/>
          <w:i/>
          <w:noProof/>
          <w:sz w:val="20"/>
          <w:szCs w:val="20"/>
          <w:vertAlign w:val="superscript"/>
          <w:lang w:eastAsia="pt-PT"/>
        </w:rPr>
        <w:t>®</w:t>
      </w:r>
      <w:r w:rsidR="00715DF5">
        <w:rPr>
          <w:rFonts w:ascii="Times New Roman" w:hAnsi="Times New Roman" w:cs="Times New Roman"/>
          <w:noProof/>
          <w:sz w:val="20"/>
          <w:szCs w:val="20"/>
          <w:lang w:eastAsia="pt-PT"/>
        </w:rPr>
        <w:t xml:space="preserve"> confirmatório para AmpCs (</w:t>
      </w:r>
      <w:r>
        <w:rPr>
          <w:rFonts w:ascii="Times New Roman" w:hAnsi="Times New Roman" w:cs="Times New Roman"/>
          <w:noProof/>
          <w:sz w:val="20"/>
          <w:szCs w:val="20"/>
          <w:lang w:eastAsia="pt-PT"/>
        </w:rPr>
        <w:t>F)</w:t>
      </w:r>
      <w:r w:rsidR="004322D5">
        <w:rPr>
          <w:rFonts w:ascii="Times New Roman" w:hAnsi="Times New Roman" w:cs="Times New Roman"/>
          <w:noProof/>
          <w:sz w:val="20"/>
          <w:szCs w:val="20"/>
          <w:lang w:eastAsia="pt-PT"/>
        </w:rPr>
        <w:t xml:space="preserve"> de algumas estirpes em estudo e da estirpe ATCC 25922</w:t>
      </w:r>
      <w:r w:rsidR="001B790B">
        <w:rPr>
          <w:rFonts w:ascii="Times New Roman" w:hAnsi="Times New Roman" w:cs="Times New Roman"/>
          <w:noProof/>
          <w:sz w:val="20"/>
          <w:szCs w:val="20"/>
          <w:lang w:eastAsia="pt-PT"/>
        </w:rPr>
        <w:t>. FOX – Cefoxitina; CT – Cefotaxima; CTL – Cefotaxima/Ácido clavulânico; TZ – Ceftazidima; TZL – Ceftazidima/Ácido clavulânico; CN – Cefotetan; CNI – Cefotetan/Cloxaciclina.</w:t>
      </w:r>
    </w:p>
    <w:p w:rsidR="005F61E3" w:rsidRDefault="005F61E3" w:rsidP="001B790B">
      <w:pPr>
        <w:jc w:val="both"/>
        <w:rPr>
          <w:rFonts w:ascii="Times New Roman" w:hAnsi="Times New Roman" w:cs="Aharoni"/>
          <w:noProof/>
          <w:sz w:val="24"/>
          <w:szCs w:val="24"/>
          <w:lang w:eastAsia="pt-PT"/>
        </w:rPr>
      </w:pPr>
    </w:p>
    <w:p w:rsidR="00715DF5" w:rsidRDefault="00715DF5" w:rsidP="001B790B">
      <w:pPr>
        <w:jc w:val="both"/>
        <w:rPr>
          <w:rFonts w:ascii="Times New Roman" w:hAnsi="Times New Roman" w:cs="Aharoni"/>
          <w:noProof/>
          <w:sz w:val="24"/>
          <w:szCs w:val="24"/>
          <w:lang w:eastAsia="pt-PT"/>
        </w:rPr>
      </w:pPr>
    </w:p>
    <w:p w:rsidR="00715DF5" w:rsidRDefault="00715DF5" w:rsidP="001B790B">
      <w:pPr>
        <w:jc w:val="both"/>
        <w:rPr>
          <w:rFonts w:ascii="Times New Roman" w:hAnsi="Times New Roman" w:cs="Aharoni"/>
          <w:noProof/>
          <w:sz w:val="24"/>
          <w:szCs w:val="24"/>
          <w:lang w:eastAsia="pt-PT"/>
        </w:rPr>
      </w:pPr>
    </w:p>
    <w:p w:rsidR="00F8494A" w:rsidRDefault="00F8494A" w:rsidP="00662181">
      <w:pPr>
        <w:spacing w:after="0" w:line="240" w:lineRule="auto"/>
        <w:jc w:val="both"/>
        <w:rPr>
          <w:rFonts w:ascii="Times New Roman" w:hAnsi="Times New Roman" w:cs="Aharoni"/>
          <w:noProof/>
          <w:sz w:val="24"/>
          <w:szCs w:val="24"/>
          <w:lang w:eastAsia="pt-PT"/>
        </w:rPr>
      </w:pPr>
    </w:p>
    <w:p w:rsidR="00E041B2" w:rsidRPr="002B47D5" w:rsidRDefault="00E041B2" w:rsidP="001B790B">
      <w:pPr>
        <w:jc w:val="both"/>
        <w:rPr>
          <w:rFonts w:ascii="Times New Roman" w:hAnsi="Times New Roman" w:cs="Times New Roman"/>
          <w:sz w:val="24"/>
          <w:szCs w:val="24"/>
        </w:rPr>
      </w:pPr>
      <w:r>
        <w:rPr>
          <w:rFonts w:ascii="Times New Roman" w:hAnsi="Times New Roman" w:cs="Aharoni"/>
          <w:noProof/>
          <w:sz w:val="24"/>
          <w:szCs w:val="24"/>
          <w:lang w:eastAsia="pt-PT"/>
        </w:rPr>
        <w:t>Para colmatar o perfil de resistência antimicrobiana realizado pelo sistema</w:t>
      </w:r>
      <w:r w:rsidRPr="00E041B2">
        <w:rPr>
          <w:rFonts w:ascii="Times New Roman" w:hAnsi="Times New Roman" w:cs="Times New Roman"/>
          <w:sz w:val="24"/>
          <w:szCs w:val="24"/>
        </w:rPr>
        <w:t xml:space="preserve"> </w:t>
      </w:r>
      <w:r>
        <w:rPr>
          <w:rFonts w:ascii="Times New Roman" w:hAnsi="Times New Roman" w:cs="Times New Roman"/>
          <w:sz w:val="24"/>
          <w:szCs w:val="24"/>
        </w:rPr>
        <w:t xml:space="preserve">automatizado </w:t>
      </w:r>
      <w:r w:rsidRPr="00166201">
        <w:rPr>
          <w:rFonts w:ascii="Times New Roman" w:hAnsi="Times New Roman" w:cs="Times New Roman"/>
          <w:sz w:val="24"/>
          <w:szCs w:val="24"/>
        </w:rPr>
        <w:t>VITEK</w:t>
      </w:r>
      <w:r w:rsidRPr="00DF1093">
        <w:rPr>
          <w:rFonts w:ascii="Times New Roman" w:hAnsi="Times New Roman" w:cs="Times New Roman"/>
          <w:sz w:val="24"/>
          <w:szCs w:val="24"/>
          <w:vertAlign w:val="superscript"/>
        </w:rPr>
        <w:t>®</w:t>
      </w:r>
      <w:r w:rsidRPr="00166201">
        <w:rPr>
          <w:rFonts w:ascii="Times New Roman" w:hAnsi="Times New Roman" w:cs="Times New Roman"/>
          <w:sz w:val="24"/>
          <w:szCs w:val="24"/>
        </w:rPr>
        <w:t xml:space="preserve"> 2 Compact</w:t>
      </w:r>
      <w:r w:rsidR="002B47D5">
        <w:rPr>
          <w:rFonts w:ascii="Times New Roman" w:hAnsi="Times New Roman" w:cs="Times New Roman"/>
          <w:sz w:val="24"/>
          <w:szCs w:val="24"/>
        </w:rPr>
        <w:t>,</w:t>
      </w:r>
      <w:r>
        <w:rPr>
          <w:rFonts w:ascii="Times New Roman" w:hAnsi="Times New Roman" w:cs="Times New Roman"/>
          <w:sz w:val="24"/>
          <w:szCs w:val="24"/>
        </w:rPr>
        <w:t xml:space="preserve"> foi testada uma cefamicina, </w:t>
      </w:r>
      <w:r w:rsidR="002B47D5">
        <w:rPr>
          <w:rFonts w:ascii="Times New Roman" w:hAnsi="Times New Roman" w:cs="Times New Roman"/>
          <w:sz w:val="24"/>
          <w:szCs w:val="24"/>
        </w:rPr>
        <w:t xml:space="preserve">a </w:t>
      </w:r>
      <w:r>
        <w:rPr>
          <w:rFonts w:ascii="Times New Roman" w:hAnsi="Times New Roman" w:cs="Times New Roman"/>
          <w:sz w:val="24"/>
          <w:szCs w:val="24"/>
        </w:rPr>
        <w:t xml:space="preserve">cefoxitina, utilizando o método de </w:t>
      </w:r>
      <w:r w:rsidRPr="00F9048B">
        <w:rPr>
          <w:rFonts w:ascii="Times New Roman" w:hAnsi="Times New Roman" w:cs="Times New Roman"/>
          <w:i/>
          <w:sz w:val="24"/>
          <w:szCs w:val="24"/>
        </w:rPr>
        <w:t>Kirby-Bauer</w:t>
      </w:r>
      <w:r w:rsidR="004322D5">
        <w:rPr>
          <w:rFonts w:ascii="Times New Roman" w:hAnsi="Times New Roman" w:cs="Times New Roman"/>
          <w:i/>
          <w:sz w:val="24"/>
          <w:szCs w:val="24"/>
        </w:rPr>
        <w:t>.</w:t>
      </w:r>
      <w:r w:rsidR="002B47D5">
        <w:rPr>
          <w:rFonts w:ascii="Times New Roman" w:hAnsi="Times New Roman" w:cs="Times New Roman"/>
          <w:sz w:val="24"/>
          <w:szCs w:val="24"/>
        </w:rPr>
        <w:t xml:space="preserve"> </w:t>
      </w:r>
      <w:r w:rsidR="004322D5">
        <w:rPr>
          <w:rFonts w:ascii="Times New Roman" w:hAnsi="Times New Roman" w:cs="Times New Roman"/>
          <w:sz w:val="24"/>
          <w:szCs w:val="24"/>
        </w:rPr>
        <w:t>D</w:t>
      </w:r>
      <w:r w:rsidR="002B47D5">
        <w:rPr>
          <w:rFonts w:ascii="Times New Roman" w:hAnsi="Times New Roman" w:cs="Times New Roman"/>
          <w:sz w:val="24"/>
          <w:szCs w:val="24"/>
        </w:rPr>
        <w:t>e acordo com as normas do CLSI</w:t>
      </w:r>
      <w:r w:rsidR="004322D5">
        <w:rPr>
          <w:rFonts w:ascii="Times New Roman" w:hAnsi="Times New Roman" w:cs="Times New Roman"/>
          <w:sz w:val="24"/>
          <w:szCs w:val="24"/>
        </w:rPr>
        <w:t xml:space="preserve">, um resultado </w:t>
      </w:r>
      <w:r w:rsidR="004322D5" w:rsidRPr="004322D5">
        <w:rPr>
          <w:rFonts w:ascii="Times New Roman" w:hAnsi="Times New Roman" w:cs="Times New Roman"/>
          <w:i/>
          <w:sz w:val="24"/>
          <w:szCs w:val="24"/>
        </w:rPr>
        <w:t>in vitro</w:t>
      </w:r>
      <w:r w:rsidR="004322D5">
        <w:rPr>
          <w:rFonts w:ascii="Times New Roman" w:hAnsi="Times New Roman" w:cs="Times New Roman"/>
          <w:sz w:val="24"/>
          <w:szCs w:val="24"/>
        </w:rPr>
        <w:t xml:space="preserve"> de um halo superior a 18mm revela um fenómeno de </w:t>
      </w:r>
      <w:r w:rsidR="00E8004A">
        <w:rPr>
          <w:rFonts w:ascii="Times New Roman" w:hAnsi="Times New Roman" w:cs="Times New Roman"/>
          <w:sz w:val="24"/>
          <w:szCs w:val="24"/>
        </w:rPr>
        <w:t>susceptibilidade</w:t>
      </w:r>
      <w:r w:rsidR="004322D5">
        <w:rPr>
          <w:rFonts w:ascii="Times New Roman" w:hAnsi="Times New Roman" w:cs="Times New Roman"/>
          <w:sz w:val="24"/>
          <w:szCs w:val="24"/>
        </w:rPr>
        <w:t xml:space="preserve"> à </w:t>
      </w:r>
      <w:r w:rsidR="00F64CCA">
        <w:rPr>
          <w:rFonts w:ascii="Times New Roman" w:hAnsi="Times New Roman" w:cs="Times New Roman"/>
          <w:sz w:val="24"/>
          <w:szCs w:val="24"/>
        </w:rPr>
        <w:t>cefoxitina</w:t>
      </w:r>
      <w:r w:rsidR="00EF289A">
        <w:rPr>
          <w:rFonts w:ascii="Times New Roman" w:hAnsi="Times New Roman" w:cs="Times New Roman"/>
          <w:sz w:val="24"/>
          <w:szCs w:val="24"/>
        </w:rPr>
        <w:t xml:space="preserve"> (Figura 3.1.</w:t>
      </w:r>
      <w:r w:rsidR="004322D5">
        <w:rPr>
          <w:rFonts w:ascii="Times New Roman" w:hAnsi="Times New Roman" w:cs="Times New Roman"/>
          <w:sz w:val="24"/>
          <w:szCs w:val="24"/>
        </w:rPr>
        <w:t>A), sendo que o contrário comprova um fenóm</w:t>
      </w:r>
      <w:r w:rsidR="00EF289A">
        <w:rPr>
          <w:rFonts w:ascii="Times New Roman" w:hAnsi="Times New Roman" w:cs="Times New Roman"/>
          <w:sz w:val="24"/>
          <w:szCs w:val="24"/>
        </w:rPr>
        <w:t>eno de resistência (Figura 3.1.</w:t>
      </w:r>
      <w:r w:rsidR="004322D5">
        <w:rPr>
          <w:rFonts w:ascii="Times New Roman" w:hAnsi="Times New Roman" w:cs="Times New Roman"/>
          <w:sz w:val="24"/>
          <w:szCs w:val="24"/>
        </w:rPr>
        <w:t xml:space="preserve">B). </w:t>
      </w:r>
      <w:r w:rsidR="002B47D5">
        <w:rPr>
          <w:rFonts w:ascii="Times New Roman" w:hAnsi="Times New Roman" w:cs="Times New Roman"/>
          <w:sz w:val="24"/>
          <w:szCs w:val="24"/>
        </w:rPr>
        <w:t xml:space="preserve">     </w:t>
      </w:r>
    </w:p>
    <w:p w:rsidR="004B7718" w:rsidRDefault="004322D5" w:rsidP="001B790B">
      <w:pPr>
        <w:jc w:val="both"/>
        <w:rPr>
          <w:rFonts w:ascii="Times New Roman" w:hAnsi="Times New Roman" w:cs="Times New Roman"/>
          <w:sz w:val="24"/>
          <w:szCs w:val="24"/>
        </w:rPr>
      </w:pPr>
      <w:r>
        <w:rPr>
          <w:rFonts w:ascii="Times New Roman" w:hAnsi="Times New Roman" w:cs="Times New Roman"/>
          <w:sz w:val="24"/>
          <w:szCs w:val="24"/>
        </w:rPr>
        <w:t xml:space="preserve">A confirmação fenotípica da produção de </w:t>
      </w:r>
      <w:r w:rsidR="00726D6F">
        <w:rPr>
          <w:rFonts w:ascii="Times New Roman" w:hAnsi="Times New Roman" w:cs="Times New Roman"/>
          <w:sz w:val="24"/>
          <w:szCs w:val="24"/>
        </w:rPr>
        <w:t xml:space="preserve">β-lactamases </w:t>
      </w:r>
      <w:r>
        <w:rPr>
          <w:rFonts w:ascii="Times New Roman" w:hAnsi="Times New Roman" w:cs="Times New Roman"/>
          <w:sz w:val="24"/>
          <w:szCs w:val="24"/>
        </w:rPr>
        <w:t xml:space="preserve">ESBLs </w:t>
      </w:r>
      <w:r w:rsidR="00726D6F">
        <w:rPr>
          <w:rFonts w:ascii="Times New Roman" w:hAnsi="Times New Roman" w:cs="Times New Roman"/>
          <w:sz w:val="24"/>
          <w:szCs w:val="24"/>
        </w:rPr>
        <w:t>e AmpC</w:t>
      </w:r>
      <w:r w:rsidR="00422286">
        <w:rPr>
          <w:rFonts w:ascii="Times New Roman" w:hAnsi="Times New Roman" w:cs="Times New Roman"/>
          <w:sz w:val="24"/>
          <w:szCs w:val="24"/>
        </w:rPr>
        <w:t>s</w:t>
      </w:r>
      <w:r w:rsidR="00726D6F">
        <w:rPr>
          <w:rFonts w:ascii="Times New Roman" w:hAnsi="Times New Roman" w:cs="Times New Roman"/>
          <w:sz w:val="24"/>
          <w:szCs w:val="24"/>
        </w:rPr>
        <w:t xml:space="preserve"> </w:t>
      </w:r>
      <w:r>
        <w:rPr>
          <w:rFonts w:ascii="Times New Roman" w:hAnsi="Times New Roman" w:cs="Times New Roman"/>
          <w:sz w:val="24"/>
          <w:szCs w:val="24"/>
        </w:rPr>
        <w:t xml:space="preserve">foi realizada pelo método de </w:t>
      </w:r>
      <w:r w:rsidRPr="00166201">
        <w:rPr>
          <w:rFonts w:ascii="Times New Roman" w:hAnsi="Times New Roman" w:cs="Times New Roman"/>
          <w:i/>
          <w:sz w:val="24"/>
          <w:szCs w:val="24"/>
        </w:rPr>
        <w:t>E-test</w:t>
      </w:r>
      <w:r w:rsidRPr="00F9048B">
        <w:rPr>
          <w:rFonts w:ascii="Times New Roman" w:hAnsi="Times New Roman" w:cs="Times New Roman"/>
          <w:i/>
          <w:sz w:val="24"/>
          <w:szCs w:val="24"/>
          <w:vertAlign w:val="superscript"/>
        </w:rPr>
        <w:t>®</w:t>
      </w:r>
      <w:r>
        <w:rPr>
          <w:rFonts w:ascii="Times New Roman" w:hAnsi="Times New Roman" w:cs="Times New Roman"/>
          <w:sz w:val="24"/>
          <w:szCs w:val="24"/>
        </w:rPr>
        <w:t xml:space="preserve">. </w:t>
      </w:r>
      <w:r w:rsidR="00726D6F">
        <w:rPr>
          <w:rFonts w:ascii="Times New Roman" w:hAnsi="Times New Roman" w:cs="Times New Roman"/>
          <w:sz w:val="24"/>
          <w:szCs w:val="24"/>
        </w:rPr>
        <w:t xml:space="preserve">Para as primeiras foram aplicados os </w:t>
      </w:r>
      <w:r w:rsidR="00726D6F" w:rsidRPr="00166201">
        <w:rPr>
          <w:rFonts w:ascii="Times New Roman" w:hAnsi="Times New Roman" w:cs="Times New Roman"/>
          <w:i/>
          <w:sz w:val="24"/>
          <w:szCs w:val="24"/>
        </w:rPr>
        <w:t>E-test</w:t>
      </w:r>
      <w:r w:rsidR="00726D6F" w:rsidRPr="00F9048B">
        <w:rPr>
          <w:rFonts w:ascii="Times New Roman" w:hAnsi="Times New Roman" w:cs="Times New Roman"/>
          <w:i/>
          <w:sz w:val="24"/>
          <w:szCs w:val="24"/>
          <w:vertAlign w:val="superscript"/>
        </w:rPr>
        <w:t>®</w:t>
      </w:r>
      <w:r w:rsidR="00726D6F">
        <w:rPr>
          <w:rFonts w:ascii="Times New Roman" w:hAnsi="Times New Roman" w:cs="Times New Roman"/>
          <w:sz w:val="24"/>
          <w:szCs w:val="24"/>
        </w:rPr>
        <w:t xml:space="preserve"> CT/CTL e TZ/TZL e para as AmpC</w:t>
      </w:r>
      <w:r w:rsidR="00422286">
        <w:rPr>
          <w:rFonts w:ascii="Times New Roman" w:hAnsi="Times New Roman" w:cs="Times New Roman"/>
          <w:sz w:val="24"/>
          <w:szCs w:val="24"/>
        </w:rPr>
        <w:t>s</w:t>
      </w:r>
      <w:r w:rsidR="00726D6F">
        <w:rPr>
          <w:rFonts w:ascii="Times New Roman" w:hAnsi="Times New Roman" w:cs="Times New Roman"/>
          <w:sz w:val="24"/>
          <w:szCs w:val="24"/>
        </w:rPr>
        <w:t xml:space="preserve"> o </w:t>
      </w:r>
      <w:r w:rsidR="00726D6F" w:rsidRPr="00166201">
        <w:rPr>
          <w:rFonts w:ascii="Times New Roman" w:hAnsi="Times New Roman" w:cs="Times New Roman"/>
          <w:i/>
          <w:sz w:val="24"/>
          <w:szCs w:val="24"/>
        </w:rPr>
        <w:t>E-test</w:t>
      </w:r>
      <w:r w:rsidR="00726D6F" w:rsidRPr="00F9048B">
        <w:rPr>
          <w:rFonts w:ascii="Times New Roman" w:hAnsi="Times New Roman" w:cs="Times New Roman"/>
          <w:i/>
          <w:sz w:val="24"/>
          <w:szCs w:val="24"/>
          <w:vertAlign w:val="superscript"/>
        </w:rPr>
        <w:t>®</w:t>
      </w:r>
      <w:r w:rsidR="009C6D8B">
        <w:rPr>
          <w:rFonts w:ascii="Times New Roman" w:hAnsi="Times New Roman" w:cs="Times New Roman"/>
          <w:sz w:val="24"/>
          <w:szCs w:val="24"/>
        </w:rPr>
        <w:t xml:space="preserve"> CN/CNI. A Figura 3.1.</w:t>
      </w:r>
      <w:r w:rsidR="00726D6F">
        <w:rPr>
          <w:rFonts w:ascii="Times New Roman" w:hAnsi="Times New Roman" w:cs="Times New Roman"/>
          <w:sz w:val="24"/>
          <w:szCs w:val="24"/>
        </w:rPr>
        <w:t>C representa um resultado negativo para a produção de ESBLs (CT/CTL&lt;8 e TZ/TZL&lt;8</w:t>
      </w:r>
      <w:r w:rsidR="004B7718">
        <w:rPr>
          <w:rFonts w:ascii="Times New Roman" w:hAnsi="Times New Roman" w:cs="Times New Roman"/>
          <w:sz w:val="24"/>
          <w:szCs w:val="24"/>
        </w:rPr>
        <w:t>)</w:t>
      </w:r>
      <w:r w:rsidR="00726D6F">
        <w:rPr>
          <w:rFonts w:ascii="Times New Roman" w:hAnsi="Times New Roman" w:cs="Times New Roman"/>
          <w:sz w:val="24"/>
          <w:szCs w:val="24"/>
        </w:rPr>
        <w:t>, a</w:t>
      </w:r>
      <w:r w:rsidR="00EF289A">
        <w:rPr>
          <w:rFonts w:ascii="Times New Roman" w:hAnsi="Times New Roman" w:cs="Times New Roman"/>
          <w:sz w:val="24"/>
          <w:szCs w:val="24"/>
        </w:rPr>
        <w:t xml:space="preserve"> Figura 3.1.</w:t>
      </w:r>
      <w:r w:rsidR="00726D6F">
        <w:rPr>
          <w:rFonts w:ascii="Times New Roman" w:hAnsi="Times New Roman" w:cs="Times New Roman"/>
          <w:sz w:val="24"/>
          <w:szCs w:val="24"/>
        </w:rPr>
        <w:t>D um resultado positivo</w:t>
      </w:r>
      <w:r w:rsidR="004B7718">
        <w:rPr>
          <w:rFonts w:ascii="Times New Roman" w:hAnsi="Times New Roman" w:cs="Times New Roman"/>
          <w:sz w:val="24"/>
          <w:szCs w:val="24"/>
        </w:rPr>
        <w:t xml:space="preserve"> (CT/CTL&gt;8 e TZ/TZL - </w:t>
      </w:r>
      <w:r w:rsidR="004B7718" w:rsidRPr="004B7718">
        <w:rPr>
          <w:rFonts w:ascii="Times New Roman" w:hAnsi="Times New Roman" w:cs="Times New Roman"/>
          <w:i/>
          <w:sz w:val="24"/>
          <w:szCs w:val="24"/>
        </w:rPr>
        <w:t>phantom zone</w:t>
      </w:r>
      <w:r w:rsidR="00EF289A">
        <w:rPr>
          <w:rFonts w:ascii="Times New Roman" w:hAnsi="Times New Roman" w:cs="Times New Roman"/>
          <w:sz w:val="24"/>
          <w:szCs w:val="24"/>
        </w:rPr>
        <w:t>) e a Figura 3.1.</w:t>
      </w:r>
      <w:r w:rsidR="004B7718">
        <w:rPr>
          <w:rFonts w:ascii="Times New Roman" w:hAnsi="Times New Roman" w:cs="Times New Roman"/>
          <w:sz w:val="24"/>
          <w:szCs w:val="24"/>
        </w:rPr>
        <w:t>E apresenta um resultado inconclusivo.</w:t>
      </w:r>
    </w:p>
    <w:p w:rsidR="004322D5" w:rsidRPr="00726D6F" w:rsidRDefault="004B7718" w:rsidP="001B790B">
      <w:pPr>
        <w:jc w:val="both"/>
        <w:rPr>
          <w:rFonts w:ascii="Times New Roman" w:hAnsi="Times New Roman" w:cs="Times New Roman"/>
          <w:sz w:val="24"/>
          <w:szCs w:val="24"/>
        </w:rPr>
      </w:pPr>
      <w:r>
        <w:rPr>
          <w:rFonts w:ascii="Times New Roman" w:hAnsi="Times New Roman" w:cs="Times New Roman"/>
          <w:sz w:val="24"/>
          <w:szCs w:val="24"/>
        </w:rPr>
        <w:t xml:space="preserve">A resistência às cefamicinas aliada a um perfil de resistência/baixa </w:t>
      </w:r>
      <w:r w:rsidR="00E8004A">
        <w:rPr>
          <w:rFonts w:ascii="Times New Roman" w:hAnsi="Times New Roman" w:cs="Times New Roman"/>
          <w:sz w:val="24"/>
          <w:szCs w:val="24"/>
        </w:rPr>
        <w:t>susceptibilidade</w:t>
      </w:r>
      <w:r>
        <w:rPr>
          <w:rFonts w:ascii="Times New Roman" w:hAnsi="Times New Roman" w:cs="Times New Roman"/>
          <w:sz w:val="24"/>
          <w:szCs w:val="24"/>
        </w:rPr>
        <w:t xml:space="preserve"> às cefalosporinas tem sido um critério utilizado para a identificação fenotípica </w:t>
      </w:r>
      <w:r w:rsidRPr="004B7718">
        <w:rPr>
          <w:rFonts w:ascii="Times New Roman" w:hAnsi="Times New Roman" w:cs="Times New Roman"/>
          <w:i/>
          <w:sz w:val="24"/>
          <w:szCs w:val="24"/>
        </w:rPr>
        <w:t>screnning</w:t>
      </w:r>
      <w:r>
        <w:rPr>
          <w:rFonts w:ascii="Times New Roman" w:hAnsi="Times New Roman" w:cs="Times New Roman"/>
          <w:sz w:val="24"/>
          <w:szCs w:val="24"/>
        </w:rPr>
        <w:t xml:space="preserve"> de estirpes produtoras de AmpCs. Para a confirmação </w:t>
      </w:r>
      <w:r w:rsidR="00AF3522">
        <w:rPr>
          <w:rFonts w:ascii="Times New Roman" w:hAnsi="Times New Roman" w:cs="Times New Roman"/>
          <w:sz w:val="24"/>
          <w:szCs w:val="24"/>
        </w:rPr>
        <w:t xml:space="preserve">fenotípica </w:t>
      </w:r>
      <w:r>
        <w:rPr>
          <w:rFonts w:ascii="Times New Roman" w:hAnsi="Times New Roman" w:cs="Times New Roman"/>
          <w:sz w:val="24"/>
          <w:szCs w:val="24"/>
        </w:rPr>
        <w:t xml:space="preserve">da produção destas β-lactamases foi </w:t>
      </w:r>
      <w:r w:rsidR="009C6D8B">
        <w:rPr>
          <w:rFonts w:ascii="Times New Roman" w:hAnsi="Times New Roman" w:cs="Times New Roman"/>
          <w:sz w:val="24"/>
          <w:szCs w:val="24"/>
        </w:rPr>
        <w:t>aplicado</w:t>
      </w:r>
      <w:r>
        <w:rPr>
          <w:rFonts w:ascii="Times New Roman" w:hAnsi="Times New Roman" w:cs="Times New Roman"/>
          <w:sz w:val="24"/>
          <w:szCs w:val="24"/>
        </w:rPr>
        <w:t xml:space="preserve"> o </w:t>
      </w:r>
      <w:r w:rsidRPr="00166201">
        <w:rPr>
          <w:rFonts w:ascii="Times New Roman" w:hAnsi="Times New Roman" w:cs="Times New Roman"/>
          <w:i/>
          <w:sz w:val="24"/>
          <w:szCs w:val="24"/>
        </w:rPr>
        <w:t>E-test</w:t>
      </w:r>
      <w:r w:rsidRPr="00F9048B">
        <w:rPr>
          <w:rFonts w:ascii="Times New Roman" w:hAnsi="Times New Roman" w:cs="Times New Roman"/>
          <w:i/>
          <w:sz w:val="24"/>
          <w:szCs w:val="24"/>
          <w:vertAlign w:val="superscript"/>
        </w:rPr>
        <w:t>®</w:t>
      </w:r>
      <w:r>
        <w:rPr>
          <w:rFonts w:ascii="Times New Roman" w:hAnsi="Times New Roman" w:cs="Times New Roman"/>
          <w:sz w:val="24"/>
          <w:szCs w:val="24"/>
        </w:rPr>
        <w:t xml:space="preserve"> CN/CNI</w:t>
      </w:r>
      <w:r w:rsidR="009D0D61">
        <w:rPr>
          <w:rFonts w:ascii="Times New Roman" w:hAnsi="Times New Roman" w:cs="Times New Roman"/>
          <w:sz w:val="24"/>
          <w:szCs w:val="24"/>
        </w:rPr>
        <w:t xml:space="preserve"> às estirpes resistentes à </w:t>
      </w:r>
      <w:r w:rsidR="00F64CCA">
        <w:rPr>
          <w:rFonts w:ascii="Times New Roman" w:hAnsi="Times New Roman" w:cs="Times New Roman"/>
          <w:sz w:val="24"/>
          <w:szCs w:val="24"/>
        </w:rPr>
        <w:t>cefoxitina</w:t>
      </w:r>
      <w:r w:rsidR="00AF3522">
        <w:rPr>
          <w:rFonts w:ascii="Times New Roman" w:hAnsi="Times New Roman" w:cs="Times New Roman"/>
          <w:sz w:val="24"/>
          <w:szCs w:val="24"/>
        </w:rPr>
        <w:t xml:space="preserve">, </w:t>
      </w:r>
      <w:r w:rsidR="009C6D8B">
        <w:rPr>
          <w:rFonts w:ascii="Times New Roman" w:hAnsi="Times New Roman" w:cs="Times New Roman"/>
          <w:sz w:val="24"/>
          <w:szCs w:val="24"/>
        </w:rPr>
        <w:t>sendo um</w:t>
      </w:r>
      <w:r w:rsidR="009D0D61">
        <w:rPr>
          <w:rFonts w:ascii="Times New Roman" w:hAnsi="Times New Roman" w:cs="Times New Roman"/>
          <w:sz w:val="24"/>
          <w:szCs w:val="24"/>
        </w:rPr>
        <w:t xml:space="preserve"> </w:t>
      </w:r>
      <w:r w:rsidR="00AF3522">
        <w:rPr>
          <w:rFonts w:ascii="Times New Roman" w:hAnsi="Times New Roman" w:cs="Times New Roman"/>
          <w:sz w:val="24"/>
          <w:szCs w:val="24"/>
        </w:rPr>
        <w:t>resultado posi</w:t>
      </w:r>
      <w:r w:rsidR="00EF289A">
        <w:rPr>
          <w:rFonts w:ascii="Times New Roman" w:hAnsi="Times New Roman" w:cs="Times New Roman"/>
          <w:sz w:val="24"/>
          <w:szCs w:val="24"/>
        </w:rPr>
        <w:t xml:space="preserve">tivo </w:t>
      </w:r>
      <w:r w:rsidR="009C6D8B">
        <w:rPr>
          <w:rFonts w:ascii="Times New Roman" w:hAnsi="Times New Roman" w:cs="Times New Roman"/>
          <w:sz w:val="24"/>
          <w:szCs w:val="24"/>
        </w:rPr>
        <w:t>exemplificado</w:t>
      </w:r>
      <w:r w:rsidR="00EF289A">
        <w:rPr>
          <w:rFonts w:ascii="Times New Roman" w:hAnsi="Times New Roman" w:cs="Times New Roman"/>
          <w:sz w:val="24"/>
          <w:szCs w:val="24"/>
        </w:rPr>
        <w:t xml:space="preserve"> na Figura 3.1.</w:t>
      </w:r>
      <w:r w:rsidR="00AF3522">
        <w:rPr>
          <w:rFonts w:ascii="Times New Roman" w:hAnsi="Times New Roman" w:cs="Times New Roman"/>
          <w:sz w:val="24"/>
          <w:szCs w:val="24"/>
        </w:rPr>
        <w:t>F.</w:t>
      </w:r>
      <w:r>
        <w:rPr>
          <w:rFonts w:ascii="Times New Roman" w:hAnsi="Times New Roman" w:cs="Times New Roman"/>
          <w:sz w:val="24"/>
          <w:szCs w:val="24"/>
        </w:rPr>
        <w:t xml:space="preserve"> </w:t>
      </w:r>
      <w:r w:rsidR="00726D6F">
        <w:rPr>
          <w:rFonts w:ascii="Times New Roman" w:hAnsi="Times New Roman" w:cs="Times New Roman"/>
          <w:sz w:val="24"/>
          <w:szCs w:val="24"/>
        </w:rPr>
        <w:t xml:space="preserve">   </w:t>
      </w:r>
    </w:p>
    <w:p w:rsidR="00DE2375" w:rsidRDefault="00DE2375" w:rsidP="00726D6F">
      <w:pPr>
        <w:jc w:val="both"/>
        <w:rPr>
          <w:rFonts w:ascii="Times New Roman" w:hAnsi="Times New Roman" w:cs="Times New Roman"/>
          <w:sz w:val="24"/>
          <w:szCs w:val="24"/>
        </w:rPr>
      </w:pPr>
    </w:p>
    <w:p w:rsidR="009D0D61" w:rsidRPr="00EF289A" w:rsidRDefault="009D0D61" w:rsidP="009D0D61">
      <w:pPr>
        <w:spacing w:after="0" w:line="240" w:lineRule="auto"/>
        <w:jc w:val="both"/>
        <w:rPr>
          <w:rFonts w:ascii="Times New Roman" w:hAnsi="Times New Roman" w:cs="Times New Roman"/>
          <w:sz w:val="16"/>
          <w:szCs w:val="16"/>
        </w:rPr>
      </w:pPr>
      <w:r>
        <w:rPr>
          <w:rFonts w:ascii="Times New Roman" w:hAnsi="Times New Roman" w:cs="Times New Roman"/>
          <w:b/>
          <w:sz w:val="20"/>
          <w:szCs w:val="20"/>
        </w:rPr>
        <w:t>Quadro 3.1</w:t>
      </w:r>
      <w:r w:rsidRPr="003A2440">
        <w:rPr>
          <w:rFonts w:ascii="Times New Roman" w:hAnsi="Times New Roman" w:cs="Times New Roman"/>
          <w:b/>
          <w:sz w:val="20"/>
          <w:szCs w:val="20"/>
        </w:rPr>
        <w:t>.</w:t>
      </w:r>
      <w:r>
        <w:rPr>
          <w:rFonts w:ascii="Times New Roman" w:hAnsi="Times New Roman" w:cs="Times New Roman"/>
          <w:b/>
          <w:sz w:val="20"/>
          <w:szCs w:val="20"/>
        </w:rPr>
        <w:t xml:space="preserve"> </w:t>
      </w:r>
      <w:r w:rsidR="00EF289A">
        <w:rPr>
          <w:rFonts w:ascii="Times New Roman" w:hAnsi="Times New Roman" w:cs="Times New Roman"/>
          <w:sz w:val="20"/>
          <w:szCs w:val="20"/>
        </w:rPr>
        <w:t xml:space="preserve">Métodos </w:t>
      </w:r>
      <w:r w:rsidRPr="009D0D61">
        <w:rPr>
          <w:rFonts w:ascii="Times New Roman" w:hAnsi="Times New Roman" w:cs="Times New Roman"/>
          <w:i/>
          <w:sz w:val="20"/>
          <w:szCs w:val="20"/>
        </w:rPr>
        <w:t>Kirby-Bauer</w:t>
      </w:r>
      <w:r w:rsidRPr="009D0D61">
        <w:rPr>
          <w:rFonts w:ascii="Times New Roman" w:hAnsi="Times New Roman" w:cs="Times New Roman"/>
          <w:sz w:val="20"/>
          <w:szCs w:val="20"/>
        </w:rPr>
        <w:t xml:space="preserve"> e </w:t>
      </w:r>
      <w:r w:rsidRPr="009D0D61">
        <w:rPr>
          <w:rFonts w:ascii="Times New Roman" w:hAnsi="Times New Roman" w:cs="Times New Roman"/>
          <w:i/>
          <w:sz w:val="20"/>
          <w:szCs w:val="20"/>
        </w:rPr>
        <w:t>E-test</w:t>
      </w:r>
      <w:r w:rsidRPr="009D0D61">
        <w:rPr>
          <w:rFonts w:ascii="Times New Roman" w:hAnsi="Times New Roman" w:cs="Times New Roman"/>
          <w:i/>
          <w:sz w:val="20"/>
          <w:szCs w:val="20"/>
          <w:vertAlign w:val="superscript"/>
        </w:rPr>
        <w:t>®</w:t>
      </w:r>
      <w:r w:rsidR="00EF289A">
        <w:rPr>
          <w:rFonts w:ascii="Times New Roman" w:hAnsi="Times New Roman" w:cs="Times New Roman"/>
          <w:sz w:val="20"/>
          <w:szCs w:val="20"/>
        </w:rPr>
        <w:t xml:space="preserve"> - resultados obtidos em frequência absoluta</w:t>
      </w:r>
    </w:p>
    <w:p w:rsidR="009D0D61" w:rsidRPr="009D0D61" w:rsidRDefault="009D0D61" w:rsidP="009D0D61">
      <w:pPr>
        <w:spacing w:after="0" w:line="240" w:lineRule="auto"/>
        <w:jc w:val="both"/>
        <w:rPr>
          <w:rFonts w:ascii="Times New Roman" w:hAnsi="Times New Roman" w:cs="Times New Roman"/>
          <w:sz w:val="16"/>
          <w:szCs w:val="16"/>
        </w:rPr>
      </w:pPr>
    </w:p>
    <w:tbl>
      <w:tblPr>
        <w:tblStyle w:val="SombreadoMdio11"/>
        <w:tblW w:w="5282" w:type="pct"/>
        <w:tblLook w:val="04A0"/>
      </w:tblPr>
      <w:tblGrid>
        <w:gridCol w:w="2379"/>
        <w:gridCol w:w="1373"/>
        <w:gridCol w:w="1919"/>
        <w:gridCol w:w="1923"/>
        <w:gridCol w:w="1917"/>
      </w:tblGrid>
      <w:tr w:rsidR="00F07D27" w:rsidRPr="009D0D61" w:rsidTr="009D0D61">
        <w:trPr>
          <w:cnfStyle w:val="100000000000"/>
        </w:trPr>
        <w:tc>
          <w:tcPr>
            <w:cnfStyle w:val="001000000000"/>
            <w:tcW w:w="1250" w:type="pct"/>
            <w:vAlign w:val="center"/>
          </w:tcPr>
          <w:p w:rsidR="00F07D27" w:rsidRPr="009D0D61" w:rsidRDefault="00F07D27" w:rsidP="00F07D27">
            <w:pPr>
              <w:spacing w:after="120"/>
              <w:jc w:val="center"/>
              <w:rPr>
                <w:rFonts w:ascii="Times New Roman" w:hAnsi="Times New Roman" w:cs="Aharoni"/>
              </w:rPr>
            </w:pPr>
          </w:p>
        </w:tc>
        <w:tc>
          <w:tcPr>
            <w:tcW w:w="1731" w:type="pct"/>
            <w:gridSpan w:val="2"/>
            <w:vAlign w:val="center"/>
          </w:tcPr>
          <w:p w:rsidR="00F07D27" w:rsidRPr="009D0D61" w:rsidRDefault="00F07D27" w:rsidP="00F07D27">
            <w:pPr>
              <w:spacing w:after="120"/>
              <w:jc w:val="center"/>
              <w:cnfStyle w:val="100000000000"/>
              <w:rPr>
                <w:rFonts w:ascii="Times New Roman" w:hAnsi="Times New Roman" w:cs="Aharoni"/>
              </w:rPr>
            </w:pPr>
            <w:r w:rsidRPr="009D0D61">
              <w:rPr>
                <w:rFonts w:ascii="Times New Roman" w:hAnsi="Times New Roman" w:cs="Times New Roman"/>
                <w:i/>
              </w:rPr>
              <w:t>E-test</w:t>
            </w:r>
            <w:r w:rsidRPr="009D0D61">
              <w:rPr>
                <w:rFonts w:ascii="Times New Roman" w:hAnsi="Times New Roman" w:cs="Times New Roman"/>
                <w:i/>
                <w:vertAlign w:val="superscript"/>
              </w:rPr>
              <w:t>®</w:t>
            </w:r>
            <w:r w:rsidRPr="009D0D61">
              <w:rPr>
                <w:rFonts w:ascii="Times New Roman" w:hAnsi="Times New Roman" w:cs="Times New Roman"/>
              </w:rPr>
              <w:t xml:space="preserve"> ESBL</w:t>
            </w:r>
          </w:p>
        </w:tc>
        <w:tc>
          <w:tcPr>
            <w:tcW w:w="1011" w:type="pct"/>
            <w:vAlign w:val="center"/>
          </w:tcPr>
          <w:p w:rsidR="00F07D27" w:rsidRPr="009D0D61" w:rsidRDefault="00F07D27" w:rsidP="00F07D27">
            <w:pPr>
              <w:spacing w:after="120"/>
              <w:jc w:val="center"/>
              <w:cnfStyle w:val="100000000000"/>
              <w:rPr>
                <w:rFonts w:ascii="Times New Roman" w:hAnsi="Times New Roman" w:cs="Aharoni"/>
              </w:rPr>
            </w:pPr>
            <w:r w:rsidRPr="009D0D61">
              <w:rPr>
                <w:rFonts w:ascii="Times New Roman" w:hAnsi="Times New Roman" w:cs="Aharoni"/>
              </w:rPr>
              <w:t>Disco</w:t>
            </w:r>
          </w:p>
        </w:tc>
        <w:tc>
          <w:tcPr>
            <w:tcW w:w="1009" w:type="pct"/>
            <w:vAlign w:val="center"/>
          </w:tcPr>
          <w:p w:rsidR="00F07D27" w:rsidRPr="009D0D61" w:rsidRDefault="00F07D27" w:rsidP="00F07D27">
            <w:pPr>
              <w:spacing w:after="120"/>
              <w:jc w:val="center"/>
              <w:cnfStyle w:val="100000000000"/>
              <w:rPr>
                <w:rFonts w:ascii="Times New Roman" w:hAnsi="Times New Roman" w:cs="Aharoni"/>
              </w:rPr>
            </w:pPr>
            <w:r w:rsidRPr="009D0D61">
              <w:rPr>
                <w:rFonts w:ascii="Times New Roman" w:hAnsi="Times New Roman" w:cs="Times New Roman"/>
                <w:i/>
              </w:rPr>
              <w:t>E-test</w:t>
            </w:r>
            <w:r w:rsidRPr="009D0D61">
              <w:rPr>
                <w:rFonts w:ascii="Times New Roman" w:hAnsi="Times New Roman" w:cs="Times New Roman"/>
                <w:i/>
                <w:vertAlign w:val="superscript"/>
              </w:rPr>
              <w:t>®</w:t>
            </w:r>
            <w:r w:rsidRPr="009D0D61">
              <w:rPr>
                <w:rFonts w:ascii="Times New Roman" w:hAnsi="Times New Roman" w:cs="Times New Roman"/>
              </w:rPr>
              <w:t xml:space="preserve"> AmpC</w:t>
            </w:r>
          </w:p>
        </w:tc>
      </w:tr>
      <w:tr w:rsidR="00F07D27" w:rsidRPr="009D0D61" w:rsidTr="009D0D61">
        <w:trPr>
          <w:cnfStyle w:val="000000100000"/>
        </w:trPr>
        <w:tc>
          <w:tcPr>
            <w:cnfStyle w:val="001000000000"/>
            <w:tcW w:w="1250" w:type="pct"/>
            <w:vAlign w:val="center"/>
          </w:tcPr>
          <w:p w:rsidR="00F07D27" w:rsidRPr="009D0D61" w:rsidRDefault="00F07D27" w:rsidP="00F07D27">
            <w:pPr>
              <w:jc w:val="center"/>
              <w:rPr>
                <w:rFonts w:ascii="Times New Roman" w:hAnsi="Times New Roman" w:cs="Aharoni"/>
              </w:rPr>
            </w:pPr>
            <w:r w:rsidRPr="009D0D61">
              <w:rPr>
                <w:rFonts w:ascii="Times New Roman" w:hAnsi="Times New Roman" w:cs="Aharoni"/>
              </w:rPr>
              <w:t>Antimicrobianos</w:t>
            </w:r>
          </w:p>
        </w:tc>
        <w:tc>
          <w:tcPr>
            <w:tcW w:w="722" w:type="pct"/>
            <w:vAlign w:val="center"/>
          </w:tcPr>
          <w:p w:rsidR="00F07D27" w:rsidRPr="009D0D61" w:rsidRDefault="00F07D27" w:rsidP="00F07D27">
            <w:pPr>
              <w:jc w:val="center"/>
              <w:cnfStyle w:val="000000100000"/>
              <w:rPr>
                <w:rFonts w:ascii="Times New Roman" w:hAnsi="Times New Roman" w:cs="Aharoni"/>
                <w:b/>
              </w:rPr>
            </w:pPr>
            <w:r w:rsidRPr="009D0D61">
              <w:rPr>
                <w:rFonts w:ascii="Times New Roman" w:hAnsi="Times New Roman" w:cs="Aharoni"/>
                <w:b/>
              </w:rPr>
              <w:t>CT/CTL</w:t>
            </w:r>
          </w:p>
        </w:tc>
        <w:tc>
          <w:tcPr>
            <w:tcW w:w="1009" w:type="pct"/>
            <w:vAlign w:val="center"/>
          </w:tcPr>
          <w:p w:rsidR="00F07D27" w:rsidRPr="009D0D61" w:rsidRDefault="00F07D27" w:rsidP="00F07D27">
            <w:pPr>
              <w:jc w:val="center"/>
              <w:cnfStyle w:val="000000100000"/>
              <w:rPr>
                <w:rFonts w:ascii="Times New Roman" w:hAnsi="Times New Roman" w:cs="Aharoni"/>
                <w:b/>
              </w:rPr>
            </w:pPr>
            <w:r w:rsidRPr="009D0D61">
              <w:rPr>
                <w:rFonts w:ascii="Times New Roman" w:hAnsi="Times New Roman" w:cs="Aharoni"/>
                <w:b/>
              </w:rPr>
              <w:t>TZ/TZL</w:t>
            </w:r>
          </w:p>
        </w:tc>
        <w:tc>
          <w:tcPr>
            <w:tcW w:w="1011" w:type="pct"/>
            <w:vAlign w:val="center"/>
          </w:tcPr>
          <w:p w:rsidR="00F07D27" w:rsidRPr="009D0D61" w:rsidRDefault="00F07D27" w:rsidP="00F07D27">
            <w:pPr>
              <w:jc w:val="center"/>
              <w:cnfStyle w:val="000000100000"/>
              <w:rPr>
                <w:rFonts w:ascii="Times New Roman" w:hAnsi="Times New Roman" w:cs="Aharoni"/>
                <w:b/>
              </w:rPr>
            </w:pPr>
            <w:r w:rsidRPr="009D0D61">
              <w:rPr>
                <w:rFonts w:ascii="Times New Roman" w:hAnsi="Times New Roman" w:cs="Aharoni"/>
                <w:b/>
              </w:rPr>
              <w:t>FOX</w:t>
            </w:r>
          </w:p>
        </w:tc>
        <w:tc>
          <w:tcPr>
            <w:tcW w:w="1009" w:type="pct"/>
            <w:vAlign w:val="center"/>
          </w:tcPr>
          <w:p w:rsidR="00F07D27" w:rsidRPr="009D0D61" w:rsidRDefault="00F07D27" w:rsidP="00F07D27">
            <w:pPr>
              <w:jc w:val="center"/>
              <w:cnfStyle w:val="000000100000"/>
              <w:rPr>
                <w:rFonts w:ascii="Times New Roman" w:hAnsi="Times New Roman" w:cs="Aharoni"/>
                <w:b/>
              </w:rPr>
            </w:pPr>
            <w:r w:rsidRPr="009D0D61">
              <w:rPr>
                <w:rFonts w:ascii="Times New Roman" w:hAnsi="Times New Roman" w:cs="Aharoni"/>
                <w:b/>
              </w:rPr>
              <w:t>CN/CNI</w:t>
            </w:r>
          </w:p>
        </w:tc>
      </w:tr>
      <w:tr w:rsidR="00F07D27" w:rsidRPr="009D0D61" w:rsidTr="009D0D61">
        <w:trPr>
          <w:cnfStyle w:val="000000010000"/>
        </w:trPr>
        <w:tc>
          <w:tcPr>
            <w:cnfStyle w:val="001000000000"/>
            <w:tcW w:w="1250" w:type="pct"/>
            <w:vAlign w:val="center"/>
          </w:tcPr>
          <w:p w:rsidR="00F07D27" w:rsidRPr="009D0D61" w:rsidRDefault="009D0D61" w:rsidP="00F07D27">
            <w:pPr>
              <w:jc w:val="center"/>
              <w:rPr>
                <w:rFonts w:ascii="Times New Roman" w:hAnsi="Times New Roman" w:cs="Aharoni"/>
                <w:b w:val="0"/>
              </w:rPr>
            </w:pPr>
            <w:r w:rsidRPr="009D0D61">
              <w:rPr>
                <w:rFonts w:ascii="Times New Roman" w:hAnsi="Times New Roman" w:cs="Aharoni"/>
                <w:b w:val="0"/>
              </w:rPr>
              <w:t>Positivo/Resistente</w:t>
            </w:r>
          </w:p>
        </w:tc>
        <w:tc>
          <w:tcPr>
            <w:tcW w:w="722" w:type="pct"/>
            <w:vAlign w:val="center"/>
          </w:tcPr>
          <w:p w:rsidR="00F07D27" w:rsidRPr="009D0D61" w:rsidRDefault="00F07D27" w:rsidP="00F07D27">
            <w:pPr>
              <w:jc w:val="center"/>
              <w:cnfStyle w:val="000000010000"/>
              <w:rPr>
                <w:rFonts w:ascii="Times New Roman" w:hAnsi="Times New Roman" w:cs="Aharoni"/>
              </w:rPr>
            </w:pPr>
            <w:r w:rsidRPr="009D0D61">
              <w:rPr>
                <w:rFonts w:ascii="Times New Roman" w:hAnsi="Times New Roman" w:cs="Aharoni"/>
              </w:rPr>
              <w:t>37/38</w:t>
            </w:r>
          </w:p>
        </w:tc>
        <w:tc>
          <w:tcPr>
            <w:tcW w:w="1009" w:type="pct"/>
            <w:vAlign w:val="center"/>
          </w:tcPr>
          <w:p w:rsidR="00F07D27" w:rsidRPr="009D0D61" w:rsidRDefault="00F07D27" w:rsidP="00F07D27">
            <w:pPr>
              <w:jc w:val="center"/>
              <w:cnfStyle w:val="000000010000"/>
              <w:rPr>
                <w:rFonts w:ascii="Times New Roman" w:hAnsi="Times New Roman" w:cs="Aharoni"/>
              </w:rPr>
            </w:pPr>
            <w:r w:rsidRPr="009D0D61">
              <w:rPr>
                <w:rFonts w:ascii="Times New Roman" w:hAnsi="Times New Roman" w:cs="Aharoni"/>
              </w:rPr>
              <w:t>37/38</w:t>
            </w:r>
          </w:p>
        </w:tc>
        <w:tc>
          <w:tcPr>
            <w:tcW w:w="1011" w:type="pct"/>
            <w:vAlign w:val="center"/>
          </w:tcPr>
          <w:p w:rsidR="00F07D27" w:rsidRPr="009D0D61" w:rsidRDefault="00F07D27" w:rsidP="00F07D27">
            <w:pPr>
              <w:jc w:val="center"/>
              <w:cnfStyle w:val="000000010000"/>
              <w:rPr>
                <w:rFonts w:ascii="Times New Roman" w:hAnsi="Times New Roman" w:cs="Aharoni"/>
              </w:rPr>
            </w:pPr>
            <w:r w:rsidRPr="009D0D61">
              <w:rPr>
                <w:rFonts w:ascii="Times New Roman" w:hAnsi="Times New Roman" w:cs="Aharoni"/>
              </w:rPr>
              <w:t>14/38</w:t>
            </w:r>
          </w:p>
        </w:tc>
        <w:tc>
          <w:tcPr>
            <w:tcW w:w="1009" w:type="pct"/>
            <w:vAlign w:val="center"/>
          </w:tcPr>
          <w:p w:rsidR="00F07D27" w:rsidRPr="009D0D61" w:rsidRDefault="00F07D27" w:rsidP="00F07D27">
            <w:pPr>
              <w:jc w:val="center"/>
              <w:cnfStyle w:val="000000010000"/>
              <w:rPr>
                <w:rFonts w:ascii="Times New Roman" w:hAnsi="Times New Roman" w:cs="Aharoni"/>
              </w:rPr>
            </w:pPr>
            <w:r w:rsidRPr="009D0D61">
              <w:rPr>
                <w:rFonts w:ascii="Times New Roman" w:hAnsi="Times New Roman" w:cs="Aharoni"/>
              </w:rPr>
              <w:t>1/14</w:t>
            </w:r>
          </w:p>
        </w:tc>
      </w:tr>
      <w:tr w:rsidR="009D0D61" w:rsidRPr="009D0D61" w:rsidTr="009D0D61">
        <w:trPr>
          <w:cnfStyle w:val="000000100000"/>
        </w:trPr>
        <w:tc>
          <w:tcPr>
            <w:cnfStyle w:val="001000000000"/>
            <w:tcW w:w="1250" w:type="pct"/>
            <w:vAlign w:val="center"/>
          </w:tcPr>
          <w:p w:rsidR="009D0D61" w:rsidRPr="009D0D61" w:rsidRDefault="009D0D61" w:rsidP="00F07D27">
            <w:pPr>
              <w:jc w:val="center"/>
              <w:rPr>
                <w:rFonts w:ascii="Times New Roman" w:hAnsi="Times New Roman" w:cs="Aharoni"/>
                <w:b w:val="0"/>
              </w:rPr>
            </w:pPr>
            <w:r w:rsidRPr="009D0D61">
              <w:rPr>
                <w:rFonts w:ascii="Times New Roman" w:hAnsi="Times New Roman" w:cs="Aharoni"/>
                <w:b w:val="0"/>
              </w:rPr>
              <w:t>Negativo/</w:t>
            </w:r>
            <w:r w:rsidR="00A43929">
              <w:rPr>
                <w:rFonts w:ascii="Times New Roman" w:hAnsi="Times New Roman" w:cs="Aharoni"/>
                <w:b w:val="0"/>
              </w:rPr>
              <w:t>Susceptível</w:t>
            </w:r>
          </w:p>
        </w:tc>
        <w:tc>
          <w:tcPr>
            <w:tcW w:w="722" w:type="pct"/>
            <w:vAlign w:val="center"/>
          </w:tcPr>
          <w:p w:rsidR="009D0D61" w:rsidRPr="009D0D61" w:rsidRDefault="009D0D61" w:rsidP="00F07D27">
            <w:pPr>
              <w:jc w:val="center"/>
              <w:cnfStyle w:val="000000100000"/>
              <w:rPr>
                <w:rFonts w:ascii="Times New Roman" w:hAnsi="Times New Roman" w:cs="Aharoni"/>
              </w:rPr>
            </w:pPr>
            <w:r w:rsidRPr="009D0D61">
              <w:rPr>
                <w:rFonts w:ascii="Times New Roman" w:hAnsi="Times New Roman" w:cs="Aharoni"/>
              </w:rPr>
              <w:t>-</w:t>
            </w:r>
          </w:p>
        </w:tc>
        <w:tc>
          <w:tcPr>
            <w:tcW w:w="1009" w:type="pct"/>
            <w:vAlign w:val="center"/>
          </w:tcPr>
          <w:p w:rsidR="009D0D61" w:rsidRPr="009D0D61" w:rsidRDefault="009D0D61" w:rsidP="00F07D27">
            <w:pPr>
              <w:jc w:val="center"/>
              <w:cnfStyle w:val="000000100000"/>
              <w:rPr>
                <w:rFonts w:ascii="Times New Roman" w:hAnsi="Times New Roman" w:cs="Aharoni"/>
              </w:rPr>
            </w:pPr>
            <w:r w:rsidRPr="009D0D61">
              <w:rPr>
                <w:rFonts w:ascii="Times New Roman" w:hAnsi="Times New Roman" w:cs="Aharoni"/>
              </w:rPr>
              <w:t>-</w:t>
            </w:r>
          </w:p>
        </w:tc>
        <w:tc>
          <w:tcPr>
            <w:tcW w:w="1011" w:type="pct"/>
            <w:vAlign w:val="center"/>
          </w:tcPr>
          <w:p w:rsidR="009D0D61" w:rsidRPr="009D0D61" w:rsidRDefault="009D0D61" w:rsidP="00F07D27">
            <w:pPr>
              <w:jc w:val="center"/>
              <w:cnfStyle w:val="000000100000"/>
              <w:rPr>
                <w:rFonts w:ascii="Times New Roman" w:hAnsi="Times New Roman" w:cs="Aharoni"/>
              </w:rPr>
            </w:pPr>
            <w:r w:rsidRPr="009D0D61">
              <w:rPr>
                <w:rFonts w:ascii="Times New Roman" w:hAnsi="Times New Roman" w:cs="Aharoni"/>
              </w:rPr>
              <w:t>24/38</w:t>
            </w:r>
          </w:p>
        </w:tc>
        <w:tc>
          <w:tcPr>
            <w:tcW w:w="1009" w:type="pct"/>
            <w:vAlign w:val="center"/>
          </w:tcPr>
          <w:p w:rsidR="009D0D61" w:rsidRPr="009D0D61" w:rsidRDefault="009D0D61" w:rsidP="00F07D27">
            <w:pPr>
              <w:jc w:val="center"/>
              <w:cnfStyle w:val="000000100000"/>
              <w:rPr>
                <w:rFonts w:ascii="Times New Roman" w:hAnsi="Times New Roman" w:cs="Aharoni"/>
              </w:rPr>
            </w:pPr>
            <w:r w:rsidRPr="009D0D61">
              <w:rPr>
                <w:rFonts w:ascii="Times New Roman" w:hAnsi="Times New Roman" w:cs="Aharoni"/>
              </w:rPr>
              <w:t>13/14</w:t>
            </w:r>
          </w:p>
        </w:tc>
      </w:tr>
      <w:tr w:rsidR="009D0D61" w:rsidRPr="009D0D61" w:rsidTr="009D0D61">
        <w:trPr>
          <w:cnfStyle w:val="000000010000"/>
        </w:trPr>
        <w:tc>
          <w:tcPr>
            <w:cnfStyle w:val="001000000000"/>
            <w:tcW w:w="1250" w:type="pct"/>
            <w:vAlign w:val="center"/>
          </w:tcPr>
          <w:p w:rsidR="009D0D61" w:rsidRPr="009D0D61" w:rsidRDefault="009D0D61" w:rsidP="00F07D27">
            <w:pPr>
              <w:jc w:val="center"/>
              <w:rPr>
                <w:rFonts w:ascii="Times New Roman" w:hAnsi="Times New Roman" w:cs="Aharoni"/>
                <w:b w:val="0"/>
              </w:rPr>
            </w:pPr>
            <w:r w:rsidRPr="009D0D61">
              <w:rPr>
                <w:rFonts w:ascii="Times New Roman" w:hAnsi="Times New Roman" w:cs="Aharoni"/>
                <w:b w:val="0"/>
              </w:rPr>
              <w:t>Inconclusivo</w:t>
            </w:r>
          </w:p>
        </w:tc>
        <w:tc>
          <w:tcPr>
            <w:tcW w:w="722" w:type="pct"/>
            <w:vAlign w:val="center"/>
          </w:tcPr>
          <w:p w:rsidR="009D0D61" w:rsidRPr="009D0D61" w:rsidRDefault="009D0D61" w:rsidP="00F07D27">
            <w:pPr>
              <w:jc w:val="center"/>
              <w:cnfStyle w:val="000000010000"/>
              <w:rPr>
                <w:rFonts w:ascii="Times New Roman" w:hAnsi="Times New Roman" w:cs="Aharoni"/>
              </w:rPr>
            </w:pPr>
            <w:r w:rsidRPr="009D0D61">
              <w:rPr>
                <w:rFonts w:ascii="Times New Roman" w:hAnsi="Times New Roman" w:cs="Aharoni"/>
              </w:rPr>
              <w:t>1/38</w:t>
            </w:r>
          </w:p>
        </w:tc>
        <w:tc>
          <w:tcPr>
            <w:tcW w:w="1009" w:type="pct"/>
            <w:vAlign w:val="center"/>
          </w:tcPr>
          <w:p w:rsidR="009D0D61" w:rsidRPr="009D0D61" w:rsidRDefault="009D0D61" w:rsidP="00F07D27">
            <w:pPr>
              <w:jc w:val="center"/>
              <w:cnfStyle w:val="000000010000"/>
              <w:rPr>
                <w:rFonts w:ascii="Times New Roman" w:hAnsi="Times New Roman" w:cs="Aharoni"/>
              </w:rPr>
            </w:pPr>
            <w:r w:rsidRPr="009D0D61">
              <w:rPr>
                <w:rFonts w:ascii="Times New Roman" w:hAnsi="Times New Roman" w:cs="Aharoni"/>
              </w:rPr>
              <w:t>1/38</w:t>
            </w:r>
          </w:p>
        </w:tc>
        <w:tc>
          <w:tcPr>
            <w:tcW w:w="1011" w:type="pct"/>
            <w:vAlign w:val="center"/>
          </w:tcPr>
          <w:p w:rsidR="009D0D61" w:rsidRPr="009D0D61" w:rsidRDefault="009D0D61" w:rsidP="00F07D27">
            <w:pPr>
              <w:jc w:val="center"/>
              <w:cnfStyle w:val="000000010000"/>
              <w:rPr>
                <w:rFonts w:ascii="Times New Roman" w:hAnsi="Times New Roman" w:cs="Aharoni"/>
              </w:rPr>
            </w:pPr>
            <w:r w:rsidRPr="009D0D61">
              <w:rPr>
                <w:rFonts w:ascii="Times New Roman" w:hAnsi="Times New Roman" w:cs="Aharoni"/>
              </w:rPr>
              <w:t>-</w:t>
            </w:r>
          </w:p>
        </w:tc>
        <w:tc>
          <w:tcPr>
            <w:tcW w:w="1009" w:type="pct"/>
            <w:vAlign w:val="center"/>
          </w:tcPr>
          <w:p w:rsidR="009D0D61" w:rsidRPr="009D0D61" w:rsidRDefault="009D0D61" w:rsidP="00F07D27">
            <w:pPr>
              <w:jc w:val="center"/>
              <w:cnfStyle w:val="000000010000"/>
              <w:rPr>
                <w:rFonts w:ascii="Times New Roman" w:hAnsi="Times New Roman" w:cs="Aharoni"/>
              </w:rPr>
            </w:pPr>
            <w:r w:rsidRPr="009D0D61">
              <w:rPr>
                <w:rFonts w:ascii="Times New Roman" w:hAnsi="Times New Roman" w:cs="Aharoni"/>
              </w:rPr>
              <w:t>-</w:t>
            </w:r>
          </w:p>
        </w:tc>
      </w:tr>
    </w:tbl>
    <w:p w:rsidR="009D0D61" w:rsidRDefault="009D0D61" w:rsidP="009D0D61">
      <w:pPr>
        <w:jc w:val="both"/>
        <w:rPr>
          <w:rFonts w:ascii="Times New Roman" w:hAnsi="Times New Roman" w:cs="Times New Roman"/>
          <w:noProof/>
          <w:sz w:val="20"/>
          <w:szCs w:val="20"/>
          <w:lang w:eastAsia="pt-PT"/>
        </w:rPr>
      </w:pPr>
      <w:r>
        <w:rPr>
          <w:rFonts w:ascii="Times New Roman" w:hAnsi="Times New Roman" w:cs="Times New Roman"/>
          <w:noProof/>
          <w:sz w:val="20"/>
          <w:szCs w:val="20"/>
          <w:lang w:eastAsia="pt-PT"/>
        </w:rPr>
        <w:t>FOX – Cefoxitina; CT – Cefotaxima; CTL – Cefotaxima/Ácido clavulânico; TZ – Ceftazidima; TZL – Ceftazidima/Ácido clavulânico; CN – Cefotetan; CNI – Cefotetan/Cloxaciclina</w:t>
      </w:r>
    </w:p>
    <w:p w:rsidR="009D0D61" w:rsidRDefault="009D0D61" w:rsidP="009D0D61">
      <w:pPr>
        <w:jc w:val="both"/>
        <w:rPr>
          <w:rFonts w:ascii="Times New Roman" w:hAnsi="Times New Roman" w:cs="Times New Roman"/>
          <w:noProof/>
          <w:sz w:val="20"/>
          <w:szCs w:val="20"/>
          <w:lang w:eastAsia="pt-PT"/>
        </w:rPr>
      </w:pPr>
    </w:p>
    <w:p w:rsidR="00424A89" w:rsidRDefault="00424A89" w:rsidP="00424A89">
      <w:pPr>
        <w:jc w:val="both"/>
        <w:rPr>
          <w:rFonts w:ascii="Times New Roman" w:hAnsi="Times New Roman" w:cs="Times New Roman"/>
          <w:sz w:val="24"/>
          <w:szCs w:val="24"/>
        </w:rPr>
      </w:pPr>
      <w:r>
        <w:rPr>
          <w:rFonts w:ascii="Times New Roman" w:hAnsi="Times New Roman" w:cs="Aharoni"/>
          <w:sz w:val="24"/>
          <w:szCs w:val="24"/>
        </w:rPr>
        <w:t xml:space="preserve">Os resultados </w:t>
      </w:r>
      <w:r w:rsidRPr="00424A89">
        <w:rPr>
          <w:rFonts w:ascii="Times New Roman" w:hAnsi="Times New Roman" w:cs="Times New Roman"/>
          <w:sz w:val="24"/>
          <w:szCs w:val="24"/>
        </w:rPr>
        <w:t xml:space="preserve">obtidos pelos métodos </w:t>
      </w:r>
      <w:r w:rsidRPr="00424A89">
        <w:rPr>
          <w:rFonts w:ascii="Times New Roman" w:hAnsi="Times New Roman" w:cs="Times New Roman"/>
          <w:i/>
          <w:sz w:val="24"/>
          <w:szCs w:val="24"/>
        </w:rPr>
        <w:t>E-test</w:t>
      </w:r>
      <w:r w:rsidRPr="00424A89">
        <w:rPr>
          <w:rFonts w:ascii="Times New Roman" w:hAnsi="Times New Roman" w:cs="Times New Roman"/>
          <w:i/>
          <w:sz w:val="24"/>
          <w:szCs w:val="24"/>
          <w:vertAlign w:val="superscript"/>
        </w:rPr>
        <w:t>®</w:t>
      </w:r>
      <w:r>
        <w:rPr>
          <w:rFonts w:ascii="Times New Roman" w:hAnsi="Times New Roman" w:cs="Times New Roman"/>
          <w:sz w:val="24"/>
          <w:szCs w:val="24"/>
        </w:rPr>
        <w:t xml:space="preserve">, representados pelo Quadro 3.1., revelaram que </w:t>
      </w:r>
      <w:r w:rsidR="009C6D8B">
        <w:rPr>
          <w:rFonts w:ascii="Times New Roman" w:hAnsi="Times New Roman" w:cs="Times New Roman"/>
          <w:sz w:val="24"/>
          <w:szCs w:val="24"/>
        </w:rPr>
        <w:t>97% (37/</w:t>
      </w:r>
      <w:r>
        <w:rPr>
          <w:rFonts w:ascii="Times New Roman" w:hAnsi="Times New Roman" w:cs="Times New Roman"/>
          <w:sz w:val="24"/>
          <w:szCs w:val="24"/>
        </w:rPr>
        <w:t>38</w:t>
      </w:r>
      <w:r w:rsidR="009C6D8B">
        <w:rPr>
          <w:rFonts w:ascii="Times New Roman" w:hAnsi="Times New Roman" w:cs="Times New Roman"/>
          <w:sz w:val="24"/>
          <w:szCs w:val="24"/>
        </w:rPr>
        <w:t>)</w:t>
      </w:r>
      <w:r>
        <w:rPr>
          <w:rFonts w:ascii="Times New Roman" w:hAnsi="Times New Roman" w:cs="Times New Roman"/>
          <w:sz w:val="24"/>
          <w:szCs w:val="24"/>
        </w:rPr>
        <w:t xml:space="preserve"> das estirpes de </w:t>
      </w:r>
      <w:r w:rsidRPr="00424A89">
        <w:rPr>
          <w:rFonts w:ascii="Times New Roman" w:hAnsi="Times New Roman" w:cs="Times New Roman"/>
          <w:i/>
          <w:sz w:val="24"/>
          <w:szCs w:val="24"/>
        </w:rPr>
        <w:t>E. coli</w:t>
      </w:r>
      <w:r>
        <w:rPr>
          <w:rFonts w:ascii="Times New Roman" w:hAnsi="Times New Roman" w:cs="Times New Roman"/>
          <w:sz w:val="24"/>
          <w:szCs w:val="24"/>
        </w:rPr>
        <w:t xml:space="preserve"> em estudo apresentaram um resultado positivo para teste confirmatório da produção de ESBLs, sendo que apenas uma estirpe manifestou um resultado inconclusivo.</w:t>
      </w:r>
    </w:p>
    <w:p w:rsidR="00424A89" w:rsidRPr="00F21922" w:rsidRDefault="00F21922" w:rsidP="00424A89">
      <w:pPr>
        <w:jc w:val="both"/>
        <w:rPr>
          <w:rFonts w:ascii="Times New Roman" w:hAnsi="Times New Roman" w:cs="Times New Roman"/>
          <w:sz w:val="24"/>
          <w:szCs w:val="24"/>
        </w:rPr>
      </w:pPr>
      <w:r>
        <w:rPr>
          <w:rFonts w:ascii="Times New Roman" w:hAnsi="Times New Roman" w:cs="Times New Roman"/>
          <w:sz w:val="24"/>
          <w:szCs w:val="24"/>
        </w:rPr>
        <w:t xml:space="preserve">Na análise do teste de </w:t>
      </w:r>
      <w:r w:rsidR="009C6D8B">
        <w:rPr>
          <w:rFonts w:ascii="Times New Roman" w:hAnsi="Times New Roman" w:cs="Times New Roman"/>
          <w:sz w:val="24"/>
          <w:szCs w:val="24"/>
        </w:rPr>
        <w:t>resistência</w:t>
      </w:r>
      <w:r>
        <w:rPr>
          <w:rFonts w:ascii="Times New Roman" w:hAnsi="Times New Roman" w:cs="Times New Roman"/>
          <w:sz w:val="24"/>
          <w:szCs w:val="24"/>
        </w:rPr>
        <w:t xml:space="preserve"> antimicrobiana à </w:t>
      </w:r>
      <w:r w:rsidR="00F64CCA">
        <w:rPr>
          <w:rFonts w:ascii="Times New Roman" w:hAnsi="Times New Roman" w:cs="Times New Roman"/>
          <w:sz w:val="24"/>
          <w:szCs w:val="24"/>
        </w:rPr>
        <w:t>cefoxitina</w:t>
      </w:r>
      <w:r>
        <w:rPr>
          <w:rFonts w:ascii="Times New Roman" w:hAnsi="Times New Roman" w:cs="Times New Roman"/>
          <w:sz w:val="24"/>
          <w:szCs w:val="24"/>
        </w:rPr>
        <w:t xml:space="preserve"> pelo método de</w:t>
      </w:r>
      <w:r w:rsidRPr="00424A89">
        <w:rPr>
          <w:rFonts w:ascii="Times New Roman" w:hAnsi="Times New Roman" w:cs="Times New Roman"/>
          <w:sz w:val="24"/>
          <w:szCs w:val="24"/>
        </w:rPr>
        <w:t xml:space="preserve"> </w:t>
      </w:r>
      <w:r w:rsidRPr="00424A89">
        <w:rPr>
          <w:rFonts w:ascii="Times New Roman" w:hAnsi="Times New Roman" w:cs="Times New Roman"/>
          <w:i/>
          <w:sz w:val="24"/>
          <w:szCs w:val="24"/>
        </w:rPr>
        <w:t>Kirby-Bauer</w:t>
      </w:r>
      <w:r>
        <w:rPr>
          <w:rFonts w:ascii="Times New Roman" w:hAnsi="Times New Roman" w:cs="Times New Roman"/>
          <w:sz w:val="24"/>
          <w:szCs w:val="24"/>
        </w:rPr>
        <w:t xml:space="preserve"> verificou-se que </w:t>
      </w:r>
      <w:r w:rsidR="009C6D8B">
        <w:rPr>
          <w:rFonts w:ascii="Times New Roman" w:hAnsi="Times New Roman" w:cs="Times New Roman"/>
          <w:sz w:val="24"/>
          <w:szCs w:val="24"/>
        </w:rPr>
        <w:t>63% (24/</w:t>
      </w:r>
      <w:r>
        <w:rPr>
          <w:rFonts w:ascii="Times New Roman" w:hAnsi="Times New Roman" w:cs="Times New Roman"/>
          <w:sz w:val="24"/>
          <w:szCs w:val="24"/>
        </w:rPr>
        <w:t>38</w:t>
      </w:r>
      <w:r w:rsidR="009C6D8B">
        <w:rPr>
          <w:rFonts w:ascii="Times New Roman" w:hAnsi="Times New Roman" w:cs="Times New Roman"/>
          <w:sz w:val="24"/>
          <w:szCs w:val="24"/>
        </w:rPr>
        <w:t>) das</w:t>
      </w:r>
      <w:r>
        <w:rPr>
          <w:rFonts w:ascii="Times New Roman" w:hAnsi="Times New Roman" w:cs="Times New Roman"/>
          <w:sz w:val="24"/>
          <w:szCs w:val="24"/>
        </w:rPr>
        <w:t xml:space="preserve"> estirpes apresentavam um fenómeno de </w:t>
      </w:r>
      <w:r w:rsidR="00E8004A">
        <w:rPr>
          <w:rFonts w:ascii="Times New Roman" w:hAnsi="Times New Roman" w:cs="Times New Roman"/>
          <w:sz w:val="24"/>
          <w:szCs w:val="24"/>
        </w:rPr>
        <w:t>susceptibilidade</w:t>
      </w:r>
      <w:r w:rsidR="009C6D8B">
        <w:rPr>
          <w:rFonts w:ascii="Times New Roman" w:hAnsi="Times New Roman" w:cs="Times New Roman"/>
          <w:sz w:val="24"/>
          <w:szCs w:val="24"/>
        </w:rPr>
        <w:t>, sendo que o</w:t>
      </w:r>
      <w:r>
        <w:rPr>
          <w:rFonts w:ascii="Times New Roman" w:hAnsi="Times New Roman" w:cs="Times New Roman"/>
          <w:sz w:val="24"/>
          <w:szCs w:val="24"/>
        </w:rPr>
        <w:t xml:space="preserve">s restantes </w:t>
      </w:r>
      <w:r w:rsidR="009C6D8B">
        <w:rPr>
          <w:rFonts w:ascii="Times New Roman" w:hAnsi="Times New Roman" w:cs="Times New Roman"/>
          <w:sz w:val="24"/>
          <w:szCs w:val="24"/>
        </w:rPr>
        <w:t>37% (</w:t>
      </w:r>
      <w:r>
        <w:rPr>
          <w:rFonts w:ascii="Times New Roman" w:hAnsi="Times New Roman" w:cs="Times New Roman"/>
          <w:sz w:val="24"/>
          <w:szCs w:val="24"/>
        </w:rPr>
        <w:t>14</w:t>
      </w:r>
      <w:r w:rsidR="009C6D8B">
        <w:rPr>
          <w:rFonts w:ascii="Times New Roman" w:hAnsi="Times New Roman" w:cs="Times New Roman"/>
          <w:sz w:val="24"/>
          <w:szCs w:val="24"/>
        </w:rPr>
        <w:t>/38)</w:t>
      </w:r>
      <w:r>
        <w:rPr>
          <w:rFonts w:ascii="Times New Roman" w:hAnsi="Times New Roman" w:cs="Times New Roman"/>
          <w:sz w:val="24"/>
          <w:szCs w:val="24"/>
        </w:rPr>
        <w:t xml:space="preserve"> </w:t>
      </w:r>
      <w:r w:rsidR="009C6D8B">
        <w:rPr>
          <w:rFonts w:ascii="Times New Roman" w:hAnsi="Times New Roman" w:cs="Times New Roman"/>
          <w:sz w:val="24"/>
          <w:szCs w:val="24"/>
        </w:rPr>
        <w:t>correspondiam às estirpes resistentes a</w:t>
      </w:r>
      <w:r>
        <w:rPr>
          <w:rFonts w:ascii="Times New Roman" w:hAnsi="Times New Roman" w:cs="Times New Roman"/>
          <w:sz w:val="24"/>
          <w:szCs w:val="24"/>
        </w:rPr>
        <w:t xml:space="preserve"> esta cefamicina. </w:t>
      </w:r>
      <w:r w:rsidR="00D90442">
        <w:rPr>
          <w:rFonts w:ascii="Times New Roman" w:hAnsi="Times New Roman" w:cs="Times New Roman"/>
          <w:sz w:val="24"/>
          <w:szCs w:val="24"/>
        </w:rPr>
        <w:t xml:space="preserve">Estas estirpes foram sujeitas ao </w:t>
      </w:r>
      <w:r w:rsidR="00D90442" w:rsidRPr="00424A89">
        <w:rPr>
          <w:rFonts w:ascii="Times New Roman" w:hAnsi="Times New Roman" w:cs="Times New Roman"/>
          <w:i/>
          <w:sz w:val="24"/>
          <w:szCs w:val="24"/>
        </w:rPr>
        <w:t>E-test</w:t>
      </w:r>
      <w:r w:rsidR="00D90442" w:rsidRPr="00424A89">
        <w:rPr>
          <w:rFonts w:ascii="Times New Roman" w:hAnsi="Times New Roman" w:cs="Times New Roman"/>
          <w:i/>
          <w:sz w:val="24"/>
          <w:szCs w:val="24"/>
          <w:vertAlign w:val="superscript"/>
        </w:rPr>
        <w:t>®</w:t>
      </w:r>
      <w:r w:rsidR="00D90442">
        <w:rPr>
          <w:rFonts w:ascii="Times New Roman" w:hAnsi="Times New Roman" w:cs="Times New Roman"/>
          <w:sz w:val="24"/>
          <w:szCs w:val="24"/>
        </w:rPr>
        <w:t xml:space="preserve"> para a confirmação da produção de AmpCs verificando-se que apenas </w:t>
      </w:r>
      <w:r w:rsidR="009C6D8B">
        <w:rPr>
          <w:rFonts w:ascii="Times New Roman" w:hAnsi="Times New Roman" w:cs="Times New Roman"/>
          <w:sz w:val="24"/>
          <w:szCs w:val="24"/>
        </w:rPr>
        <w:t>7% (1/14)</w:t>
      </w:r>
      <w:r w:rsidR="00D90442">
        <w:rPr>
          <w:rFonts w:ascii="Times New Roman" w:hAnsi="Times New Roman" w:cs="Times New Roman"/>
          <w:sz w:val="24"/>
          <w:szCs w:val="24"/>
        </w:rPr>
        <w:t xml:space="preserve"> apresentou um resultado positivo.</w:t>
      </w:r>
      <w:r>
        <w:rPr>
          <w:rFonts w:ascii="Times New Roman" w:hAnsi="Times New Roman" w:cs="Times New Roman"/>
          <w:sz w:val="24"/>
          <w:szCs w:val="24"/>
        </w:rPr>
        <w:t xml:space="preserve"> </w:t>
      </w:r>
    </w:p>
    <w:p w:rsidR="00662181" w:rsidRPr="00662181" w:rsidRDefault="00424A89" w:rsidP="0066218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C6D8B" w:rsidRDefault="009C6D8B">
      <w:pPr>
        <w:rPr>
          <w:rFonts w:ascii="Times New Roman" w:hAnsi="Times New Roman" w:cs="Aharoni"/>
          <w:b/>
          <w:sz w:val="28"/>
          <w:szCs w:val="28"/>
        </w:rPr>
      </w:pPr>
      <w:r>
        <w:rPr>
          <w:rFonts w:ascii="Times New Roman" w:hAnsi="Times New Roman" w:cs="Aharoni"/>
          <w:b/>
          <w:sz w:val="28"/>
          <w:szCs w:val="28"/>
        </w:rPr>
        <w:br w:type="page"/>
      </w:r>
    </w:p>
    <w:p w:rsidR="00F8494A" w:rsidRPr="00F8494A" w:rsidRDefault="002B6906" w:rsidP="00B33B4B">
      <w:pPr>
        <w:jc w:val="both"/>
        <w:rPr>
          <w:rFonts w:ascii="Times New Roman" w:hAnsi="Times New Roman" w:cs="Times New Roman"/>
          <w:sz w:val="24"/>
          <w:szCs w:val="24"/>
        </w:rPr>
      </w:pPr>
      <w:r>
        <w:rPr>
          <w:rFonts w:ascii="Times New Roman" w:hAnsi="Times New Roman" w:cs="Aharoni"/>
          <w:b/>
          <w:sz w:val="28"/>
          <w:szCs w:val="28"/>
        </w:rPr>
        <w:lastRenderedPageBreak/>
        <w:t>3.3</w:t>
      </w:r>
      <w:r w:rsidRPr="00DA6D34">
        <w:rPr>
          <w:rFonts w:ascii="Times New Roman" w:hAnsi="Times New Roman" w:cs="Aharoni"/>
          <w:b/>
          <w:sz w:val="28"/>
          <w:szCs w:val="28"/>
        </w:rPr>
        <w:t xml:space="preserve">. </w:t>
      </w:r>
      <w:r>
        <w:rPr>
          <w:rFonts w:ascii="Times New Roman" w:hAnsi="Times New Roman" w:cs="Aharoni"/>
          <w:b/>
          <w:sz w:val="28"/>
          <w:szCs w:val="28"/>
        </w:rPr>
        <w:t>Análise Molecular</w:t>
      </w:r>
    </w:p>
    <w:p w:rsidR="002B6906" w:rsidRPr="003614E3" w:rsidRDefault="002B6906" w:rsidP="0028207E">
      <w:pPr>
        <w:spacing w:afterLines="200"/>
        <w:jc w:val="both"/>
        <w:rPr>
          <w:rFonts w:ascii="Times New Roman" w:hAnsi="Times New Roman" w:cs="Times New Roman"/>
          <w:sz w:val="16"/>
          <w:szCs w:val="16"/>
        </w:rPr>
      </w:pPr>
      <w:r>
        <w:rPr>
          <w:rFonts w:ascii="Times New Roman" w:hAnsi="Times New Roman" w:cs="Times New Roman"/>
          <w:sz w:val="24"/>
          <w:szCs w:val="24"/>
        </w:rPr>
        <w:t xml:space="preserve">A análise molecular </w:t>
      </w:r>
      <w:r w:rsidR="00F73FF9">
        <w:rPr>
          <w:rFonts w:ascii="Times New Roman" w:hAnsi="Times New Roman" w:cs="Times New Roman"/>
          <w:sz w:val="24"/>
          <w:szCs w:val="24"/>
        </w:rPr>
        <w:t>d</w:t>
      </w:r>
      <w:r>
        <w:rPr>
          <w:rFonts w:ascii="Times New Roman" w:hAnsi="Times New Roman" w:cs="Times New Roman"/>
          <w:sz w:val="24"/>
          <w:szCs w:val="24"/>
        </w:rPr>
        <w:t xml:space="preserve">as estirpes em estudo teve por objectivo detectar a presença de genes </w:t>
      </w:r>
      <w:r w:rsidRPr="00C0118F">
        <w:rPr>
          <w:rFonts w:ascii="Times New Roman" w:hAnsi="Times New Roman" w:cs="Times New Roman"/>
          <w:i/>
          <w:sz w:val="24"/>
          <w:szCs w:val="24"/>
        </w:rPr>
        <w:t>bla</w:t>
      </w:r>
      <w:r>
        <w:rPr>
          <w:rFonts w:ascii="Times New Roman" w:hAnsi="Times New Roman" w:cs="Times New Roman"/>
          <w:sz w:val="24"/>
          <w:szCs w:val="24"/>
        </w:rPr>
        <w:t>. Esta iniciou-se com o processo de extracção de DNA pelo método</w:t>
      </w:r>
      <w:r w:rsidRPr="00C0118F">
        <w:rPr>
          <w:rFonts w:ascii="Times New Roman" w:hAnsi="Times New Roman" w:cs="Times New Roman"/>
          <w:sz w:val="24"/>
          <w:szCs w:val="24"/>
        </w:rPr>
        <w:t xml:space="preserve"> </w:t>
      </w:r>
      <w:r w:rsidRPr="00166201">
        <w:rPr>
          <w:rFonts w:ascii="Times New Roman" w:hAnsi="Times New Roman" w:cs="Times New Roman"/>
          <w:sz w:val="24"/>
          <w:szCs w:val="24"/>
        </w:rPr>
        <w:t>da lise alcalina</w:t>
      </w:r>
      <w:r>
        <w:rPr>
          <w:rFonts w:ascii="Times New Roman" w:hAnsi="Times New Roman" w:cs="Times New Roman"/>
          <w:sz w:val="24"/>
          <w:szCs w:val="24"/>
        </w:rPr>
        <w:t xml:space="preserve">. A determinação da quantidade e pureza do DNA extraído foi efectuada por </w:t>
      </w:r>
      <w:r w:rsidRPr="00166201">
        <w:rPr>
          <w:rFonts w:ascii="Times New Roman" w:hAnsi="Times New Roman" w:cs="Times New Roman"/>
          <w:sz w:val="24"/>
          <w:szCs w:val="24"/>
        </w:rPr>
        <w:t>e</w:t>
      </w:r>
      <w:r>
        <w:rPr>
          <w:rFonts w:ascii="Times New Roman" w:hAnsi="Times New Roman" w:cs="Times New Roman"/>
          <w:sz w:val="24"/>
          <w:szCs w:val="24"/>
        </w:rPr>
        <w:t xml:space="preserve">spectroscopia de UV com leituras das absorvâncias a 260nm e 280nm. A quantidade de DNA, expressa em concentração (μg/mL), e a pureza (rácio) do mesmo foram extrapoladas a partir das seguintes formulas: </w:t>
      </w:r>
    </w:p>
    <w:p w:rsidR="002B6906" w:rsidRPr="009322BA" w:rsidRDefault="009322BA" w:rsidP="002B6906">
      <w:pPr>
        <w:jc w:val="both"/>
        <w:rPr>
          <w:rFonts w:ascii="Times New Roman" w:eastAsiaTheme="minorEastAsia" w:hAnsi="Times New Roman" w:cs="Times New Roman"/>
          <w:i/>
          <w:sz w:val="24"/>
          <w:szCs w:val="24"/>
        </w:rPr>
      </w:pPr>
      <m:oMathPara>
        <m:oMath>
          <m:r>
            <m:rPr>
              <m:nor/>
            </m:rPr>
            <w:rPr>
              <w:rFonts w:ascii="Times New Roman" w:hAnsi="Times New Roman" w:cs="Times New Roman"/>
              <w:i/>
              <w:sz w:val="24"/>
              <w:szCs w:val="24"/>
            </w:rPr>
            <m:t>Concentração DNA=</m:t>
          </m:r>
          <m:sSub>
            <m:sSubPr>
              <m:ctrlPr>
                <w:rPr>
                  <w:rFonts w:ascii="Cambria Math" w:hAnsi="Times New Roman" w:cs="Times New Roman"/>
                  <w:i/>
                  <w:sz w:val="24"/>
                  <w:szCs w:val="24"/>
                </w:rPr>
              </m:ctrlPr>
            </m:sSubPr>
            <m:e>
              <m:r>
                <m:rPr>
                  <m:nor/>
                </m:rPr>
                <w:rPr>
                  <w:rFonts w:ascii="Times New Roman" w:hAnsi="Times New Roman" w:cs="Times New Roman"/>
                  <w:i/>
                  <w:sz w:val="24"/>
                  <w:szCs w:val="24"/>
                </w:rPr>
                <m:t>A</m:t>
              </m:r>
            </m:e>
            <m:sub>
              <m:r>
                <m:rPr>
                  <m:nor/>
                </m:rPr>
                <w:rPr>
                  <w:rFonts w:ascii="Times New Roman" w:hAnsi="Times New Roman" w:cs="Times New Roman"/>
                  <w:i/>
                  <w:sz w:val="24"/>
                  <w:szCs w:val="24"/>
                </w:rPr>
                <m:t>260</m:t>
              </m:r>
            </m:sub>
          </m:sSub>
          <m:r>
            <m:rPr>
              <m:nor/>
            </m:rPr>
            <w:rPr>
              <w:rFonts w:ascii="Times New Roman" w:hAnsi="Times New Roman" w:cs="Times New Roman"/>
              <w:i/>
              <w:sz w:val="24"/>
              <w:szCs w:val="24"/>
            </w:rPr>
            <m:t xml:space="preserve"> ×50 </m:t>
          </m:r>
          <m:f>
            <m:fPr>
              <m:type m:val="lin"/>
              <m:ctrlPr>
                <w:rPr>
                  <w:rFonts w:ascii="Cambria Math" w:hAnsi="Times New Roman" w:cs="Times New Roman"/>
                  <w:i/>
                  <w:sz w:val="24"/>
                  <w:szCs w:val="24"/>
                </w:rPr>
              </m:ctrlPr>
            </m:fPr>
            <m:num>
              <m:r>
                <m:rPr>
                  <m:nor/>
                </m:rPr>
                <w:rPr>
                  <w:rFonts w:ascii="Times New Roman" w:hAnsi="Times New Roman" w:cs="Times New Roman"/>
                  <w:i/>
                  <w:sz w:val="24"/>
                  <w:szCs w:val="24"/>
                </w:rPr>
                <m:t>μg</m:t>
              </m:r>
            </m:num>
            <m:den>
              <m:r>
                <m:rPr>
                  <m:nor/>
                </m:rPr>
                <w:rPr>
                  <w:rFonts w:ascii="Times New Roman" w:hAnsi="Times New Roman" w:cs="Times New Roman"/>
                  <w:i/>
                  <w:sz w:val="24"/>
                  <w:szCs w:val="24"/>
                </w:rPr>
                <m:t>mL</m:t>
              </m:r>
            </m:den>
          </m:f>
          <m:r>
            <m:rPr>
              <m:nor/>
            </m:rPr>
            <w:rPr>
              <w:rFonts w:ascii="Times New Roman" w:hAnsi="Times New Roman" w:cs="Times New Roman"/>
              <w:i/>
              <w:sz w:val="24"/>
              <w:szCs w:val="24"/>
            </w:rPr>
            <m:t>×Factor de Diluição</m:t>
          </m:r>
        </m:oMath>
      </m:oMathPara>
    </w:p>
    <w:p w:rsidR="002B6906" w:rsidRPr="009322BA" w:rsidRDefault="009322BA" w:rsidP="002B6906">
      <w:pPr>
        <w:jc w:val="both"/>
        <w:rPr>
          <w:rFonts w:ascii="Times New Roman" w:hAnsi="Times New Roman" w:cs="Times New Roman"/>
          <w:i/>
          <w:sz w:val="24"/>
          <w:szCs w:val="24"/>
        </w:rPr>
      </w:pPr>
      <m:oMathPara>
        <m:oMath>
          <m:r>
            <m:rPr>
              <m:nor/>
            </m:rPr>
            <w:rPr>
              <w:rFonts w:ascii="Times New Roman" w:hAnsi="Times New Roman" w:cs="Times New Roman"/>
              <w:i/>
              <w:sz w:val="24"/>
              <w:szCs w:val="24"/>
            </w:rPr>
            <m:t xml:space="preserve">Pureza DNA= </m:t>
          </m:r>
          <m:f>
            <m:fPr>
              <m:type m:val="skw"/>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m:rPr>
                      <m:nor/>
                    </m:rPr>
                    <w:rPr>
                      <w:rFonts w:ascii="Times New Roman" w:hAnsi="Times New Roman" w:cs="Times New Roman"/>
                      <w:i/>
                      <w:sz w:val="24"/>
                      <w:szCs w:val="24"/>
                    </w:rPr>
                    <m:t>A</m:t>
                  </m:r>
                </m:e>
                <m:sub>
                  <m:r>
                    <m:rPr>
                      <m:nor/>
                    </m:rPr>
                    <w:rPr>
                      <w:rFonts w:ascii="Times New Roman" w:hAnsi="Times New Roman" w:cs="Times New Roman"/>
                      <w:i/>
                      <w:sz w:val="24"/>
                      <w:szCs w:val="24"/>
                    </w:rPr>
                    <m:t>260</m:t>
                  </m:r>
                </m:sub>
              </m:sSub>
            </m:num>
            <m:den>
              <m:sSub>
                <m:sSubPr>
                  <m:ctrlPr>
                    <w:rPr>
                      <w:rFonts w:ascii="Cambria Math" w:hAnsi="Times New Roman" w:cs="Times New Roman"/>
                      <w:i/>
                      <w:sz w:val="24"/>
                      <w:szCs w:val="24"/>
                    </w:rPr>
                  </m:ctrlPr>
                </m:sSubPr>
                <m:e>
                  <m:r>
                    <m:rPr>
                      <m:nor/>
                    </m:rPr>
                    <w:rPr>
                      <w:rFonts w:ascii="Times New Roman" w:hAnsi="Times New Roman" w:cs="Times New Roman"/>
                      <w:i/>
                      <w:sz w:val="24"/>
                      <w:szCs w:val="24"/>
                    </w:rPr>
                    <m:t>A</m:t>
                  </m:r>
                </m:e>
                <m:sub>
                  <m:r>
                    <m:rPr>
                      <m:nor/>
                    </m:rPr>
                    <w:rPr>
                      <w:rFonts w:ascii="Times New Roman" w:hAnsi="Times New Roman" w:cs="Times New Roman"/>
                      <w:i/>
                      <w:sz w:val="24"/>
                      <w:szCs w:val="24"/>
                    </w:rPr>
                    <m:t>280</m:t>
                  </m:r>
                </m:sub>
              </m:sSub>
            </m:den>
          </m:f>
          <m:r>
            <m:rPr>
              <m:nor/>
            </m:rPr>
            <w:rPr>
              <w:rFonts w:ascii="Times New Roman" w:hAnsi="Times New Roman" w:cs="Times New Roman"/>
              <w:i/>
              <w:sz w:val="24"/>
              <w:szCs w:val="24"/>
            </w:rPr>
            <m:t>≥1,95</m:t>
          </m:r>
        </m:oMath>
      </m:oMathPara>
    </w:p>
    <w:p w:rsidR="002B6906" w:rsidRDefault="002B6906" w:rsidP="002B6906">
      <w:pPr>
        <w:jc w:val="both"/>
        <w:rPr>
          <w:rFonts w:ascii="Times New Roman" w:hAnsi="Times New Roman" w:cs="Times New Roman"/>
          <w:sz w:val="24"/>
          <w:szCs w:val="24"/>
        </w:rPr>
      </w:pPr>
    </w:p>
    <w:p w:rsidR="002B6906" w:rsidRPr="003A2440" w:rsidRDefault="009D0D61" w:rsidP="002B6906">
      <w:pPr>
        <w:rPr>
          <w:rFonts w:ascii="Times New Roman" w:hAnsi="Times New Roman" w:cs="Times New Roman"/>
          <w:sz w:val="20"/>
          <w:szCs w:val="20"/>
        </w:rPr>
      </w:pPr>
      <w:r>
        <w:rPr>
          <w:rFonts w:ascii="Times New Roman" w:hAnsi="Times New Roman" w:cs="Times New Roman"/>
          <w:b/>
          <w:sz w:val="20"/>
          <w:szCs w:val="20"/>
        </w:rPr>
        <w:t>Quadro 3.2</w:t>
      </w:r>
      <w:r w:rsidR="002B6906" w:rsidRPr="003A2440">
        <w:rPr>
          <w:rFonts w:ascii="Times New Roman" w:hAnsi="Times New Roman" w:cs="Times New Roman"/>
          <w:b/>
          <w:sz w:val="20"/>
          <w:szCs w:val="20"/>
        </w:rPr>
        <w:t>.</w:t>
      </w:r>
      <w:r w:rsidR="002B6906">
        <w:rPr>
          <w:rFonts w:ascii="Times New Roman" w:hAnsi="Times New Roman" w:cs="Times New Roman"/>
          <w:b/>
          <w:sz w:val="20"/>
          <w:szCs w:val="20"/>
        </w:rPr>
        <w:t xml:space="preserve"> </w:t>
      </w:r>
      <w:r w:rsidR="002B6906">
        <w:rPr>
          <w:rFonts w:ascii="Times New Roman" w:hAnsi="Times New Roman" w:cs="Times New Roman"/>
          <w:sz w:val="20"/>
          <w:szCs w:val="20"/>
        </w:rPr>
        <w:t xml:space="preserve">Estatística da concentração (μg/mL) e pureza (rácio) do DNA extraído  </w:t>
      </w:r>
    </w:p>
    <w:tbl>
      <w:tblPr>
        <w:tblStyle w:val="SombreadoMdio12"/>
        <w:tblW w:w="5000" w:type="pct"/>
        <w:tblLook w:val="04A0"/>
      </w:tblPr>
      <w:tblGrid>
        <w:gridCol w:w="699"/>
        <w:gridCol w:w="2634"/>
        <w:gridCol w:w="1113"/>
        <w:gridCol w:w="1426"/>
        <w:gridCol w:w="1426"/>
        <w:gridCol w:w="1705"/>
      </w:tblGrid>
      <w:tr w:rsidR="002B6906" w:rsidRPr="00C841A8" w:rsidTr="002B6906">
        <w:trPr>
          <w:cnfStyle w:val="100000000000"/>
        </w:trPr>
        <w:tc>
          <w:tcPr>
            <w:cnfStyle w:val="001000000000"/>
            <w:tcW w:w="388" w:type="pct"/>
            <w:vAlign w:val="center"/>
          </w:tcPr>
          <w:p w:rsidR="002B6906" w:rsidRPr="00C841A8" w:rsidRDefault="002B6906" w:rsidP="002B6906">
            <w:pPr>
              <w:jc w:val="center"/>
              <w:rPr>
                <w:rFonts w:ascii="Times New Roman" w:hAnsi="Times New Roman" w:cs="Times New Roman"/>
              </w:rPr>
            </w:pPr>
          </w:p>
          <w:p w:rsidR="002B6906" w:rsidRPr="00C841A8" w:rsidRDefault="002B6906" w:rsidP="002B6906">
            <w:pPr>
              <w:jc w:val="center"/>
              <w:rPr>
                <w:rFonts w:ascii="Times New Roman" w:hAnsi="Times New Roman" w:cs="Times New Roman"/>
              </w:rPr>
            </w:pPr>
            <w:r>
              <w:rPr>
                <w:rFonts w:ascii="Times New Roman" w:hAnsi="Times New Roman" w:cs="Times New Roman"/>
              </w:rPr>
              <w:t>n</w:t>
            </w:r>
          </w:p>
          <w:p w:rsidR="002B6906" w:rsidRPr="00C841A8" w:rsidRDefault="002B6906" w:rsidP="002B6906">
            <w:pPr>
              <w:jc w:val="center"/>
              <w:rPr>
                <w:rFonts w:ascii="Times New Roman" w:hAnsi="Times New Roman" w:cs="Times New Roman"/>
              </w:rPr>
            </w:pPr>
          </w:p>
        </w:tc>
        <w:tc>
          <w:tcPr>
            <w:tcW w:w="1463" w:type="pct"/>
            <w:vAlign w:val="center"/>
          </w:tcPr>
          <w:p w:rsidR="002B6906" w:rsidRPr="00C841A8" w:rsidRDefault="002B6906" w:rsidP="002B6906">
            <w:pPr>
              <w:jc w:val="center"/>
              <w:cnfStyle w:val="100000000000"/>
              <w:rPr>
                <w:rFonts w:ascii="Times New Roman" w:hAnsi="Times New Roman" w:cs="Times New Roman"/>
              </w:rPr>
            </w:pPr>
            <w:r w:rsidRPr="00C841A8">
              <w:rPr>
                <w:rFonts w:ascii="Times New Roman" w:hAnsi="Times New Roman" w:cs="Times New Roman"/>
              </w:rPr>
              <w:t>DNA</w:t>
            </w:r>
          </w:p>
        </w:tc>
        <w:tc>
          <w:tcPr>
            <w:tcW w:w="618" w:type="pct"/>
            <w:vAlign w:val="center"/>
          </w:tcPr>
          <w:p w:rsidR="002B6906" w:rsidRPr="00C841A8" w:rsidRDefault="002B6906" w:rsidP="002B6906">
            <w:pPr>
              <w:jc w:val="center"/>
              <w:cnfStyle w:val="100000000000"/>
              <w:rPr>
                <w:rFonts w:ascii="Times New Roman" w:hAnsi="Times New Roman" w:cs="Times New Roman"/>
              </w:rPr>
            </w:pPr>
            <w:r w:rsidRPr="00C841A8">
              <w:rPr>
                <w:rFonts w:ascii="Times New Roman" w:hAnsi="Times New Roman" w:cs="Times New Roman"/>
              </w:rPr>
              <w:t>Mínimo</w:t>
            </w:r>
          </w:p>
        </w:tc>
        <w:tc>
          <w:tcPr>
            <w:tcW w:w="792" w:type="pct"/>
            <w:vAlign w:val="center"/>
          </w:tcPr>
          <w:p w:rsidR="002B6906" w:rsidRPr="00C841A8" w:rsidRDefault="002B6906" w:rsidP="002B6906">
            <w:pPr>
              <w:jc w:val="center"/>
              <w:cnfStyle w:val="100000000000"/>
              <w:rPr>
                <w:rFonts w:ascii="Times New Roman" w:hAnsi="Times New Roman" w:cs="Times New Roman"/>
              </w:rPr>
            </w:pPr>
            <w:r w:rsidRPr="00C841A8">
              <w:rPr>
                <w:rFonts w:ascii="Times New Roman" w:hAnsi="Times New Roman" w:cs="Times New Roman"/>
              </w:rPr>
              <w:t>Máximo</w:t>
            </w:r>
          </w:p>
        </w:tc>
        <w:tc>
          <w:tcPr>
            <w:tcW w:w="792" w:type="pct"/>
            <w:vAlign w:val="center"/>
          </w:tcPr>
          <w:p w:rsidR="002B6906" w:rsidRPr="00C841A8" w:rsidRDefault="002B6906" w:rsidP="002B6906">
            <w:pPr>
              <w:jc w:val="center"/>
              <w:cnfStyle w:val="100000000000"/>
              <w:rPr>
                <w:rFonts w:ascii="Times New Roman" w:hAnsi="Times New Roman" w:cs="Times New Roman"/>
              </w:rPr>
            </w:pPr>
            <w:r w:rsidRPr="00C841A8">
              <w:rPr>
                <w:rFonts w:ascii="Times New Roman" w:hAnsi="Times New Roman" w:cs="Times New Roman"/>
              </w:rPr>
              <w:t>Média</w:t>
            </w:r>
          </w:p>
        </w:tc>
        <w:tc>
          <w:tcPr>
            <w:tcW w:w="947" w:type="pct"/>
            <w:vAlign w:val="center"/>
          </w:tcPr>
          <w:p w:rsidR="002B6906" w:rsidRPr="00C841A8" w:rsidRDefault="002B6906" w:rsidP="002B6906">
            <w:pPr>
              <w:jc w:val="center"/>
              <w:cnfStyle w:val="100000000000"/>
              <w:rPr>
                <w:rFonts w:ascii="Times New Roman" w:hAnsi="Times New Roman" w:cs="Times New Roman"/>
              </w:rPr>
            </w:pPr>
            <w:r w:rsidRPr="00C841A8">
              <w:rPr>
                <w:rFonts w:ascii="Times New Roman" w:hAnsi="Times New Roman" w:cs="Times New Roman"/>
              </w:rPr>
              <w:t>Desvio Padrão</w:t>
            </w:r>
          </w:p>
        </w:tc>
      </w:tr>
      <w:tr w:rsidR="002B6906" w:rsidRPr="00C841A8" w:rsidTr="002B6906">
        <w:trPr>
          <w:cnfStyle w:val="000000100000"/>
        </w:trPr>
        <w:tc>
          <w:tcPr>
            <w:cnfStyle w:val="001000000000"/>
            <w:tcW w:w="388" w:type="pct"/>
            <w:vMerge w:val="restart"/>
            <w:tcBorders>
              <w:right w:val="single" w:sz="8" w:space="0" w:color="404040" w:themeColor="text1" w:themeTint="BF"/>
            </w:tcBorders>
            <w:shd w:val="pct12" w:color="auto" w:fill="auto"/>
            <w:vAlign w:val="center"/>
          </w:tcPr>
          <w:p w:rsidR="002B6906" w:rsidRPr="00C841A8" w:rsidRDefault="002B6906" w:rsidP="002B6906">
            <w:pPr>
              <w:jc w:val="center"/>
              <w:rPr>
                <w:rFonts w:ascii="Times New Roman" w:hAnsi="Times New Roman" w:cs="Times New Roman"/>
                <w:b w:val="0"/>
                <w:sz w:val="20"/>
                <w:szCs w:val="20"/>
              </w:rPr>
            </w:pPr>
            <w:r w:rsidRPr="00C841A8">
              <w:rPr>
                <w:rFonts w:ascii="Times New Roman" w:hAnsi="Times New Roman" w:cs="Times New Roman"/>
                <w:b w:val="0"/>
                <w:sz w:val="20"/>
                <w:szCs w:val="20"/>
              </w:rPr>
              <w:t>38</w:t>
            </w:r>
          </w:p>
        </w:tc>
        <w:tc>
          <w:tcPr>
            <w:tcW w:w="1463" w:type="pct"/>
            <w:tcBorders>
              <w:left w:val="single" w:sz="8" w:space="0" w:color="404040" w:themeColor="text1" w:themeTint="BF"/>
            </w:tcBorders>
            <w:vAlign w:val="center"/>
          </w:tcPr>
          <w:p w:rsidR="002B6906" w:rsidRPr="00C841A8" w:rsidRDefault="002B6906" w:rsidP="002B6906">
            <w:pPr>
              <w:cnfStyle w:val="000000100000"/>
              <w:rPr>
                <w:rFonts w:ascii="Times New Roman" w:hAnsi="Times New Roman" w:cs="Times New Roman"/>
                <w:b/>
                <w:sz w:val="20"/>
                <w:szCs w:val="20"/>
              </w:rPr>
            </w:pPr>
          </w:p>
          <w:p w:rsidR="002B6906" w:rsidRPr="00C841A8" w:rsidRDefault="002B6906" w:rsidP="002B6906">
            <w:pPr>
              <w:cnfStyle w:val="000000100000"/>
              <w:rPr>
                <w:rFonts w:ascii="Times New Roman" w:hAnsi="Times New Roman" w:cs="Times New Roman"/>
                <w:b/>
                <w:sz w:val="20"/>
                <w:szCs w:val="20"/>
              </w:rPr>
            </w:pPr>
            <w:r w:rsidRPr="00C841A8">
              <w:rPr>
                <w:rFonts w:ascii="Times New Roman" w:hAnsi="Times New Roman" w:cs="Times New Roman"/>
                <w:b/>
                <w:sz w:val="20"/>
                <w:szCs w:val="20"/>
              </w:rPr>
              <w:t>Concentração (μg/mL)</w:t>
            </w:r>
          </w:p>
          <w:p w:rsidR="002B6906" w:rsidRPr="00C841A8" w:rsidRDefault="002B6906" w:rsidP="002B6906">
            <w:pPr>
              <w:cnfStyle w:val="000000100000"/>
              <w:rPr>
                <w:rFonts w:ascii="Times New Roman" w:hAnsi="Times New Roman" w:cs="Times New Roman"/>
                <w:b/>
                <w:sz w:val="20"/>
                <w:szCs w:val="20"/>
              </w:rPr>
            </w:pPr>
          </w:p>
        </w:tc>
        <w:tc>
          <w:tcPr>
            <w:tcW w:w="618" w:type="pct"/>
            <w:vAlign w:val="center"/>
          </w:tcPr>
          <w:p w:rsidR="002B6906" w:rsidRPr="00C841A8" w:rsidRDefault="002B6906" w:rsidP="002B6906">
            <w:pPr>
              <w:jc w:val="center"/>
              <w:cnfStyle w:val="000000100000"/>
              <w:rPr>
                <w:rFonts w:ascii="Times New Roman" w:hAnsi="Times New Roman" w:cs="Times New Roman"/>
                <w:sz w:val="20"/>
                <w:szCs w:val="20"/>
              </w:rPr>
            </w:pPr>
            <w:r w:rsidRPr="00C841A8">
              <w:rPr>
                <w:rFonts w:ascii="Times New Roman" w:hAnsi="Times New Roman" w:cs="Times New Roman"/>
                <w:sz w:val="20"/>
                <w:szCs w:val="20"/>
              </w:rPr>
              <w:t>1450</w:t>
            </w:r>
          </w:p>
        </w:tc>
        <w:tc>
          <w:tcPr>
            <w:tcW w:w="792" w:type="pct"/>
            <w:vAlign w:val="center"/>
          </w:tcPr>
          <w:p w:rsidR="002B6906" w:rsidRPr="00C841A8" w:rsidRDefault="002B6906" w:rsidP="002B6906">
            <w:pPr>
              <w:jc w:val="center"/>
              <w:cnfStyle w:val="000000100000"/>
              <w:rPr>
                <w:rFonts w:ascii="Times New Roman" w:hAnsi="Times New Roman" w:cs="Times New Roman"/>
                <w:sz w:val="20"/>
                <w:szCs w:val="20"/>
              </w:rPr>
            </w:pPr>
            <w:r w:rsidRPr="00C841A8">
              <w:rPr>
                <w:rFonts w:ascii="Times New Roman" w:hAnsi="Times New Roman" w:cs="Times New Roman"/>
                <w:sz w:val="20"/>
                <w:szCs w:val="20"/>
              </w:rPr>
              <w:t>3900</w:t>
            </w:r>
          </w:p>
        </w:tc>
        <w:tc>
          <w:tcPr>
            <w:tcW w:w="792" w:type="pct"/>
            <w:vAlign w:val="center"/>
          </w:tcPr>
          <w:p w:rsidR="002B6906" w:rsidRPr="00C841A8" w:rsidRDefault="002B6906" w:rsidP="002B6906">
            <w:pPr>
              <w:jc w:val="center"/>
              <w:cnfStyle w:val="000000100000"/>
              <w:rPr>
                <w:rFonts w:ascii="Times New Roman" w:hAnsi="Times New Roman" w:cs="Times New Roman"/>
                <w:sz w:val="20"/>
                <w:szCs w:val="20"/>
              </w:rPr>
            </w:pPr>
            <w:r w:rsidRPr="00C841A8">
              <w:rPr>
                <w:rFonts w:ascii="Times New Roman" w:hAnsi="Times New Roman" w:cs="Times New Roman"/>
                <w:sz w:val="20"/>
                <w:szCs w:val="20"/>
              </w:rPr>
              <w:t>2272,37</w:t>
            </w:r>
          </w:p>
        </w:tc>
        <w:tc>
          <w:tcPr>
            <w:tcW w:w="947" w:type="pct"/>
            <w:vAlign w:val="center"/>
          </w:tcPr>
          <w:p w:rsidR="002B6906" w:rsidRPr="00C841A8" w:rsidRDefault="002B6906" w:rsidP="002B6906">
            <w:pPr>
              <w:jc w:val="center"/>
              <w:cnfStyle w:val="000000100000"/>
              <w:rPr>
                <w:rFonts w:ascii="Times New Roman" w:hAnsi="Times New Roman" w:cs="Times New Roman"/>
                <w:sz w:val="20"/>
                <w:szCs w:val="20"/>
              </w:rPr>
            </w:pPr>
            <w:r w:rsidRPr="00C841A8">
              <w:rPr>
                <w:rFonts w:ascii="Times New Roman" w:hAnsi="Times New Roman" w:cs="Times New Roman"/>
                <w:sz w:val="20"/>
                <w:szCs w:val="20"/>
              </w:rPr>
              <w:t>473,02</w:t>
            </w:r>
          </w:p>
        </w:tc>
      </w:tr>
      <w:tr w:rsidR="002B6906" w:rsidRPr="00C841A8" w:rsidTr="002B6906">
        <w:trPr>
          <w:cnfStyle w:val="000000010000"/>
        </w:trPr>
        <w:tc>
          <w:tcPr>
            <w:cnfStyle w:val="001000000000"/>
            <w:tcW w:w="388" w:type="pct"/>
            <w:vMerge/>
            <w:tcBorders>
              <w:right w:val="single" w:sz="8" w:space="0" w:color="404040" w:themeColor="text1" w:themeTint="BF"/>
            </w:tcBorders>
            <w:shd w:val="pct12" w:color="auto" w:fill="auto"/>
          </w:tcPr>
          <w:p w:rsidR="002B6906" w:rsidRPr="00C841A8" w:rsidRDefault="002B6906" w:rsidP="002B6906">
            <w:pPr>
              <w:rPr>
                <w:rFonts w:ascii="Times New Roman" w:hAnsi="Times New Roman" w:cs="Times New Roman"/>
                <w:sz w:val="20"/>
                <w:szCs w:val="20"/>
              </w:rPr>
            </w:pPr>
          </w:p>
        </w:tc>
        <w:tc>
          <w:tcPr>
            <w:tcW w:w="1463" w:type="pct"/>
            <w:tcBorders>
              <w:left w:val="single" w:sz="8" w:space="0" w:color="404040" w:themeColor="text1" w:themeTint="BF"/>
            </w:tcBorders>
            <w:vAlign w:val="center"/>
          </w:tcPr>
          <w:p w:rsidR="002B6906" w:rsidRPr="00C841A8" w:rsidRDefault="002B6906" w:rsidP="002B6906">
            <w:pPr>
              <w:cnfStyle w:val="000000010000"/>
              <w:rPr>
                <w:rFonts w:ascii="Times New Roman" w:hAnsi="Times New Roman" w:cs="Times New Roman"/>
                <w:b/>
                <w:sz w:val="20"/>
                <w:szCs w:val="20"/>
              </w:rPr>
            </w:pPr>
          </w:p>
          <w:p w:rsidR="002B6906" w:rsidRPr="00C841A8" w:rsidRDefault="002B6906" w:rsidP="002B6906">
            <w:pPr>
              <w:cnfStyle w:val="000000010000"/>
              <w:rPr>
                <w:rFonts w:ascii="Times New Roman" w:hAnsi="Times New Roman" w:cs="Times New Roman"/>
                <w:b/>
                <w:sz w:val="20"/>
                <w:szCs w:val="20"/>
              </w:rPr>
            </w:pPr>
            <w:r w:rsidRPr="00C841A8">
              <w:rPr>
                <w:rFonts w:ascii="Times New Roman" w:hAnsi="Times New Roman" w:cs="Times New Roman"/>
                <w:b/>
                <w:sz w:val="20"/>
                <w:szCs w:val="20"/>
              </w:rPr>
              <w:t>Pureza (rácio)</w:t>
            </w:r>
          </w:p>
          <w:p w:rsidR="002B6906" w:rsidRPr="00C841A8" w:rsidRDefault="002B6906" w:rsidP="002B6906">
            <w:pPr>
              <w:cnfStyle w:val="000000010000"/>
              <w:rPr>
                <w:rFonts w:ascii="Times New Roman" w:hAnsi="Times New Roman" w:cs="Times New Roman"/>
                <w:b/>
                <w:sz w:val="20"/>
                <w:szCs w:val="20"/>
              </w:rPr>
            </w:pPr>
          </w:p>
        </w:tc>
        <w:tc>
          <w:tcPr>
            <w:tcW w:w="618" w:type="pct"/>
            <w:vAlign w:val="center"/>
          </w:tcPr>
          <w:p w:rsidR="002B6906" w:rsidRPr="00C841A8" w:rsidRDefault="002B6906" w:rsidP="002B6906">
            <w:pPr>
              <w:jc w:val="center"/>
              <w:cnfStyle w:val="000000010000"/>
              <w:rPr>
                <w:rFonts w:ascii="Times New Roman" w:hAnsi="Times New Roman" w:cs="Times New Roman"/>
                <w:sz w:val="20"/>
                <w:szCs w:val="20"/>
              </w:rPr>
            </w:pPr>
            <w:r w:rsidRPr="00C841A8">
              <w:rPr>
                <w:rFonts w:ascii="Times New Roman" w:hAnsi="Times New Roman" w:cs="Times New Roman"/>
                <w:sz w:val="20"/>
                <w:szCs w:val="20"/>
              </w:rPr>
              <w:t>2</w:t>
            </w:r>
          </w:p>
        </w:tc>
        <w:tc>
          <w:tcPr>
            <w:tcW w:w="792" w:type="pct"/>
            <w:vAlign w:val="center"/>
          </w:tcPr>
          <w:p w:rsidR="002B6906" w:rsidRPr="00C841A8" w:rsidRDefault="002B6906" w:rsidP="002B6906">
            <w:pPr>
              <w:jc w:val="center"/>
              <w:cnfStyle w:val="000000010000"/>
              <w:rPr>
                <w:rFonts w:ascii="Times New Roman" w:hAnsi="Times New Roman" w:cs="Times New Roman"/>
                <w:sz w:val="20"/>
                <w:szCs w:val="20"/>
              </w:rPr>
            </w:pPr>
            <w:r w:rsidRPr="00C841A8">
              <w:rPr>
                <w:rFonts w:ascii="Times New Roman" w:hAnsi="Times New Roman" w:cs="Times New Roman"/>
                <w:sz w:val="20"/>
                <w:szCs w:val="20"/>
              </w:rPr>
              <w:t>9</w:t>
            </w:r>
          </w:p>
        </w:tc>
        <w:tc>
          <w:tcPr>
            <w:tcW w:w="792" w:type="pct"/>
            <w:vAlign w:val="center"/>
          </w:tcPr>
          <w:p w:rsidR="002B6906" w:rsidRPr="00C841A8" w:rsidRDefault="002B6906" w:rsidP="002B6906">
            <w:pPr>
              <w:jc w:val="center"/>
              <w:cnfStyle w:val="000000010000"/>
              <w:rPr>
                <w:rFonts w:ascii="Times New Roman" w:hAnsi="Times New Roman" w:cs="Times New Roman"/>
                <w:sz w:val="20"/>
                <w:szCs w:val="20"/>
              </w:rPr>
            </w:pPr>
            <w:r w:rsidRPr="00C841A8">
              <w:rPr>
                <w:rFonts w:ascii="Times New Roman" w:hAnsi="Times New Roman" w:cs="Times New Roman"/>
                <w:sz w:val="20"/>
                <w:szCs w:val="20"/>
              </w:rPr>
              <w:t>4,26</w:t>
            </w:r>
          </w:p>
        </w:tc>
        <w:tc>
          <w:tcPr>
            <w:tcW w:w="947" w:type="pct"/>
            <w:vAlign w:val="center"/>
          </w:tcPr>
          <w:p w:rsidR="002B6906" w:rsidRPr="00C841A8" w:rsidRDefault="002B6906" w:rsidP="002B6906">
            <w:pPr>
              <w:jc w:val="center"/>
              <w:cnfStyle w:val="000000010000"/>
              <w:rPr>
                <w:rFonts w:ascii="Times New Roman" w:hAnsi="Times New Roman" w:cs="Times New Roman"/>
                <w:sz w:val="20"/>
                <w:szCs w:val="20"/>
              </w:rPr>
            </w:pPr>
            <w:r w:rsidRPr="00C841A8">
              <w:rPr>
                <w:rFonts w:ascii="Times New Roman" w:hAnsi="Times New Roman" w:cs="Times New Roman"/>
                <w:sz w:val="20"/>
                <w:szCs w:val="20"/>
              </w:rPr>
              <w:t>1,434</w:t>
            </w:r>
          </w:p>
        </w:tc>
      </w:tr>
    </w:tbl>
    <w:p w:rsidR="002B6906" w:rsidRPr="00C841A8" w:rsidRDefault="002B6906" w:rsidP="002B6906">
      <w:pPr>
        <w:jc w:val="both"/>
        <w:rPr>
          <w:rFonts w:ascii="Times New Roman" w:hAnsi="Times New Roman" w:cs="Times New Roman"/>
          <w:sz w:val="20"/>
          <w:szCs w:val="20"/>
        </w:rPr>
      </w:pPr>
    </w:p>
    <w:p w:rsidR="002B6906" w:rsidRDefault="002B6906" w:rsidP="002B6906">
      <w:pPr>
        <w:jc w:val="both"/>
        <w:rPr>
          <w:rFonts w:ascii="Times New Roman" w:hAnsi="Times New Roman" w:cs="Times New Roman"/>
          <w:sz w:val="24"/>
          <w:szCs w:val="24"/>
        </w:rPr>
      </w:pPr>
    </w:p>
    <w:p w:rsidR="002B6906" w:rsidRDefault="009D0D61" w:rsidP="002B6906">
      <w:pPr>
        <w:jc w:val="both"/>
        <w:rPr>
          <w:rFonts w:ascii="Times New Roman" w:hAnsi="Times New Roman" w:cs="Times New Roman"/>
          <w:sz w:val="24"/>
          <w:szCs w:val="24"/>
        </w:rPr>
      </w:pPr>
      <w:r>
        <w:rPr>
          <w:rFonts w:ascii="Times New Roman" w:hAnsi="Times New Roman" w:cs="Times New Roman"/>
          <w:sz w:val="24"/>
          <w:szCs w:val="24"/>
        </w:rPr>
        <w:t>O Quadro 3.2</w:t>
      </w:r>
      <w:r w:rsidR="002B6906">
        <w:rPr>
          <w:rFonts w:ascii="Times New Roman" w:hAnsi="Times New Roman" w:cs="Times New Roman"/>
          <w:sz w:val="24"/>
          <w:szCs w:val="24"/>
        </w:rPr>
        <w:t>. expressa a estatística da concentração e pureza do DNA extra</w:t>
      </w:r>
      <w:r w:rsidR="009C6D8B">
        <w:rPr>
          <w:rFonts w:ascii="Times New Roman" w:hAnsi="Times New Roman" w:cs="Times New Roman"/>
          <w:sz w:val="24"/>
          <w:szCs w:val="24"/>
        </w:rPr>
        <w:t>ído</w:t>
      </w:r>
      <w:r w:rsidR="002B6906">
        <w:rPr>
          <w:rFonts w:ascii="Times New Roman" w:hAnsi="Times New Roman" w:cs="Times New Roman"/>
          <w:sz w:val="24"/>
          <w:szCs w:val="24"/>
        </w:rPr>
        <w:t xml:space="preserve">. Através deste quadro foi possível verificar uma concentração média de 2272,37μg/mL, sendo a concentração mínima e máxima 1450 e 3900μg/mL respectivamente. </w:t>
      </w:r>
    </w:p>
    <w:p w:rsidR="002B6906" w:rsidRDefault="002B6906" w:rsidP="002B6906">
      <w:pPr>
        <w:jc w:val="both"/>
        <w:rPr>
          <w:rFonts w:ascii="Times New Roman" w:hAnsi="Times New Roman" w:cs="Times New Roman"/>
          <w:sz w:val="24"/>
          <w:szCs w:val="24"/>
        </w:rPr>
      </w:pPr>
      <w:r>
        <w:rPr>
          <w:rFonts w:ascii="Times New Roman" w:hAnsi="Times New Roman" w:cs="Times New Roman"/>
          <w:sz w:val="24"/>
          <w:szCs w:val="24"/>
        </w:rPr>
        <w:t>Na determinação da pureza, o DNA extraído revelou um rácio entre as absorvâncias de 2 a 9 com um valor médio de 4,26, verificando-se que 100%</w:t>
      </w:r>
      <w:r w:rsidR="009C6D8B">
        <w:rPr>
          <w:rFonts w:ascii="Times New Roman" w:hAnsi="Times New Roman" w:cs="Times New Roman"/>
          <w:sz w:val="24"/>
          <w:szCs w:val="24"/>
        </w:rPr>
        <w:t xml:space="preserve"> (38/38)</w:t>
      </w:r>
      <w:r>
        <w:rPr>
          <w:rFonts w:ascii="Times New Roman" w:hAnsi="Times New Roman" w:cs="Times New Roman"/>
          <w:sz w:val="24"/>
          <w:szCs w:val="24"/>
        </w:rPr>
        <w:t xml:space="preserve"> dos extraídos manifestaram uma rácio superior ao valor de 1,95.     </w:t>
      </w:r>
    </w:p>
    <w:p w:rsidR="003614E3" w:rsidRDefault="002B6906" w:rsidP="007F314D">
      <w:pPr>
        <w:jc w:val="both"/>
        <w:rPr>
          <w:rFonts w:ascii="Times New Roman" w:hAnsi="Times New Roman" w:cs="Times New Roman"/>
          <w:sz w:val="24"/>
          <w:szCs w:val="24"/>
        </w:rPr>
      </w:pPr>
      <w:r>
        <w:rPr>
          <w:rFonts w:ascii="Times New Roman" w:hAnsi="Times New Roman" w:cs="Times New Roman"/>
          <w:sz w:val="24"/>
          <w:szCs w:val="24"/>
        </w:rPr>
        <w:t>Para a detecção</w:t>
      </w:r>
      <w:r w:rsidRPr="00166201">
        <w:rPr>
          <w:rFonts w:ascii="Times New Roman" w:hAnsi="Times New Roman" w:cs="Times New Roman"/>
          <w:sz w:val="24"/>
          <w:szCs w:val="24"/>
        </w:rPr>
        <w:t xml:space="preserve"> </w:t>
      </w:r>
      <w:r>
        <w:rPr>
          <w:rFonts w:ascii="Times New Roman" w:hAnsi="Times New Roman" w:cs="Times New Roman"/>
          <w:sz w:val="24"/>
          <w:szCs w:val="24"/>
        </w:rPr>
        <w:t>d</w:t>
      </w:r>
      <w:r w:rsidRPr="00166201">
        <w:rPr>
          <w:rFonts w:ascii="Times New Roman" w:hAnsi="Times New Roman" w:cs="Times New Roman"/>
          <w:sz w:val="24"/>
          <w:szCs w:val="24"/>
        </w:rPr>
        <w:t>a</w:t>
      </w:r>
      <w:r>
        <w:rPr>
          <w:rFonts w:ascii="Times New Roman" w:hAnsi="Times New Roman" w:cs="Times New Roman"/>
          <w:sz w:val="24"/>
          <w:szCs w:val="24"/>
        </w:rPr>
        <w:t xml:space="preserve"> presença de genes </w:t>
      </w:r>
      <w:r w:rsidRPr="006C060F">
        <w:rPr>
          <w:rFonts w:ascii="Times New Roman" w:hAnsi="Times New Roman" w:cs="Times New Roman"/>
          <w:i/>
          <w:sz w:val="24"/>
          <w:szCs w:val="24"/>
        </w:rPr>
        <w:t>bla</w:t>
      </w:r>
      <w:r>
        <w:rPr>
          <w:rFonts w:ascii="Times New Roman" w:hAnsi="Times New Roman" w:cs="Times New Roman"/>
          <w:sz w:val="24"/>
          <w:szCs w:val="24"/>
        </w:rPr>
        <w:t xml:space="preserve"> foi realizado </w:t>
      </w:r>
      <w:r w:rsidRPr="00166201">
        <w:rPr>
          <w:rFonts w:ascii="Times New Roman" w:hAnsi="Times New Roman" w:cs="Times New Roman"/>
          <w:sz w:val="24"/>
          <w:szCs w:val="24"/>
        </w:rPr>
        <w:t>o PCR multiplex TSO</w:t>
      </w:r>
      <w:r w:rsidRPr="00816A66">
        <w:rPr>
          <w:rFonts w:ascii="Times New Roman" w:hAnsi="Times New Roman" w:cs="Times New Roman"/>
          <w:sz w:val="24"/>
          <w:szCs w:val="24"/>
        </w:rPr>
        <w:t xml:space="preserve"> </w:t>
      </w:r>
      <w:r>
        <w:rPr>
          <w:rFonts w:ascii="Times New Roman" w:hAnsi="Times New Roman" w:cs="Times New Roman"/>
          <w:sz w:val="24"/>
          <w:szCs w:val="24"/>
        </w:rPr>
        <w:t>(</w:t>
      </w:r>
      <w:r w:rsidRPr="00166201">
        <w:rPr>
          <w:rFonts w:ascii="Times New Roman" w:hAnsi="Times New Roman" w:cs="Times New Roman"/>
          <w:sz w:val="24"/>
          <w:szCs w:val="24"/>
        </w:rPr>
        <w:t xml:space="preserve">genes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TEM</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SHV</w:t>
      </w:r>
      <w:r w:rsidRPr="00166201">
        <w:rPr>
          <w:rFonts w:ascii="Times New Roman" w:hAnsi="Times New Roman" w:cs="Times New Roman"/>
          <w:sz w:val="24"/>
          <w:szCs w:val="24"/>
        </w:rPr>
        <w:t xml:space="preserve"> 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OXA</w:t>
      </w:r>
      <w:r>
        <w:rPr>
          <w:rFonts w:ascii="Times New Roman" w:hAnsi="Times New Roman" w:cs="Times New Roman"/>
          <w:sz w:val="24"/>
          <w:szCs w:val="24"/>
          <w:vertAlign w:val="subscript"/>
        </w:rPr>
        <w:t>-1</w:t>
      </w:r>
      <w:r w:rsidRPr="00166201">
        <w:rPr>
          <w:rFonts w:ascii="Times New Roman" w:hAnsi="Times New Roman" w:cs="Times New Roman"/>
          <w:sz w:val="24"/>
          <w:szCs w:val="24"/>
          <w:vertAlign w:val="subscript"/>
        </w:rPr>
        <w:t>-</w:t>
      </w:r>
      <w:r w:rsidRPr="00166201">
        <w:rPr>
          <w:rFonts w:ascii="Times New Roman" w:hAnsi="Times New Roman" w:cs="Times New Roman"/>
          <w:i/>
          <w:sz w:val="24"/>
          <w:szCs w:val="24"/>
          <w:vertAlign w:val="subscript"/>
        </w:rPr>
        <w:t>liKe</w:t>
      </w:r>
      <w:r>
        <w:rPr>
          <w:rFonts w:ascii="Times New Roman" w:hAnsi="Times New Roman" w:cs="Times New Roman"/>
          <w:sz w:val="24"/>
          <w:szCs w:val="24"/>
        </w:rPr>
        <w:t>),</w:t>
      </w:r>
      <w:r w:rsidRPr="00166201">
        <w:rPr>
          <w:rFonts w:ascii="Times New Roman" w:hAnsi="Times New Roman" w:cs="Times New Roman"/>
          <w:sz w:val="24"/>
          <w:szCs w:val="24"/>
        </w:rPr>
        <w:t xml:space="preserve"> o PCR multiplex CTX-M</w:t>
      </w:r>
      <w:r>
        <w:rPr>
          <w:rFonts w:ascii="Times New Roman" w:hAnsi="Times New Roman" w:cs="Times New Roman"/>
          <w:sz w:val="24"/>
          <w:szCs w:val="24"/>
        </w:rPr>
        <w:t xml:space="preserve"> </w:t>
      </w:r>
      <w:r w:rsidRPr="00166201">
        <w:rPr>
          <w:rFonts w:ascii="Times New Roman" w:hAnsi="Times New Roman" w:cs="Times New Roman"/>
          <w:sz w:val="24"/>
          <w:szCs w:val="24"/>
        </w:rPr>
        <w:t>(</w:t>
      </w:r>
      <w:r>
        <w:rPr>
          <w:rFonts w:ascii="Times New Roman" w:hAnsi="Times New Roman" w:cs="Times New Roman"/>
          <w:sz w:val="24"/>
          <w:szCs w:val="24"/>
        </w:rPr>
        <w:t xml:space="preserve">genes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CTX-M Grupo 1</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 xml:space="preserve">CTX-M Grupo 2 </w:t>
      </w:r>
      <w:r w:rsidRPr="00166201">
        <w:rPr>
          <w:rFonts w:ascii="Times New Roman" w:hAnsi="Times New Roman" w:cs="Times New Roman"/>
          <w:sz w:val="24"/>
          <w:szCs w:val="24"/>
        </w:rPr>
        <w:t xml:space="preserve">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CTX-M Grupo 9</w:t>
      </w:r>
      <w:r w:rsidRPr="00166201">
        <w:rPr>
          <w:rFonts w:ascii="Times New Roman" w:hAnsi="Times New Roman" w:cs="Times New Roman"/>
          <w:sz w:val="24"/>
          <w:szCs w:val="24"/>
        </w:rPr>
        <w:t>)</w:t>
      </w:r>
      <w:r>
        <w:rPr>
          <w:rFonts w:ascii="Times New Roman" w:hAnsi="Times New Roman" w:cs="Times New Roman"/>
          <w:sz w:val="24"/>
          <w:szCs w:val="24"/>
        </w:rPr>
        <w:t xml:space="preserve">, </w:t>
      </w:r>
      <w:r w:rsidRPr="00166201">
        <w:rPr>
          <w:rFonts w:ascii="Times New Roman" w:hAnsi="Times New Roman" w:cs="Times New Roman"/>
          <w:sz w:val="24"/>
          <w:szCs w:val="24"/>
        </w:rPr>
        <w:t xml:space="preserve">o PCR multiplex AmpC </w:t>
      </w:r>
      <w:r>
        <w:rPr>
          <w:rFonts w:ascii="Times New Roman" w:hAnsi="Times New Roman" w:cs="Times New Roman"/>
          <w:sz w:val="24"/>
          <w:szCs w:val="24"/>
        </w:rPr>
        <w:t>(</w:t>
      </w:r>
      <w:r w:rsidRPr="00166201">
        <w:rPr>
          <w:rFonts w:ascii="Times New Roman" w:hAnsi="Times New Roman" w:cs="Times New Roman"/>
          <w:sz w:val="24"/>
          <w:szCs w:val="24"/>
        </w:rPr>
        <w:t xml:space="preserve">genes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ACC</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FOX</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MOX</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DHA</w:t>
      </w:r>
      <w:r w:rsidRPr="00166201">
        <w:rPr>
          <w:rFonts w:ascii="Times New Roman" w:hAnsi="Times New Roman" w:cs="Times New Roman"/>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CIT</w:t>
      </w:r>
      <w:r w:rsidRPr="00166201">
        <w:rPr>
          <w:rFonts w:ascii="Times New Roman" w:hAnsi="Times New Roman" w:cs="Times New Roman"/>
          <w:sz w:val="24"/>
          <w:szCs w:val="24"/>
        </w:rPr>
        <w:t xml:space="preserve"> 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EBC</w:t>
      </w:r>
      <w:r>
        <w:rPr>
          <w:rFonts w:ascii="Times New Roman" w:hAnsi="Times New Roman" w:cs="Times New Roman"/>
          <w:sz w:val="24"/>
          <w:szCs w:val="24"/>
        </w:rPr>
        <w:t xml:space="preserve">) e </w:t>
      </w:r>
      <w:r w:rsidRPr="00166201">
        <w:rPr>
          <w:rFonts w:ascii="Times New Roman" w:hAnsi="Times New Roman" w:cs="Times New Roman"/>
          <w:sz w:val="24"/>
          <w:szCs w:val="24"/>
        </w:rPr>
        <w:t>o PCR CTX-M Grupo 8/25</w:t>
      </w:r>
      <w:r w:rsidRPr="00816A66">
        <w:rPr>
          <w:rFonts w:ascii="Times New Roman" w:hAnsi="Times New Roman" w:cs="Times New Roman"/>
          <w:sz w:val="24"/>
          <w:szCs w:val="24"/>
        </w:rPr>
        <w:t xml:space="preserve"> </w:t>
      </w:r>
      <w:r>
        <w:rPr>
          <w:rFonts w:ascii="Times New Roman" w:hAnsi="Times New Roman" w:cs="Times New Roman"/>
          <w:sz w:val="24"/>
          <w:szCs w:val="24"/>
        </w:rPr>
        <w:t>(</w:t>
      </w:r>
      <w:r w:rsidRPr="00166201">
        <w:rPr>
          <w:rFonts w:ascii="Times New Roman" w:hAnsi="Times New Roman" w:cs="Times New Roman"/>
          <w:sz w:val="24"/>
          <w:szCs w:val="24"/>
        </w:rPr>
        <w:t xml:space="preserve">gene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CTX-M-8/-25</w:t>
      </w:r>
      <w:r>
        <w:rPr>
          <w:rFonts w:ascii="Times New Roman" w:hAnsi="Times New Roman" w:cs="Times New Roman"/>
          <w:sz w:val="24"/>
          <w:szCs w:val="24"/>
        </w:rPr>
        <w:t>).</w:t>
      </w:r>
    </w:p>
    <w:p w:rsidR="002B6906" w:rsidRDefault="003614E3" w:rsidP="002B6906">
      <w:pPr>
        <w:rPr>
          <w:rFonts w:ascii="Times New Roman" w:hAnsi="Times New Roman" w:cs="Times New Roman"/>
          <w:sz w:val="24"/>
          <w:szCs w:val="24"/>
        </w:rPr>
      </w:pPr>
      <w:r>
        <w:rPr>
          <w:rFonts w:ascii="Times New Roman" w:hAnsi="Times New Roman" w:cs="Times New Roman"/>
          <w:sz w:val="24"/>
          <w:szCs w:val="24"/>
        </w:rPr>
        <w:br w:type="page"/>
      </w:r>
    </w:p>
    <w:p w:rsidR="009C6D8B" w:rsidRPr="00C03640" w:rsidRDefault="009C6D8B" w:rsidP="002B6906">
      <w:pPr>
        <w:rPr>
          <w:rFonts w:ascii="Times New Roman" w:hAnsi="Times New Roman" w:cs="Times New Roman"/>
          <w:sz w:val="24"/>
          <w:szCs w:val="24"/>
        </w:rPr>
      </w:pPr>
    </w:p>
    <w:p w:rsidR="002B6906" w:rsidRDefault="00ED0A8D" w:rsidP="002B6906">
      <w:pPr>
        <w:rPr>
          <w:rFonts w:ascii="Times New Roman" w:hAnsi="Times New Roman" w:cs="Aharoni"/>
          <w:sz w:val="28"/>
          <w:szCs w:val="28"/>
        </w:rPr>
      </w:pPr>
      <w:r>
        <w:rPr>
          <w:rFonts w:ascii="Times New Roman" w:hAnsi="Times New Roman" w:cs="Aharoni"/>
          <w:noProof/>
          <w:sz w:val="28"/>
          <w:szCs w:val="28"/>
          <w:lang w:eastAsia="pt-PT"/>
        </w:rPr>
        <w:pict>
          <v:shape id="_x0000_s1078" type="#_x0000_t202" style="position:absolute;margin-left:99.2pt;margin-top:19.1pt;width:38.5pt;height:17.25pt;z-index:251750400;mso-width-relative:margin;mso-height-relative:margin" filled="f" stroked="f">
            <v:textbox style="mso-next-textbox:#_x0000_s1078">
              <w:txbxContent>
                <w:p w:rsidR="009F4A45" w:rsidRPr="003232CC" w:rsidRDefault="009F4A45" w:rsidP="002B6906">
                  <w:pPr>
                    <w:rPr>
                      <w:b/>
                      <w:color w:val="FFFFFF" w:themeColor="background1"/>
                      <w:sz w:val="14"/>
                      <w:szCs w:val="14"/>
                    </w:rPr>
                  </w:pPr>
                  <w:r>
                    <w:rPr>
                      <w:b/>
                      <w:color w:val="FFFFFF" w:themeColor="background1"/>
                      <w:sz w:val="14"/>
                      <w:szCs w:val="14"/>
                    </w:rPr>
                    <w:t>15</w:t>
                  </w:r>
                  <w:r w:rsidRPr="003232CC">
                    <w:rPr>
                      <w:b/>
                      <w:color w:val="FFFFFF" w:themeColor="background1"/>
                      <w:sz w:val="14"/>
                      <w:szCs w:val="14"/>
                    </w:rPr>
                    <w:t>00pb</w:t>
                  </w:r>
                </w:p>
              </w:txbxContent>
            </v:textbox>
          </v:shape>
        </w:pict>
      </w:r>
      <w:r w:rsidR="00C03640">
        <w:rPr>
          <w:rFonts w:ascii="Times New Roman" w:hAnsi="Times New Roman" w:cs="Aharoni"/>
          <w:noProof/>
          <w:sz w:val="28"/>
          <w:szCs w:val="28"/>
          <w:lang w:eastAsia="pt-PT"/>
        </w:rPr>
        <w:drawing>
          <wp:anchor distT="0" distB="0" distL="114300" distR="114300" simplePos="0" relativeHeight="251715584" behindDoc="1" locked="0" layoutInCell="1" allowOverlap="1">
            <wp:simplePos x="0" y="0"/>
            <wp:positionH relativeFrom="column">
              <wp:posOffset>1120140</wp:posOffset>
            </wp:positionH>
            <wp:positionV relativeFrom="paragraph">
              <wp:posOffset>-33655</wp:posOffset>
            </wp:positionV>
            <wp:extent cx="3781425" cy="4391025"/>
            <wp:effectExtent l="19050" t="0" r="9525" b="0"/>
            <wp:wrapNone/>
            <wp:docPr id="29" name="Imagem 8" descr="C:\Users\Katya\Desktop\Tese\Electroforese\4horas\Fotos_trabalhadas\TSO_Amp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atya\Desktop\Tese\Electroforese\4horas\Fotos_trabalhadas\TSO_AmpC.Tif"/>
                    <pic:cNvPicPr>
                      <a:picLocks noChangeAspect="1" noChangeArrowheads="1"/>
                    </pic:cNvPicPr>
                  </pic:nvPicPr>
                  <pic:blipFill>
                    <a:blip r:embed="rId102" cstate="print"/>
                    <a:srcRect/>
                    <a:stretch>
                      <a:fillRect/>
                    </a:stretch>
                  </pic:blipFill>
                  <pic:spPr bwMode="auto">
                    <a:xfrm>
                      <a:off x="0" y="0"/>
                      <a:ext cx="3781425" cy="4391025"/>
                    </a:xfrm>
                    <a:prstGeom prst="rect">
                      <a:avLst/>
                    </a:prstGeom>
                    <a:noFill/>
                    <a:ln w="9525">
                      <a:noFill/>
                      <a:miter lim="800000"/>
                      <a:headEnd/>
                      <a:tailEnd/>
                    </a:ln>
                  </pic:spPr>
                </pic:pic>
              </a:graphicData>
            </a:graphic>
          </wp:anchor>
        </w:drawing>
      </w:r>
    </w:p>
    <w:p w:rsidR="002B6906" w:rsidRDefault="00ED0A8D" w:rsidP="002B6906">
      <w:pPr>
        <w:rPr>
          <w:rFonts w:ascii="Times New Roman" w:hAnsi="Times New Roman" w:cs="Aharoni"/>
          <w:sz w:val="28"/>
          <w:szCs w:val="28"/>
        </w:rPr>
      </w:pPr>
      <w:r>
        <w:rPr>
          <w:rFonts w:ascii="Times New Roman" w:hAnsi="Times New Roman" w:cs="Aharoni"/>
          <w:noProof/>
          <w:sz w:val="28"/>
          <w:szCs w:val="28"/>
          <w:lang w:eastAsia="pt-PT"/>
        </w:rPr>
        <w:pict>
          <v:shape id="_x0000_s1157" type="#_x0000_t202" style="position:absolute;margin-left:317.65pt;margin-top:15.35pt;width:39.8pt;height:21pt;z-index:251853824;mso-width-relative:margin;mso-height-relative:margin" filled="f" stroked="f">
            <v:textbox style="mso-next-textbox:#_x0000_s1157">
              <w:txbxContent>
                <w:p w:rsidR="009F4A45" w:rsidRPr="00C03640" w:rsidRDefault="009F4A45" w:rsidP="00C03640">
                  <w:pPr>
                    <w:rPr>
                      <w:rFonts w:ascii="Times New Roman" w:hAnsi="Times New Roman" w:cs="Times New Roman"/>
                      <w:b/>
                      <w:color w:val="FFFFFF" w:themeColor="background1"/>
                      <w:sz w:val="18"/>
                      <w:szCs w:val="18"/>
                    </w:rPr>
                  </w:pPr>
                  <w:r>
                    <w:rPr>
                      <w:rFonts w:ascii="Times New Roman" w:hAnsi="Times New Roman" w:cs="Times New Roman"/>
                      <w:b/>
                      <w:color w:val="FFFFFF" w:themeColor="background1"/>
                      <w:sz w:val="18"/>
                      <w:szCs w:val="18"/>
                    </w:rPr>
                    <w:t>DHA</w:t>
                  </w:r>
                </w:p>
              </w:txbxContent>
            </v:textbox>
          </v:shape>
        </w:pict>
      </w:r>
      <w:r>
        <w:rPr>
          <w:rFonts w:ascii="Times New Roman" w:hAnsi="Times New Roman" w:cs="Aharoni"/>
          <w:noProof/>
          <w:sz w:val="28"/>
          <w:szCs w:val="28"/>
          <w:lang w:eastAsia="pt-PT"/>
        </w:rPr>
        <w:pict>
          <v:shape id="_x0000_s1156" type="#_x0000_t202" style="position:absolute;margin-left:285.4pt;margin-top:27.35pt;width:39.8pt;height:21pt;z-index:251852800;mso-width-relative:margin;mso-height-relative:margin" filled="f" stroked="f">
            <v:textbox style="mso-next-textbox:#_x0000_s1156">
              <w:txbxContent>
                <w:p w:rsidR="009F4A45" w:rsidRPr="00C03640" w:rsidRDefault="009F4A45" w:rsidP="00C03640">
                  <w:pPr>
                    <w:rPr>
                      <w:rFonts w:ascii="Times New Roman" w:hAnsi="Times New Roman" w:cs="Times New Roman"/>
                      <w:b/>
                      <w:color w:val="FFFFFF" w:themeColor="background1"/>
                      <w:sz w:val="18"/>
                      <w:szCs w:val="18"/>
                    </w:rPr>
                  </w:pPr>
                  <w:r>
                    <w:rPr>
                      <w:rFonts w:ascii="Times New Roman" w:hAnsi="Times New Roman" w:cs="Times New Roman"/>
                      <w:b/>
                      <w:color w:val="FFFFFF" w:themeColor="background1"/>
                      <w:sz w:val="18"/>
                      <w:szCs w:val="18"/>
                    </w:rPr>
                    <w:t>MOX</w:t>
                  </w:r>
                </w:p>
              </w:txbxContent>
            </v:textbox>
          </v:shape>
        </w:pict>
      </w:r>
    </w:p>
    <w:p w:rsidR="002B6906" w:rsidRDefault="00ED0A8D" w:rsidP="002B6906">
      <w:pPr>
        <w:rPr>
          <w:rFonts w:ascii="Times New Roman" w:hAnsi="Times New Roman" w:cs="Aharoni"/>
          <w:sz w:val="28"/>
          <w:szCs w:val="28"/>
        </w:rPr>
      </w:pPr>
      <w:r>
        <w:rPr>
          <w:rFonts w:ascii="Times New Roman" w:hAnsi="Times New Roman" w:cs="Aharoni"/>
          <w:noProof/>
          <w:sz w:val="28"/>
          <w:szCs w:val="28"/>
          <w:lang w:eastAsia="pt-PT"/>
        </w:rPr>
        <w:pict>
          <v:shape id="_x0000_s1076" type="#_x0000_t202" style="position:absolute;margin-left:108.2pt;margin-top:16.05pt;width:33.8pt;height:17.25pt;z-index:251748352;mso-width-relative:margin;mso-height-relative:margin" filled="f" stroked="f">
            <v:textbox style="mso-next-textbox:#_x0000_s1076">
              <w:txbxContent>
                <w:p w:rsidR="009F4A45" w:rsidRPr="003232CC" w:rsidRDefault="009F4A45" w:rsidP="002B6906">
                  <w:pPr>
                    <w:rPr>
                      <w:b/>
                      <w:color w:val="FFFFFF" w:themeColor="background1"/>
                      <w:sz w:val="14"/>
                      <w:szCs w:val="14"/>
                    </w:rPr>
                  </w:pPr>
                  <w:r>
                    <w:rPr>
                      <w:b/>
                      <w:color w:val="FFFFFF" w:themeColor="background1"/>
                      <w:sz w:val="14"/>
                      <w:szCs w:val="14"/>
                    </w:rPr>
                    <w:t>9</w:t>
                  </w:r>
                  <w:r w:rsidRPr="003232CC">
                    <w:rPr>
                      <w:b/>
                      <w:color w:val="FFFFFF" w:themeColor="background1"/>
                      <w:sz w:val="14"/>
                      <w:szCs w:val="14"/>
                    </w:rPr>
                    <w:t>00pb</w:t>
                  </w:r>
                </w:p>
              </w:txbxContent>
            </v:textbox>
          </v:shape>
        </w:pict>
      </w:r>
      <w:r>
        <w:rPr>
          <w:rFonts w:ascii="Times New Roman" w:hAnsi="Times New Roman" w:cs="Aharoni"/>
          <w:noProof/>
          <w:sz w:val="28"/>
          <w:szCs w:val="28"/>
          <w:lang w:eastAsia="pt-PT"/>
        </w:rPr>
        <w:pict>
          <v:shape id="_x0000_s1077" type="#_x0000_t202" style="position:absolute;margin-left:103.5pt;margin-top:2.55pt;width:38.5pt;height:21pt;z-index:251749376;mso-width-relative:margin;mso-height-relative:margin" filled="f" stroked="f">
            <v:textbox style="mso-next-textbox:#_x0000_s1077">
              <w:txbxContent>
                <w:p w:rsidR="009F4A45" w:rsidRPr="003232CC" w:rsidRDefault="009F4A45" w:rsidP="002B6906">
                  <w:pPr>
                    <w:rPr>
                      <w:b/>
                      <w:color w:val="FFFFFF" w:themeColor="background1"/>
                      <w:sz w:val="14"/>
                      <w:szCs w:val="14"/>
                    </w:rPr>
                  </w:pPr>
                  <w:r>
                    <w:rPr>
                      <w:b/>
                      <w:color w:val="FFFFFF" w:themeColor="background1"/>
                      <w:sz w:val="14"/>
                      <w:szCs w:val="14"/>
                    </w:rPr>
                    <w:t>10</w:t>
                  </w:r>
                  <w:r w:rsidRPr="003232CC">
                    <w:rPr>
                      <w:b/>
                      <w:color w:val="FFFFFF" w:themeColor="background1"/>
                      <w:sz w:val="14"/>
                      <w:szCs w:val="14"/>
                    </w:rPr>
                    <w:t>00pb</w:t>
                  </w:r>
                </w:p>
              </w:txbxContent>
            </v:textbox>
          </v:shape>
        </w:pict>
      </w:r>
    </w:p>
    <w:p w:rsidR="002B6906" w:rsidRDefault="00ED0A8D" w:rsidP="002B6906">
      <w:pPr>
        <w:rPr>
          <w:rFonts w:ascii="Times New Roman" w:hAnsi="Times New Roman" w:cs="Aharoni"/>
          <w:sz w:val="28"/>
          <w:szCs w:val="28"/>
        </w:rPr>
      </w:pPr>
      <w:r>
        <w:rPr>
          <w:rFonts w:ascii="Times New Roman" w:hAnsi="Times New Roman" w:cs="Aharoni"/>
          <w:noProof/>
          <w:sz w:val="28"/>
          <w:szCs w:val="28"/>
          <w:lang w:eastAsia="pt-PT"/>
        </w:rPr>
        <w:pict>
          <v:shape id="_x0000_s1153" type="#_x0000_t202" style="position:absolute;margin-left:225.4pt;margin-top:1.05pt;width:39.8pt;height:21pt;z-index:251849728;mso-width-relative:margin;mso-height-relative:margin" filled="f" stroked="f">
            <v:textbox style="mso-next-textbox:#_x0000_s1153">
              <w:txbxContent>
                <w:p w:rsidR="009F4A45" w:rsidRPr="00C03640" w:rsidRDefault="009F4A45" w:rsidP="00C03640">
                  <w:pPr>
                    <w:rPr>
                      <w:rFonts w:ascii="Times New Roman" w:hAnsi="Times New Roman" w:cs="Times New Roman"/>
                      <w:b/>
                      <w:color w:val="FFFFFF" w:themeColor="background1"/>
                      <w:sz w:val="18"/>
                      <w:szCs w:val="18"/>
                    </w:rPr>
                  </w:pPr>
                  <w:r>
                    <w:rPr>
                      <w:rFonts w:ascii="Times New Roman" w:hAnsi="Times New Roman" w:cs="Times New Roman"/>
                      <w:b/>
                      <w:color w:val="FFFFFF" w:themeColor="background1"/>
                      <w:sz w:val="18"/>
                      <w:szCs w:val="18"/>
                    </w:rPr>
                    <w:t>EBC</w:t>
                  </w:r>
                </w:p>
              </w:txbxContent>
            </v:textbox>
          </v:shape>
        </w:pict>
      </w:r>
      <w:r>
        <w:rPr>
          <w:rFonts w:ascii="Times New Roman" w:hAnsi="Times New Roman" w:cs="Aharoni"/>
          <w:noProof/>
          <w:sz w:val="28"/>
          <w:szCs w:val="28"/>
          <w:lang w:eastAsia="pt-PT"/>
        </w:rPr>
        <w:pict>
          <v:shape id="_x0000_s1074" type="#_x0000_t202" style="position:absolute;margin-left:108.2pt;margin-top:18.3pt;width:33.8pt;height:17.25pt;z-index:251746304;mso-width-relative:margin;mso-height-relative:margin" filled="f" stroked="f">
            <v:textbox style="mso-next-textbox:#_x0000_s1074">
              <w:txbxContent>
                <w:p w:rsidR="009F4A45" w:rsidRPr="003232CC" w:rsidRDefault="009F4A45" w:rsidP="002B6906">
                  <w:pPr>
                    <w:rPr>
                      <w:b/>
                      <w:color w:val="FFFFFF" w:themeColor="background1"/>
                      <w:sz w:val="14"/>
                      <w:szCs w:val="14"/>
                    </w:rPr>
                  </w:pPr>
                  <w:r>
                    <w:rPr>
                      <w:b/>
                      <w:color w:val="FFFFFF" w:themeColor="background1"/>
                      <w:sz w:val="14"/>
                      <w:szCs w:val="14"/>
                    </w:rPr>
                    <w:t>7</w:t>
                  </w:r>
                  <w:r w:rsidRPr="003232CC">
                    <w:rPr>
                      <w:b/>
                      <w:color w:val="FFFFFF" w:themeColor="background1"/>
                      <w:sz w:val="14"/>
                      <w:szCs w:val="14"/>
                    </w:rPr>
                    <w:t>00pb</w:t>
                  </w:r>
                </w:p>
              </w:txbxContent>
            </v:textbox>
          </v:shape>
        </w:pict>
      </w:r>
      <w:r>
        <w:rPr>
          <w:rFonts w:ascii="Times New Roman" w:hAnsi="Times New Roman" w:cs="Aharoni"/>
          <w:noProof/>
          <w:sz w:val="28"/>
          <w:szCs w:val="28"/>
          <w:lang w:eastAsia="pt-PT"/>
        </w:rPr>
        <w:pict>
          <v:shape id="_x0000_s1075" type="#_x0000_t202" style="position:absolute;margin-left:107.65pt;margin-top:1.05pt;width:33.8pt;height:17.25pt;z-index:251747328;mso-width-relative:margin;mso-height-relative:margin" filled="f" stroked="f">
            <v:textbox style="mso-next-textbox:#_x0000_s1075">
              <w:txbxContent>
                <w:p w:rsidR="009F4A45" w:rsidRPr="003232CC" w:rsidRDefault="009F4A45" w:rsidP="002B6906">
                  <w:pPr>
                    <w:rPr>
                      <w:b/>
                      <w:color w:val="FFFFFF" w:themeColor="background1"/>
                      <w:sz w:val="14"/>
                      <w:szCs w:val="14"/>
                    </w:rPr>
                  </w:pPr>
                  <w:r>
                    <w:rPr>
                      <w:b/>
                      <w:color w:val="FFFFFF" w:themeColor="background1"/>
                      <w:sz w:val="14"/>
                      <w:szCs w:val="14"/>
                    </w:rPr>
                    <w:t>8</w:t>
                  </w:r>
                  <w:r w:rsidRPr="003232CC">
                    <w:rPr>
                      <w:b/>
                      <w:color w:val="FFFFFF" w:themeColor="background1"/>
                      <w:sz w:val="14"/>
                      <w:szCs w:val="14"/>
                    </w:rPr>
                    <w:t>00pb</w:t>
                  </w:r>
                </w:p>
              </w:txbxContent>
            </v:textbox>
          </v:shape>
        </w:pict>
      </w:r>
    </w:p>
    <w:p w:rsidR="002B6906" w:rsidRDefault="00ED0A8D" w:rsidP="002B6906">
      <w:pPr>
        <w:rPr>
          <w:rFonts w:ascii="Times New Roman" w:hAnsi="Times New Roman" w:cs="Aharoni"/>
          <w:sz w:val="28"/>
          <w:szCs w:val="28"/>
        </w:rPr>
      </w:pPr>
      <w:r>
        <w:rPr>
          <w:rFonts w:ascii="Times New Roman" w:hAnsi="Times New Roman" w:cs="Aharoni"/>
          <w:noProof/>
          <w:sz w:val="28"/>
          <w:szCs w:val="28"/>
          <w:lang w:eastAsia="pt-PT"/>
        </w:rPr>
        <w:pict>
          <v:shape id="_x0000_s1155" type="#_x0000_t202" style="position:absolute;margin-left:353.65pt;margin-top:3.9pt;width:39.8pt;height:21pt;z-index:251851776;mso-width-relative:margin;mso-height-relative:margin" filled="f" stroked="f">
            <v:textbox style="mso-next-textbox:#_x0000_s1155">
              <w:txbxContent>
                <w:p w:rsidR="009F4A45" w:rsidRPr="00C03640" w:rsidRDefault="009F4A45" w:rsidP="00C03640">
                  <w:pPr>
                    <w:rPr>
                      <w:rFonts w:ascii="Times New Roman" w:hAnsi="Times New Roman" w:cs="Times New Roman"/>
                      <w:b/>
                      <w:color w:val="FFFFFF" w:themeColor="background1"/>
                      <w:sz w:val="18"/>
                      <w:szCs w:val="18"/>
                    </w:rPr>
                  </w:pPr>
                  <w:r>
                    <w:rPr>
                      <w:rFonts w:ascii="Times New Roman" w:hAnsi="Times New Roman" w:cs="Times New Roman"/>
                      <w:b/>
                      <w:color w:val="FFFFFF" w:themeColor="background1"/>
                      <w:sz w:val="18"/>
                      <w:szCs w:val="18"/>
                    </w:rPr>
                    <w:t>CIT</w:t>
                  </w:r>
                </w:p>
              </w:txbxContent>
            </v:textbox>
          </v:shape>
        </w:pict>
      </w:r>
      <w:r>
        <w:rPr>
          <w:rFonts w:ascii="Times New Roman" w:hAnsi="Times New Roman" w:cs="Aharoni"/>
          <w:noProof/>
          <w:sz w:val="28"/>
          <w:szCs w:val="28"/>
          <w:lang w:eastAsia="pt-PT"/>
        </w:rPr>
        <w:pict>
          <v:shape id="_x0000_s1154" type="#_x0000_t202" style="position:absolute;margin-left:259.95pt;margin-top:3.9pt;width:39.8pt;height:21pt;z-index:251850752;mso-width-relative:margin;mso-height-relative:margin" filled="f" stroked="f">
            <v:textbox style="mso-next-textbox:#_x0000_s1154">
              <w:txbxContent>
                <w:p w:rsidR="009F4A45" w:rsidRPr="00C03640" w:rsidRDefault="009F4A45" w:rsidP="00C03640">
                  <w:pPr>
                    <w:rPr>
                      <w:rFonts w:ascii="Times New Roman" w:hAnsi="Times New Roman" w:cs="Times New Roman"/>
                      <w:b/>
                      <w:color w:val="FFFFFF" w:themeColor="background1"/>
                      <w:sz w:val="18"/>
                      <w:szCs w:val="18"/>
                    </w:rPr>
                  </w:pPr>
                  <w:r>
                    <w:rPr>
                      <w:rFonts w:ascii="Times New Roman" w:hAnsi="Times New Roman" w:cs="Times New Roman"/>
                      <w:b/>
                      <w:color w:val="FFFFFF" w:themeColor="background1"/>
                      <w:sz w:val="18"/>
                      <w:szCs w:val="18"/>
                    </w:rPr>
                    <w:t>CIT</w:t>
                  </w:r>
                </w:p>
              </w:txbxContent>
            </v:textbox>
          </v:shape>
        </w:pict>
      </w:r>
      <w:r>
        <w:rPr>
          <w:rFonts w:ascii="Times New Roman" w:hAnsi="Times New Roman" w:cs="Aharoni"/>
          <w:noProof/>
          <w:sz w:val="28"/>
          <w:szCs w:val="28"/>
          <w:lang w:eastAsia="pt-PT"/>
        </w:rPr>
        <w:pict>
          <v:shape id="_x0000_s1072" type="#_x0000_t202" style="position:absolute;margin-left:108.2pt;margin-top:24.9pt;width:33.8pt;height:17.25pt;z-index:251744256;mso-width-relative:margin;mso-height-relative:margin" filled="f" stroked="f">
            <v:textbox style="mso-next-textbox:#_x0000_s1072">
              <w:txbxContent>
                <w:p w:rsidR="009F4A45" w:rsidRPr="003232CC" w:rsidRDefault="009F4A45" w:rsidP="002B6906">
                  <w:pPr>
                    <w:rPr>
                      <w:b/>
                      <w:color w:val="FFFFFF" w:themeColor="background1"/>
                      <w:sz w:val="14"/>
                      <w:szCs w:val="14"/>
                    </w:rPr>
                  </w:pPr>
                  <w:r>
                    <w:rPr>
                      <w:b/>
                      <w:color w:val="FFFFFF" w:themeColor="background1"/>
                      <w:sz w:val="14"/>
                      <w:szCs w:val="14"/>
                    </w:rPr>
                    <w:t>5</w:t>
                  </w:r>
                  <w:r w:rsidRPr="003232CC">
                    <w:rPr>
                      <w:b/>
                      <w:color w:val="FFFFFF" w:themeColor="background1"/>
                      <w:sz w:val="14"/>
                      <w:szCs w:val="14"/>
                    </w:rPr>
                    <w:t>00pb</w:t>
                  </w:r>
                </w:p>
              </w:txbxContent>
            </v:textbox>
          </v:shape>
        </w:pict>
      </w:r>
      <w:r>
        <w:rPr>
          <w:rFonts w:ascii="Times New Roman" w:hAnsi="Times New Roman" w:cs="Aharoni"/>
          <w:noProof/>
          <w:sz w:val="28"/>
          <w:szCs w:val="28"/>
          <w:lang w:eastAsia="pt-PT"/>
        </w:rPr>
        <w:pict>
          <v:shape id="_x0000_s1073" type="#_x0000_t202" style="position:absolute;margin-left:108.2pt;margin-top:7.65pt;width:33.8pt;height:17.25pt;z-index:251745280;mso-width-relative:margin;mso-height-relative:margin" filled="f" stroked="f">
            <v:textbox style="mso-next-textbox:#_x0000_s1073">
              <w:txbxContent>
                <w:p w:rsidR="009F4A45" w:rsidRPr="003232CC" w:rsidRDefault="009F4A45" w:rsidP="002B6906">
                  <w:pPr>
                    <w:rPr>
                      <w:b/>
                      <w:color w:val="FFFFFF" w:themeColor="background1"/>
                      <w:sz w:val="14"/>
                      <w:szCs w:val="14"/>
                    </w:rPr>
                  </w:pPr>
                  <w:r>
                    <w:rPr>
                      <w:b/>
                      <w:color w:val="FFFFFF" w:themeColor="background1"/>
                      <w:sz w:val="14"/>
                      <w:szCs w:val="14"/>
                    </w:rPr>
                    <w:t>6</w:t>
                  </w:r>
                  <w:r w:rsidRPr="003232CC">
                    <w:rPr>
                      <w:b/>
                      <w:color w:val="FFFFFF" w:themeColor="background1"/>
                      <w:sz w:val="14"/>
                      <w:szCs w:val="14"/>
                    </w:rPr>
                    <w:t>00pb</w:t>
                  </w:r>
                </w:p>
              </w:txbxContent>
            </v:textbox>
          </v:shape>
        </w:pict>
      </w:r>
    </w:p>
    <w:p w:rsidR="002B6906" w:rsidRDefault="00ED0A8D" w:rsidP="002B6906">
      <w:pPr>
        <w:rPr>
          <w:rFonts w:ascii="Times New Roman" w:hAnsi="Times New Roman" w:cs="Aharoni"/>
          <w:sz w:val="28"/>
          <w:szCs w:val="28"/>
        </w:rPr>
      </w:pPr>
      <w:r>
        <w:rPr>
          <w:rFonts w:ascii="Times New Roman" w:hAnsi="Times New Roman" w:cs="Aharoni"/>
          <w:noProof/>
          <w:sz w:val="28"/>
          <w:szCs w:val="28"/>
          <w:lang w:eastAsia="pt-PT"/>
        </w:rPr>
        <w:pict>
          <v:shape id="_x0000_s1152" type="#_x0000_t202" style="position:absolute;margin-left:199.9pt;margin-top:22.8pt;width:39.8pt;height:21pt;z-index:251848704;mso-width-relative:margin;mso-height-relative:margin" filled="f" stroked="f">
            <v:textbox style="mso-next-textbox:#_x0000_s1152">
              <w:txbxContent>
                <w:p w:rsidR="009F4A45" w:rsidRPr="00C03640" w:rsidRDefault="009F4A45" w:rsidP="00C03640">
                  <w:pPr>
                    <w:rPr>
                      <w:rFonts w:ascii="Times New Roman" w:hAnsi="Times New Roman" w:cs="Times New Roman"/>
                      <w:b/>
                      <w:color w:val="FFFFFF" w:themeColor="background1"/>
                      <w:sz w:val="18"/>
                      <w:szCs w:val="18"/>
                    </w:rPr>
                  </w:pPr>
                  <w:r>
                    <w:rPr>
                      <w:rFonts w:ascii="Times New Roman" w:hAnsi="Times New Roman" w:cs="Times New Roman"/>
                      <w:b/>
                      <w:color w:val="FFFFFF" w:themeColor="background1"/>
                      <w:sz w:val="18"/>
                      <w:szCs w:val="18"/>
                    </w:rPr>
                    <w:t>ACC</w:t>
                  </w:r>
                </w:p>
              </w:txbxContent>
            </v:textbox>
          </v:shape>
        </w:pict>
      </w:r>
      <w:r>
        <w:rPr>
          <w:rFonts w:ascii="Times New Roman" w:hAnsi="Times New Roman" w:cs="Aharoni"/>
          <w:noProof/>
          <w:sz w:val="28"/>
          <w:szCs w:val="28"/>
          <w:lang w:eastAsia="pt-PT"/>
        </w:rPr>
        <w:pict>
          <v:shape id="_x0000_s1071" type="#_x0000_t202" style="position:absolute;margin-left:108.2pt;margin-top:22.8pt;width:33.8pt;height:17.25pt;z-index:251743232;mso-width-relative:margin;mso-height-relative:margin" filled="f" stroked="f">
            <v:textbox style="mso-next-textbox:#_x0000_s1071">
              <w:txbxContent>
                <w:p w:rsidR="009F4A45" w:rsidRPr="003232CC" w:rsidRDefault="009F4A45" w:rsidP="002B6906">
                  <w:pPr>
                    <w:rPr>
                      <w:b/>
                      <w:color w:val="FFFFFF" w:themeColor="background1"/>
                      <w:sz w:val="14"/>
                      <w:szCs w:val="14"/>
                    </w:rPr>
                  </w:pPr>
                  <w:r>
                    <w:rPr>
                      <w:b/>
                      <w:color w:val="FFFFFF" w:themeColor="background1"/>
                      <w:sz w:val="14"/>
                      <w:szCs w:val="14"/>
                    </w:rPr>
                    <w:t>4</w:t>
                  </w:r>
                  <w:r w:rsidRPr="003232CC">
                    <w:rPr>
                      <w:b/>
                      <w:color w:val="FFFFFF" w:themeColor="background1"/>
                      <w:sz w:val="14"/>
                      <w:szCs w:val="14"/>
                    </w:rPr>
                    <w:t>00pb</w:t>
                  </w:r>
                </w:p>
              </w:txbxContent>
            </v:textbox>
          </v:shape>
        </w:pict>
      </w:r>
    </w:p>
    <w:p w:rsidR="002B6906" w:rsidRDefault="00ED0A8D" w:rsidP="002B6906">
      <w:pPr>
        <w:rPr>
          <w:rFonts w:ascii="Times New Roman" w:hAnsi="Times New Roman" w:cs="Aharoni"/>
          <w:sz w:val="28"/>
          <w:szCs w:val="28"/>
        </w:rPr>
      </w:pPr>
      <w:r>
        <w:rPr>
          <w:rFonts w:ascii="Times New Roman" w:hAnsi="Times New Roman" w:cs="Aharoni"/>
          <w:noProof/>
          <w:sz w:val="28"/>
          <w:szCs w:val="28"/>
          <w:lang w:eastAsia="pt-PT"/>
        </w:rPr>
        <w:pict>
          <v:shape id="_x0000_s1070" type="#_x0000_t202" style="position:absolute;margin-left:108.2pt;margin-top:28pt;width:33.8pt;height:21pt;z-index:251742208;mso-width-relative:margin;mso-height-relative:margin" filled="f" stroked="f">
            <v:textbox style="mso-next-textbox:#_x0000_s1070">
              <w:txbxContent>
                <w:p w:rsidR="009F4A45" w:rsidRPr="003232CC" w:rsidRDefault="009F4A45" w:rsidP="002B6906">
                  <w:pPr>
                    <w:rPr>
                      <w:b/>
                      <w:color w:val="FFFFFF" w:themeColor="background1"/>
                      <w:sz w:val="14"/>
                      <w:szCs w:val="14"/>
                    </w:rPr>
                  </w:pPr>
                  <w:r>
                    <w:rPr>
                      <w:b/>
                      <w:color w:val="FFFFFF" w:themeColor="background1"/>
                      <w:sz w:val="14"/>
                      <w:szCs w:val="14"/>
                    </w:rPr>
                    <w:t>3</w:t>
                  </w:r>
                  <w:r w:rsidRPr="003232CC">
                    <w:rPr>
                      <w:b/>
                      <w:color w:val="FFFFFF" w:themeColor="background1"/>
                      <w:sz w:val="14"/>
                      <w:szCs w:val="14"/>
                    </w:rPr>
                    <w:t>00pb</w:t>
                  </w:r>
                </w:p>
              </w:txbxContent>
            </v:textbox>
          </v:shape>
        </w:pict>
      </w:r>
    </w:p>
    <w:p w:rsidR="002B6906" w:rsidRDefault="002B6906" w:rsidP="002B6906">
      <w:pPr>
        <w:rPr>
          <w:rFonts w:ascii="Times New Roman" w:hAnsi="Times New Roman" w:cs="Aharoni"/>
          <w:sz w:val="28"/>
          <w:szCs w:val="28"/>
        </w:rPr>
      </w:pPr>
    </w:p>
    <w:p w:rsidR="002B6906" w:rsidRDefault="00ED0A8D" w:rsidP="002B6906">
      <w:pPr>
        <w:rPr>
          <w:rFonts w:ascii="Times New Roman" w:hAnsi="Times New Roman" w:cs="Aharoni"/>
          <w:sz w:val="28"/>
          <w:szCs w:val="28"/>
        </w:rPr>
      </w:pPr>
      <w:r>
        <w:rPr>
          <w:rFonts w:ascii="Times New Roman" w:hAnsi="Times New Roman" w:cs="Aharoni"/>
          <w:noProof/>
          <w:sz w:val="28"/>
          <w:szCs w:val="28"/>
          <w:lang w:eastAsia="pt-PT"/>
        </w:rPr>
        <w:pict>
          <v:shape id="_x0000_s1151" type="#_x0000_t202" style="position:absolute;margin-left:169.9pt;margin-top:13.75pt;width:33.8pt;height:21pt;z-index:251847680;mso-width-relative:margin;mso-height-relative:margin" filled="f" stroked="f">
            <v:textbox style="mso-next-textbox:#_x0000_s1151">
              <w:txbxContent>
                <w:p w:rsidR="009F4A45" w:rsidRPr="00C03640" w:rsidRDefault="009F4A45" w:rsidP="00C03640">
                  <w:pPr>
                    <w:rPr>
                      <w:rFonts w:ascii="Times New Roman" w:hAnsi="Times New Roman" w:cs="Times New Roman"/>
                      <w:b/>
                      <w:color w:val="FFFFFF" w:themeColor="background1"/>
                      <w:sz w:val="18"/>
                      <w:szCs w:val="18"/>
                    </w:rPr>
                  </w:pPr>
                  <w:r w:rsidRPr="00C03640">
                    <w:rPr>
                      <w:rFonts w:ascii="Times New Roman" w:hAnsi="Times New Roman" w:cs="Times New Roman"/>
                      <w:b/>
                      <w:color w:val="FFFFFF" w:themeColor="background1"/>
                      <w:sz w:val="18"/>
                      <w:szCs w:val="18"/>
                    </w:rPr>
                    <w:t>FOX</w:t>
                  </w:r>
                </w:p>
              </w:txbxContent>
            </v:textbox>
          </v:shape>
        </w:pict>
      </w:r>
      <w:r>
        <w:rPr>
          <w:rFonts w:ascii="Times New Roman" w:hAnsi="Times New Roman" w:cs="Aharoni"/>
          <w:noProof/>
          <w:sz w:val="28"/>
          <w:szCs w:val="28"/>
          <w:lang w:eastAsia="pt-PT"/>
        </w:rPr>
        <w:pict>
          <v:shape id="_x0000_s1069" type="#_x0000_t202" style="position:absolute;margin-left:107.65pt;margin-top:13.75pt;width:34.35pt;height:17.25pt;z-index:251741184;mso-width-relative:margin;mso-height-relative:margin" filled="f" stroked="f">
            <v:textbox style="mso-next-textbox:#_x0000_s1069">
              <w:txbxContent>
                <w:p w:rsidR="009F4A45" w:rsidRPr="003232CC" w:rsidRDefault="009F4A45" w:rsidP="002B6906">
                  <w:pPr>
                    <w:rPr>
                      <w:b/>
                      <w:color w:val="FFFFFF" w:themeColor="background1"/>
                      <w:sz w:val="14"/>
                      <w:szCs w:val="14"/>
                    </w:rPr>
                  </w:pPr>
                  <w:r>
                    <w:rPr>
                      <w:b/>
                      <w:color w:val="FFFFFF" w:themeColor="background1"/>
                      <w:sz w:val="14"/>
                      <w:szCs w:val="14"/>
                    </w:rPr>
                    <w:t>2</w:t>
                  </w:r>
                  <w:r w:rsidRPr="003232CC">
                    <w:rPr>
                      <w:b/>
                      <w:color w:val="FFFFFF" w:themeColor="background1"/>
                      <w:sz w:val="14"/>
                      <w:szCs w:val="14"/>
                    </w:rPr>
                    <w:t>00pb</w:t>
                  </w:r>
                </w:p>
              </w:txbxContent>
            </v:textbox>
          </v:shape>
        </w:pict>
      </w:r>
    </w:p>
    <w:p w:rsidR="002B6906" w:rsidRDefault="002B6906" w:rsidP="002B6906">
      <w:pPr>
        <w:rPr>
          <w:rFonts w:ascii="Times New Roman" w:hAnsi="Times New Roman" w:cs="Aharoni"/>
          <w:sz w:val="28"/>
          <w:szCs w:val="28"/>
        </w:rPr>
      </w:pPr>
    </w:p>
    <w:p w:rsidR="00C03640" w:rsidRDefault="00ED0A8D" w:rsidP="002B6906">
      <w:pPr>
        <w:jc w:val="both"/>
        <w:rPr>
          <w:rFonts w:ascii="Times New Roman" w:hAnsi="Times New Roman" w:cs="Aharoni"/>
          <w:b/>
          <w:sz w:val="20"/>
          <w:szCs w:val="20"/>
        </w:rPr>
      </w:pPr>
      <w:r w:rsidRPr="00ED0A8D">
        <w:rPr>
          <w:rFonts w:ascii="Times New Roman" w:hAnsi="Times New Roman" w:cs="Aharoni"/>
          <w:noProof/>
          <w:sz w:val="28"/>
          <w:szCs w:val="28"/>
          <w:lang w:eastAsia="pt-PT"/>
        </w:rPr>
        <w:pict>
          <v:shape id="_x0000_s1068" type="#_x0000_t202" style="position:absolute;left:0;text-align:left;margin-left:105pt;margin-top:9.95pt;width:37pt;height:17.25pt;z-index:251740160;mso-width-relative:margin;mso-height-relative:margin" filled="f" stroked="f">
            <v:textbox style="mso-next-textbox:#_x0000_s1068">
              <w:txbxContent>
                <w:p w:rsidR="009F4A45" w:rsidRPr="003232CC" w:rsidRDefault="009F4A45" w:rsidP="002B6906">
                  <w:pPr>
                    <w:rPr>
                      <w:b/>
                      <w:color w:val="FFFFFF" w:themeColor="background1"/>
                      <w:sz w:val="14"/>
                      <w:szCs w:val="14"/>
                    </w:rPr>
                  </w:pPr>
                  <w:r>
                    <w:rPr>
                      <w:b/>
                      <w:color w:val="FFFFFF" w:themeColor="background1"/>
                      <w:sz w:val="14"/>
                      <w:szCs w:val="14"/>
                    </w:rPr>
                    <w:t>1</w:t>
                  </w:r>
                  <w:r w:rsidRPr="003232CC">
                    <w:rPr>
                      <w:b/>
                      <w:color w:val="FFFFFF" w:themeColor="background1"/>
                      <w:sz w:val="14"/>
                      <w:szCs w:val="14"/>
                    </w:rPr>
                    <w:t>00pb</w:t>
                  </w:r>
                </w:p>
              </w:txbxContent>
            </v:textbox>
          </v:shape>
        </w:pict>
      </w:r>
    </w:p>
    <w:p w:rsidR="00C03640" w:rsidRDefault="00ED0A8D" w:rsidP="002B6906">
      <w:pPr>
        <w:jc w:val="both"/>
        <w:rPr>
          <w:rFonts w:ascii="Times New Roman" w:hAnsi="Times New Roman" w:cs="Aharoni"/>
          <w:b/>
          <w:sz w:val="20"/>
          <w:szCs w:val="20"/>
        </w:rPr>
      </w:pPr>
      <w:r w:rsidRPr="00ED0A8D">
        <w:rPr>
          <w:rFonts w:ascii="Times New Roman" w:hAnsi="Times New Roman" w:cs="Aharoni"/>
          <w:noProof/>
          <w:sz w:val="28"/>
          <w:szCs w:val="28"/>
        </w:rPr>
        <w:pict>
          <v:shape id="_x0000_s1045" type="#_x0000_t202" style="position:absolute;left:0;text-align:left;margin-left:142pt;margin-top:10pt;width:251.45pt;height:21.5pt;z-index:251716608;mso-width-relative:margin;mso-height-relative:margin" filled="f" stroked="f">
            <v:textbox style="mso-next-textbox:#_x0000_s1045">
              <w:txbxContent>
                <w:p w:rsidR="009F4A45" w:rsidRPr="00C03640" w:rsidRDefault="009F4A45" w:rsidP="002B6906">
                  <w:pPr>
                    <w:rPr>
                      <w:rFonts w:ascii="Times New Roman" w:hAnsi="Times New Roman" w:cs="Times New Roman"/>
                      <w:b/>
                      <w:color w:val="FFFFFF" w:themeColor="background1"/>
                      <w:sz w:val="20"/>
                      <w:szCs w:val="20"/>
                    </w:rPr>
                  </w:pPr>
                  <w:r w:rsidRPr="00C03640">
                    <w:rPr>
                      <w:rFonts w:ascii="Times New Roman" w:hAnsi="Times New Roman" w:cs="Times New Roman"/>
                      <w:b/>
                      <w:color w:val="FFFFFF" w:themeColor="background1"/>
                      <w:sz w:val="20"/>
                      <w:szCs w:val="20"/>
                    </w:rPr>
                    <w:t xml:space="preserve">MM      CP1     CP2     CP3    CP4     CP5    </w:t>
                  </w:r>
                  <w:r>
                    <w:rPr>
                      <w:rFonts w:ascii="Times New Roman" w:hAnsi="Times New Roman" w:cs="Times New Roman"/>
                      <w:b/>
                      <w:color w:val="FFFFFF" w:themeColor="background1"/>
                      <w:sz w:val="20"/>
                      <w:szCs w:val="20"/>
                    </w:rPr>
                    <w:t xml:space="preserve"> </w:t>
                  </w:r>
                  <w:r w:rsidRPr="00C03640">
                    <w:rPr>
                      <w:rFonts w:ascii="Times New Roman" w:hAnsi="Times New Roman" w:cs="Times New Roman"/>
                      <w:b/>
                      <w:color w:val="FFFFFF" w:themeColor="background1"/>
                      <w:sz w:val="20"/>
                      <w:szCs w:val="20"/>
                    </w:rPr>
                    <w:t>CP6      E4</w:t>
                  </w:r>
                </w:p>
              </w:txbxContent>
            </v:textbox>
          </v:shape>
        </w:pict>
      </w:r>
    </w:p>
    <w:p w:rsidR="00C03640" w:rsidRDefault="00C03640" w:rsidP="002B6906">
      <w:pPr>
        <w:jc w:val="both"/>
        <w:rPr>
          <w:rFonts w:ascii="Times New Roman" w:hAnsi="Times New Roman" w:cs="Aharoni"/>
          <w:b/>
          <w:sz w:val="20"/>
          <w:szCs w:val="20"/>
        </w:rPr>
      </w:pPr>
    </w:p>
    <w:p w:rsidR="002B6906" w:rsidRDefault="002B6906" w:rsidP="002B6906">
      <w:pPr>
        <w:jc w:val="both"/>
        <w:rPr>
          <w:rFonts w:ascii="Times New Roman" w:hAnsi="Times New Roman" w:cs="Aharoni"/>
          <w:sz w:val="20"/>
          <w:szCs w:val="20"/>
        </w:rPr>
      </w:pPr>
      <w:r w:rsidRPr="00CF1101">
        <w:rPr>
          <w:rFonts w:ascii="Times New Roman" w:hAnsi="Times New Roman" w:cs="Aharoni"/>
          <w:b/>
          <w:sz w:val="20"/>
          <w:szCs w:val="20"/>
        </w:rPr>
        <w:t>Figura 3.</w:t>
      </w:r>
      <w:r w:rsidR="00E003E6" w:rsidRPr="00E003E6">
        <w:rPr>
          <w:rFonts w:ascii="Times New Roman" w:hAnsi="Times New Roman" w:cs="Aharoni"/>
          <w:b/>
          <w:sz w:val="20"/>
          <w:szCs w:val="20"/>
        </w:rPr>
        <w:t>2</w:t>
      </w:r>
      <w:r w:rsidRPr="00CF1101">
        <w:rPr>
          <w:rFonts w:ascii="Times New Roman" w:hAnsi="Times New Roman" w:cs="Aharoni"/>
          <w:b/>
          <w:sz w:val="20"/>
          <w:szCs w:val="20"/>
        </w:rPr>
        <w:t>.</w:t>
      </w:r>
      <w:r>
        <w:rPr>
          <w:rFonts w:ascii="Times New Roman" w:hAnsi="Times New Roman" w:cs="Aharoni"/>
          <w:b/>
          <w:sz w:val="20"/>
          <w:szCs w:val="20"/>
        </w:rPr>
        <w:t xml:space="preserve"> </w:t>
      </w:r>
      <w:r>
        <w:rPr>
          <w:rFonts w:ascii="Times New Roman" w:hAnsi="Times New Roman" w:cs="Aharoni"/>
          <w:sz w:val="20"/>
          <w:szCs w:val="20"/>
        </w:rPr>
        <w:t xml:space="preserve">Revelação </w:t>
      </w:r>
      <w:r w:rsidRPr="004231D1">
        <w:rPr>
          <w:rFonts w:ascii="Times New Roman" w:hAnsi="Times New Roman" w:cs="Aharoni"/>
          <w:sz w:val="20"/>
          <w:szCs w:val="20"/>
        </w:rPr>
        <w:t>dos produtos amplificados pelo PCR multiplex</w:t>
      </w:r>
      <w:r w:rsidR="00C03640">
        <w:rPr>
          <w:rFonts w:ascii="Times New Roman" w:hAnsi="Times New Roman" w:cs="Aharoni"/>
          <w:sz w:val="20"/>
          <w:szCs w:val="20"/>
        </w:rPr>
        <w:t xml:space="preserve"> AmpC</w:t>
      </w:r>
      <w:r w:rsidRPr="004231D1">
        <w:rPr>
          <w:rFonts w:ascii="Times New Roman" w:hAnsi="Times New Roman" w:cs="Aharoni"/>
          <w:sz w:val="20"/>
          <w:szCs w:val="20"/>
        </w:rPr>
        <w:t>.</w:t>
      </w:r>
      <w:r>
        <w:rPr>
          <w:rFonts w:ascii="Times New Roman" w:hAnsi="Times New Roman" w:cs="Aharoni"/>
          <w:sz w:val="20"/>
          <w:szCs w:val="20"/>
        </w:rPr>
        <w:t xml:space="preserve"> MM – Marcador de peso molecular; </w:t>
      </w:r>
      <w:r w:rsidR="00C03640">
        <w:rPr>
          <w:rFonts w:ascii="Times New Roman" w:hAnsi="Times New Roman" w:cs="Aharoni"/>
          <w:sz w:val="20"/>
          <w:szCs w:val="20"/>
        </w:rPr>
        <w:t>E4 – amplificados da estirpe</w:t>
      </w:r>
      <w:r>
        <w:rPr>
          <w:rFonts w:ascii="Times New Roman" w:hAnsi="Times New Roman" w:cs="Aharoni"/>
          <w:sz w:val="20"/>
          <w:szCs w:val="20"/>
        </w:rPr>
        <w:t xml:space="preserve"> </w:t>
      </w:r>
      <w:r w:rsidR="00C03640">
        <w:rPr>
          <w:rFonts w:ascii="Times New Roman" w:hAnsi="Times New Roman" w:cs="Aharoni"/>
          <w:sz w:val="20"/>
          <w:szCs w:val="20"/>
        </w:rPr>
        <w:t>E4</w:t>
      </w:r>
      <w:r>
        <w:rPr>
          <w:rFonts w:ascii="Times New Roman" w:hAnsi="Times New Roman" w:cs="Aharoni"/>
          <w:sz w:val="20"/>
          <w:szCs w:val="20"/>
        </w:rPr>
        <w:t xml:space="preserve">; CP1 a CP6 – </w:t>
      </w:r>
      <w:r w:rsidR="009D5D34">
        <w:rPr>
          <w:rFonts w:ascii="Times New Roman" w:hAnsi="Times New Roman" w:cs="Aharoni"/>
          <w:sz w:val="20"/>
          <w:szCs w:val="20"/>
        </w:rPr>
        <w:t>amplificados das estirpes controlo</w:t>
      </w:r>
      <w:r>
        <w:rPr>
          <w:rFonts w:ascii="Times New Roman" w:hAnsi="Times New Roman" w:cs="Aharoni"/>
          <w:sz w:val="20"/>
          <w:szCs w:val="20"/>
        </w:rPr>
        <w:t xml:space="preserve"> positivos de AmpC; pb – par de bases.</w:t>
      </w:r>
    </w:p>
    <w:p w:rsidR="002B6906" w:rsidRDefault="002B6906" w:rsidP="002B6906">
      <w:pPr>
        <w:jc w:val="both"/>
        <w:rPr>
          <w:rFonts w:ascii="Times New Roman" w:hAnsi="Times New Roman" w:cs="Aharoni"/>
          <w:sz w:val="24"/>
          <w:szCs w:val="24"/>
        </w:rPr>
      </w:pPr>
    </w:p>
    <w:p w:rsidR="00662181" w:rsidRPr="000C6D42" w:rsidRDefault="002B6906" w:rsidP="000C6D42">
      <w:pPr>
        <w:jc w:val="both"/>
        <w:rPr>
          <w:rFonts w:ascii="Times New Roman" w:hAnsi="Times New Roman" w:cs="Aharoni"/>
          <w:sz w:val="24"/>
          <w:szCs w:val="24"/>
        </w:rPr>
      </w:pPr>
      <w:r>
        <w:rPr>
          <w:rFonts w:ascii="Times New Roman" w:hAnsi="Times New Roman" w:cs="Aharoni"/>
          <w:sz w:val="24"/>
          <w:szCs w:val="24"/>
        </w:rPr>
        <w:t xml:space="preserve">A técnica de electroforese foi a metodologia aplicada para a revelação dos produtos amplificados durante os diversos PCRs. A </w:t>
      </w:r>
      <w:r w:rsidRPr="009D5D34">
        <w:rPr>
          <w:rFonts w:ascii="Times New Roman" w:hAnsi="Times New Roman" w:cs="Aharoni"/>
          <w:sz w:val="24"/>
          <w:szCs w:val="24"/>
        </w:rPr>
        <w:t>Figura 3.</w:t>
      </w:r>
      <w:r w:rsidR="00E003E6" w:rsidRPr="009D5D34">
        <w:rPr>
          <w:rFonts w:ascii="Times New Roman" w:hAnsi="Times New Roman" w:cs="Aharoni"/>
          <w:sz w:val="24"/>
          <w:szCs w:val="24"/>
        </w:rPr>
        <w:t>2</w:t>
      </w:r>
      <w:r w:rsidRPr="009D5D34">
        <w:rPr>
          <w:rFonts w:ascii="Times New Roman" w:hAnsi="Times New Roman" w:cs="Aharoni"/>
          <w:sz w:val="24"/>
          <w:szCs w:val="24"/>
        </w:rPr>
        <w:t>.</w:t>
      </w:r>
      <w:r w:rsidR="009D5D34">
        <w:rPr>
          <w:rFonts w:ascii="Times New Roman" w:hAnsi="Times New Roman" w:cs="Aharoni"/>
          <w:sz w:val="24"/>
          <w:szCs w:val="24"/>
        </w:rPr>
        <w:t xml:space="preserve"> representa </w:t>
      </w:r>
      <w:r w:rsidR="00422286">
        <w:rPr>
          <w:rFonts w:ascii="Times New Roman" w:hAnsi="Times New Roman" w:cs="Aharoni"/>
          <w:sz w:val="24"/>
          <w:szCs w:val="24"/>
        </w:rPr>
        <w:t>os resultados obtidos</w:t>
      </w:r>
      <w:r>
        <w:rPr>
          <w:rFonts w:ascii="Times New Roman" w:hAnsi="Times New Roman" w:cs="Aharoni"/>
          <w:sz w:val="24"/>
          <w:szCs w:val="24"/>
        </w:rPr>
        <w:t xml:space="preserve"> </w:t>
      </w:r>
      <w:r w:rsidR="009D5D34">
        <w:rPr>
          <w:rFonts w:ascii="Times New Roman" w:hAnsi="Times New Roman" w:cs="Aharoni"/>
          <w:sz w:val="24"/>
          <w:szCs w:val="24"/>
        </w:rPr>
        <w:t>pelo PCR multiplex AmpC,</w:t>
      </w:r>
      <w:r>
        <w:rPr>
          <w:rFonts w:ascii="Times New Roman" w:hAnsi="Times New Roman" w:cs="Aharoni"/>
          <w:sz w:val="24"/>
          <w:szCs w:val="24"/>
        </w:rPr>
        <w:t xml:space="preserve"> </w:t>
      </w:r>
      <w:r w:rsidR="009D5D34">
        <w:rPr>
          <w:rFonts w:ascii="Times New Roman" w:hAnsi="Times New Roman" w:cs="Aharoni"/>
          <w:sz w:val="24"/>
          <w:szCs w:val="24"/>
        </w:rPr>
        <w:t xml:space="preserve">onde se observa a presença de genes </w:t>
      </w:r>
      <w:r w:rsidR="009D5D34" w:rsidRPr="000C6D42">
        <w:rPr>
          <w:rFonts w:ascii="Times New Roman" w:hAnsi="Times New Roman" w:cs="Aharoni"/>
          <w:i/>
          <w:sz w:val="24"/>
          <w:szCs w:val="24"/>
        </w:rPr>
        <w:t>bla</w:t>
      </w:r>
      <w:r w:rsidR="009D5D34" w:rsidRPr="000C6D42">
        <w:rPr>
          <w:rFonts w:ascii="Times New Roman" w:hAnsi="Times New Roman" w:cs="Aharoni"/>
          <w:sz w:val="24"/>
          <w:szCs w:val="24"/>
          <w:vertAlign w:val="subscript"/>
        </w:rPr>
        <w:t>AmpC</w:t>
      </w:r>
      <w:r w:rsidR="009D5D34">
        <w:rPr>
          <w:rFonts w:ascii="Times New Roman" w:hAnsi="Times New Roman" w:cs="Aharoni"/>
          <w:sz w:val="24"/>
          <w:szCs w:val="24"/>
        </w:rPr>
        <w:t xml:space="preserve"> nas estirpes controlo (CP1 a CP6) e na estirpe em estudo designada por E4</w:t>
      </w:r>
      <w:r w:rsidR="000C6D42">
        <w:rPr>
          <w:rFonts w:ascii="Times New Roman" w:hAnsi="Times New Roman" w:cs="Aharoni"/>
          <w:sz w:val="24"/>
          <w:szCs w:val="24"/>
        </w:rPr>
        <w:t xml:space="preserve"> (ver Quadros 2.4. e 2.5. – </w:t>
      </w:r>
      <w:r w:rsidR="008C7DDF">
        <w:rPr>
          <w:rFonts w:ascii="Times New Roman" w:hAnsi="Times New Roman" w:cs="Aharoni"/>
          <w:sz w:val="24"/>
          <w:szCs w:val="24"/>
        </w:rPr>
        <w:t>Capítulo</w:t>
      </w:r>
      <w:r w:rsidR="000C6D42">
        <w:rPr>
          <w:rFonts w:ascii="Times New Roman" w:hAnsi="Times New Roman" w:cs="Aharoni"/>
          <w:sz w:val="24"/>
          <w:szCs w:val="24"/>
        </w:rPr>
        <w:t xml:space="preserve"> II).</w:t>
      </w:r>
    </w:p>
    <w:p w:rsidR="002B6906" w:rsidRDefault="002B6906" w:rsidP="002B6906">
      <w:pPr>
        <w:jc w:val="both"/>
        <w:rPr>
          <w:rFonts w:ascii="Times New Roman" w:hAnsi="Times New Roman" w:cs="Times New Roman"/>
          <w:sz w:val="24"/>
          <w:szCs w:val="24"/>
        </w:rPr>
      </w:pPr>
      <w:r>
        <w:rPr>
          <w:rFonts w:ascii="Times New Roman" w:hAnsi="Times New Roman" w:cs="Times New Roman"/>
          <w:sz w:val="24"/>
          <w:szCs w:val="24"/>
        </w:rPr>
        <w:t>As metodologias anteriormente referidas permitiram a</w:t>
      </w:r>
      <w:r w:rsidRPr="005F1AE1">
        <w:rPr>
          <w:rFonts w:ascii="Times New Roman" w:hAnsi="Times New Roman" w:cs="Aharoni"/>
          <w:sz w:val="24"/>
          <w:szCs w:val="24"/>
        </w:rPr>
        <w:t xml:space="preserve"> </w:t>
      </w:r>
      <w:r>
        <w:rPr>
          <w:rFonts w:ascii="Times New Roman" w:hAnsi="Times New Roman" w:cs="Aharoni"/>
          <w:sz w:val="24"/>
          <w:szCs w:val="24"/>
        </w:rPr>
        <w:t xml:space="preserve">identificação de 49 genes </w:t>
      </w:r>
      <w:r w:rsidRPr="00BF0F27">
        <w:rPr>
          <w:rFonts w:ascii="Times New Roman" w:hAnsi="Times New Roman" w:cs="Aharoni"/>
          <w:i/>
          <w:sz w:val="24"/>
          <w:szCs w:val="24"/>
        </w:rPr>
        <w:t>bla</w:t>
      </w:r>
      <w:r>
        <w:rPr>
          <w:rFonts w:ascii="Times New Roman" w:hAnsi="Times New Roman" w:cs="Aharoni"/>
          <w:sz w:val="24"/>
          <w:szCs w:val="24"/>
        </w:rPr>
        <w:t>.</w:t>
      </w:r>
      <w:r>
        <w:rPr>
          <w:rFonts w:ascii="Times New Roman" w:hAnsi="Times New Roman" w:cs="Times New Roman"/>
          <w:sz w:val="24"/>
          <w:szCs w:val="24"/>
        </w:rPr>
        <w:t xml:space="preserve"> Na análise do </w:t>
      </w:r>
      <w:r w:rsidR="0035004D">
        <w:rPr>
          <w:rFonts w:ascii="Times New Roman" w:hAnsi="Times New Roman" w:cs="Aharoni"/>
          <w:sz w:val="24"/>
          <w:szCs w:val="24"/>
        </w:rPr>
        <w:t>Gráfico 3.</w:t>
      </w:r>
      <w:r w:rsidR="00153CBE">
        <w:rPr>
          <w:rFonts w:ascii="Times New Roman" w:hAnsi="Times New Roman" w:cs="Aharoni"/>
          <w:sz w:val="24"/>
          <w:szCs w:val="24"/>
        </w:rPr>
        <w:t>5</w:t>
      </w:r>
      <w:r w:rsidR="00232F0D">
        <w:rPr>
          <w:rFonts w:ascii="Times New Roman" w:hAnsi="Times New Roman" w:cs="Aharoni"/>
          <w:sz w:val="24"/>
          <w:szCs w:val="24"/>
        </w:rPr>
        <w:t>.</w:t>
      </w:r>
      <w:r>
        <w:rPr>
          <w:rFonts w:ascii="Times New Roman" w:hAnsi="Times New Roman" w:cs="Times New Roman"/>
          <w:sz w:val="24"/>
          <w:szCs w:val="24"/>
        </w:rPr>
        <w:t xml:space="preserve"> foi possível verificar que no PCR multiplex TSO foram amplificados e detectados </w:t>
      </w:r>
      <w:r w:rsidRPr="00166201">
        <w:rPr>
          <w:rFonts w:ascii="Times New Roman" w:hAnsi="Times New Roman" w:cs="Times New Roman"/>
          <w:sz w:val="24"/>
          <w:szCs w:val="24"/>
        </w:rPr>
        <w:t xml:space="preserve">genes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TEM</w:t>
      </w:r>
      <w:r>
        <w:rPr>
          <w:rFonts w:ascii="Times New Roman" w:hAnsi="Times New Roman" w:cs="Times New Roman"/>
          <w:sz w:val="24"/>
          <w:szCs w:val="24"/>
        </w:rPr>
        <w:t xml:space="preserve"> 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OXA</w:t>
      </w:r>
      <w:r>
        <w:rPr>
          <w:rFonts w:ascii="Times New Roman" w:hAnsi="Times New Roman" w:cs="Times New Roman"/>
          <w:sz w:val="24"/>
          <w:szCs w:val="24"/>
          <w:vertAlign w:val="subscript"/>
        </w:rPr>
        <w:t>-1</w:t>
      </w:r>
      <w:r w:rsidRPr="00166201">
        <w:rPr>
          <w:rFonts w:ascii="Times New Roman" w:hAnsi="Times New Roman" w:cs="Times New Roman"/>
          <w:sz w:val="24"/>
          <w:szCs w:val="24"/>
          <w:vertAlign w:val="subscript"/>
        </w:rPr>
        <w:t>-</w:t>
      </w:r>
      <w:r w:rsidRPr="00166201">
        <w:rPr>
          <w:rFonts w:ascii="Times New Roman" w:hAnsi="Times New Roman" w:cs="Times New Roman"/>
          <w:i/>
          <w:sz w:val="24"/>
          <w:szCs w:val="24"/>
          <w:vertAlign w:val="subscript"/>
        </w:rPr>
        <w:t>liKe</w:t>
      </w:r>
      <w:r w:rsidR="000C6D42">
        <w:rPr>
          <w:rFonts w:ascii="Times New Roman" w:hAnsi="Times New Roman" w:cs="Times New Roman"/>
          <w:sz w:val="24"/>
          <w:szCs w:val="24"/>
        </w:rPr>
        <w:t>, com uma ocorrência de 10% (</w:t>
      </w:r>
      <w:r>
        <w:rPr>
          <w:rFonts w:ascii="Times New Roman" w:hAnsi="Times New Roman" w:cs="Times New Roman"/>
          <w:sz w:val="24"/>
          <w:szCs w:val="24"/>
        </w:rPr>
        <w:t>5</w:t>
      </w:r>
      <w:r w:rsidR="000C6D42">
        <w:rPr>
          <w:rFonts w:ascii="Times New Roman" w:hAnsi="Times New Roman" w:cs="Times New Roman"/>
          <w:sz w:val="24"/>
          <w:szCs w:val="24"/>
        </w:rPr>
        <w:t>/49)</w:t>
      </w:r>
      <w:r>
        <w:rPr>
          <w:rFonts w:ascii="Times New Roman" w:hAnsi="Times New Roman" w:cs="Times New Roman"/>
          <w:sz w:val="24"/>
          <w:szCs w:val="24"/>
        </w:rPr>
        <w:t xml:space="preserve"> e </w:t>
      </w:r>
      <w:r w:rsidR="000C6D42">
        <w:rPr>
          <w:rFonts w:ascii="Times New Roman" w:hAnsi="Times New Roman" w:cs="Times New Roman"/>
          <w:sz w:val="24"/>
          <w:szCs w:val="24"/>
        </w:rPr>
        <w:t>55% (</w:t>
      </w:r>
      <w:r>
        <w:rPr>
          <w:rFonts w:ascii="Times New Roman" w:hAnsi="Times New Roman" w:cs="Times New Roman"/>
          <w:sz w:val="24"/>
          <w:szCs w:val="24"/>
        </w:rPr>
        <w:t>27</w:t>
      </w:r>
      <w:r w:rsidR="000C6D42">
        <w:rPr>
          <w:rFonts w:ascii="Times New Roman" w:hAnsi="Times New Roman" w:cs="Times New Roman"/>
          <w:sz w:val="24"/>
          <w:szCs w:val="24"/>
        </w:rPr>
        <w:t>/49),</w:t>
      </w:r>
      <w:r>
        <w:rPr>
          <w:rFonts w:ascii="Times New Roman" w:hAnsi="Times New Roman" w:cs="Times New Roman"/>
          <w:sz w:val="24"/>
          <w:szCs w:val="24"/>
        </w:rPr>
        <w:t xml:space="preserve"> respectivamente. Ainda no mesmo PCR multiplex verificou-se que não ocorreu amplificação dos genes</w:t>
      </w:r>
      <w:r w:rsidRPr="001A135D">
        <w:rPr>
          <w:rFonts w:ascii="Times New Roman" w:hAnsi="Times New Roman" w:cs="Times New Roman"/>
          <w:i/>
          <w:sz w:val="24"/>
          <w:szCs w:val="24"/>
        </w:rPr>
        <w:t xml:space="preserv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SHV</w:t>
      </w:r>
      <w:r>
        <w:rPr>
          <w:rFonts w:ascii="Times New Roman" w:hAnsi="Times New Roman" w:cs="Times New Roman"/>
          <w:sz w:val="24"/>
          <w:szCs w:val="24"/>
        </w:rPr>
        <w:t xml:space="preserve"> em nenhuma das estirpes em estudo. </w:t>
      </w:r>
    </w:p>
    <w:p w:rsidR="002B6906" w:rsidRPr="00A11EF0" w:rsidRDefault="002B6906" w:rsidP="002B6906">
      <w:pPr>
        <w:jc w:val="both"/>
        <w:rPr>
          <w:rFonts w:ascii="Times New Roman" w:hAnsi="Times New Roman" w:cs="Times New Roman"/>
          <w:sz w:val="24"/>
          <w:szCs w:val="24"/>
        </w:rPr>
      </w:pPr>
      <w:r>
        <w:rPr>
          <w:rFonts w:ascii="Times New Roman" w:hAnsi="Times New Roman" w:cs="Times New Roman"/>
          <w:sz w:val="24"/>
          <w:szCs w:val="24"/>
        </w:rPr>
        <w:t xml:space="preserve">Relativamente ao </w:t>
      </w:r>
      <w:r w:rsidRPr="00166201">
        <w:rPr>
          <w:rFonts w:ascii="Times New Roman" w:hAnsi="Times New Roman" w:cs="Times New Roman"/>
          <w:sz w:val="24"/>
          <w:szCs w:val="24"/>
        </w:rPr>
        <w:t>PCR multiplex CTX-M</w:t>
      </w:r>
      <w:r>
        <w:rPr>
          <w:rFonts w:ascii="Times New Roman" w:hAnsi="Times New Roman" w:cs="Times New Roman"/>
          <w:sz w:val="24"/>
          <w:szCs w:val="24"/>
        </w:rPr>
        <w:t xml:space="preserve"> apurou-se que ocorreu uma amplificação de </w:t>
      </w:r>
      <w:r w:rsidR="000C6D42">
        <w:rPr>
          <w:rFonts w:ascii="Times New Roman" w:hAnsi="Times New Roman" w:cs="Times New Roman"/>
          <w:sz w:val="24"/>
          <w:szCs w:val="24"/>
        </w:rPr>
        <w:t>33% (</w:t>
      </w:r>
      <w:r>
        <w:rPr>
          <w:rFonts w:ascii="Times New Roman" w:hAnsi="Times New Roman" w:cs="Times New Roman"/>
          <w:sz w:val="24"/>
          <w:szCs w:val="24"/>
        </w:rPr>
        <w:t>16</w:t>
      </w:r>
      <w:r w:rsidR="000C6D42">
        <w:rPr>
          <w:rFonts w:ascii="Times New Roman" w:hAnsi="Times New Roman" w:cs="Times New Roman"/>
          <w:sz w:val="24"/>
          <w:szCs w:val="24"/>
        </w:rPr>
        <w:t>/49)</w:t>
      </w:r>
      <w:r>
        <w:rPr>
          <w:rFonts w:ascii="Times New Roman" w:hAnsi="Times New Roman" w:cs="Times New Roman"/>
          <w:sz w:val="24"/>
          <w:szCs w:val="24"/>
        </w:rPr>
        <w:t xml:space="preserve"> </w:t>
      </w:r>
      <w:r w:rsidR="000C6D42">
        <w:rPr>
          <w:rFonts w:ascii="Times New Roman" w:hAnsi="Times New Roman" w:cs="Times New Roman"/>
          <w:sz w:val="24"/>
          <w:szCs w:val="24"/>
        </w:rPr>
        <w:t xml:space="preserve">de </w:t>
      </w:r>
      <w:r>
        <w:rPr>
          <w:rFonts w:ascii="Times New Roman" w:hAnsi="Times New Roman" w:cs="Times New Roman"/>
          <w:sz w:val="24"/>
          <w:szCs w:val="24"/>
        </w:rPr>
        <w:t xml:space="preserve">genes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CTX-M Grupo 1</w:t>
      </w:r>
      <w:r>
        <w:rPr>
          <w:rFonts w:ascii="Times New Roman" w:hAnsi="Times New Roman" w:cs="Times New Roman"/>
          <w:sz w:val="24"/>
          <w:szCs w:val="24"/>
        </w:rPr>
        <w:t xml:space="preserve">, não se verificando a detecção dos genes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 xml:space="preserve">CTX-M Grupo 2 </w:t>
      </w:r>
      <w:r w:rsidRPr="00166201">
        <w:rPr>
          <w:rFonts w:ascii="Times New Roman" w:hAnsi="Times New Roman" w:cs="Times New Roman"/>
          <w:sz w:val="24"/>
          <w:szCs w:val="24"/>
        </w:rPr>
        <w:t xml:space="preserve">e </w:t>
      </w:r>
      <w:r w:rsidRPr="00166201">
        <w:rPr>
          <w:rFonts w:ascii="Times New Roman" w:hAnsi="Times New Roman" w:cs="Times New Roman"/>
          <w:i/>
          <w:sz w:val="24"/>
          <w:szCs w:val="24"/>
        </w:rPr>
        <w:t>bla</w:t>
      </w:r>
      <w:r w:rsidRPr="00166201">
        <w:rPr>
          <w:rFonts w:ascii="Times New Roman" w:hAnsi="Times New Roman" w:cs="Times New Roman"/>
          <w:sz w:val="24"/>
          <w:szCs w:val="24"/>
          <w:vertAlign w:val="subscript"/>
        </w:rPr>
        <w:t>CTX-M Grupo 9</w:t>
      </w:r>
      <w:r>
        <w:rPr>
          <w:rFonts w:ascii="Times New Roman" w:hAnsi="Times New Roman" w:cs="Times New Roman"/>
          <w:sz w:val="24"/>
          <w:szCs w:val="24"/>
        </w:rPr>
        <w:t>. O</w:t>
      </w:r>
      <w:r w:rsidRPr="00166201">
        <w:rPr>
          <w:rFonts w:ascii="Times New Roman" w:hAnsi="Times New Roman" w:cs="Times New Roman"/>
          <w:sz w:val="24"/>
          <w:szCs w:val="24"/>
        </w:rPr>
        <w:t xml:space="preserve"> PCR multiplex AmpC</w:t>
      </w:r>
      <w:r>
        <w:rPr>
          <w:rFonts w:ascii="Times New Roman" w:hAnsi="Times New Roman" w:cs="Times New Roman"/>
          <w:sz w:val="24"/>
          <w:szCs w:val="24"/>
        </w:rPr>
        <w:t xml:space="preserve"> pe</w:t>
      </w:r>
      <w:r w:rsidR="000C6D42">
        <w:rPr>
          <w:rFonts w:ascii="Times New Roman" w:hAnsi="Times New Roman" w:cs="Times New Roman"/>
          <w:sz w:val="24"/>
          <w:szCs w:val="24"/>
        </w:rPr>
        <w:t xml:space="preserve">rmitiu detectar a presença do gene </w:t>
      </w:r>
      <w:r w:rsidR="000C6D42" w:rsidRPr="00166201">
        <w:rPr>
          <w:rFonts w:ascii="Times New Roman" w:hAnsi="Times New Roman" w:cs="Times New Roman"/>
          <w:i/>
          <w:sz w:val="24"/>
          <w:szCs w:val="24"/>
        </w:rPr>
        <w:t>bla</w:t>
      </w:r>
      <w:r w:rsidR="000C6D42" w:rsidRPr="00166201">
        <w:rPr>
          <w:rFonts w:ascii="Times New Roman" w:hAnsi="Times New Roman" w:cs="Times New Roman"/>
          <w:sz w:val="24"/>
          <w:szCs w:val="24"/>
          <w:vertAlign w:val="subscript"/>
        </w:rPr>
        <w:t>CIT</w:t>
      </w:r>
      <w:r w:rsidR="000C6D42">
        <w:rPr>
          <w:rFonts w:ascii="Times New Roman" w:hAnsi="Times New Roman" w:cs="Times New Roman"/>
          <w:sz w:val="24"/>
          <w:szCs w:val="24"/>
        </w:rPr>
        <w:t xml:space="preserve"> em 2% (1/49)</w:t>
      </w:r>
      <w:r>
        <w:rPr>
          <w:rFonts w:ascii="Times New Roman" w:hAnsi="Times New Roman" w:cs="Times New Roman"/>
          <w:sz w:val="24"/>
          <w:szCs w:val="24"/>
        </w:rPr>
        <w:t xml:space="preserve">, e o </w:t>
      </w:r>
      <w:r w:rsidRPr="00166201">
        <w:rPr>
          <w:rFonts w:ascii="Times New Roman" w:hAnsi="Times New Roman" w:cs="Times New Roman"/>
          <w:sz w:val="24"/>
          <w:szCs w:val="24"/>
        </w:rPr>
        <w:t>PCR CTX-M Grupo 8/25</w:t>
      </w:r>
      <w:r>
        <w:rPr>
          <w:rFonts w:ascii="Times New Roman" w:hAnsi="Times New Roman" w:cs="Times New Roman"/>
          <w:sz w:val="24"/>
          <w:szCs w:val="24"/>
        </w:rPr>
        <w:t xml:space="preserve"> não evidenciou qualquer amplificação.</w:t>
      </w:r>
    </w:p>
    <w:p w:rsidR="002B6906" w:rsidRDefault="002B6906" w:rsidP="002B6906">
      <w:pPr>
        <w:rPr>
          <w:rFonts w:ascii="Times New Roman" w:hAnsi="Times New Roman" w:cs="Times New Roman"/>
          <w:b/>
          <w:sz w:val="20"/>
          <w:szCs w:val="20"/>
        </w:rPr>
      </w:pPr>
    </w:p>
    <w:p w:rsidR="002B6906" w:rsidRDefault="002B6906" w:rsidP="002B6906">
      <w:pPr>
        <w:rPr>
          <w:rFonts w:ascii="Times New Roman" w:hAnsi="Times New Roman" w:cs="Times New Roman"/>
          <w:b/>
          <w:sz w:val="20"/>
          <w:szCs w:val="20"/>
        </w:rPr>
      </w:pPr>
    </w:p>
    <w:p w:rsidR="002B6906" w:rsidRPr="000555DF" w:rsidRDefault="0035004D" w:rsidP="00F7381A">
      <w:pPr>
        <w:jc w:val="center"/>
        <w:rPr>
          <w:rFonts w:ascii="Times New Roman" w:hAnsi="Times New Roman" w:cs="Times New Roman"/>
          <w:sz w:val="24"/>
          <w:szCs w:val="24"/>
        </w:rPr>
      </w:pPr>
      <w:r>
        <w:rPr>
          <w:rFonts w:ascii="Times New Roman" w:hAnsi="Times New Roman" w:cs="Times New Roman"/>
          <w:b/>
          <w:sz w:val="20"/>
          <w:szCs w:val="20"/>
        </w:rPr>
        <w:t>Gráfico 3.</w:t>
      </w:r>
      <w:r w:rsidR="00153CBE">
        <w:rPr>
          <w:rFonts w:ascii="Times New Roman" w:hAnsi="Times New Roman" w:cs="Times New Roman"/>
          <w:b/>
          <w:sz w:val="20"/>
          <w:szCs w:val="20"/>
        </w:rPr>
        <w:t>5</w:t>
      </w:r>
      <w:r w:rsidR="002B6906" w:rsidRPr="005D3E73">
        <w:rPr>
          <w:rFonts w:ascii="Times New Roman" w:hAnsi="Times New Roman" w:cs="Times New Roman"/>
          <w:b/>
          <w:sz w:val="20"/>
          <w:szCs w:val="20"/>
        </w:rPr>
        <w:t xml:space="preserve">. </w:t>
      </w:r>
      <w:r w:rsidR="002B6906">
        <w:rPr>
          <w:rFonts w:ascii="Times New Roman" w:hAnsi="Times New Roman" w:cs="Times New Roman"/>
          <w:sz w:val="20"/>
          <w:szCs w:val="20"/>
        </w:rPr>
        <w:t xml:space="preserve">Frequência da detecção dos genes </w:t>
      </w:r>
      <w:r w:rsidR="002B6906" w:rsidRPr="00A11EF0">
        <w:rPr>
          <w:rFonts w:ascii="Times New Roman" w:hAnsi="Times New Roman" w:cs="Times New Roman"/>
          <w:i/>
          <w:sz w:val="20"/>
          <w:szCs w:val="20"/>
        </w:rPr>
        <w:t>bla</w:t>
      </w:r>
      <w:r w:rsidR="002B6906">
        <w:rPr>
          <w:rFonts w:ascii="Times New Roman" w:hAnsi="Times New Roman" w:cs="Times New Roman"/>
          <w:sz w:val="20"/>
          <w:szCs w:val="20"/>
        </w:rPr>
        <w:t xml:space="preserve"> nas estirpes em estudo</w:t>
      </w:r>
    </w:p>
    <w:p w:rsidR="002B6906" w:rsidRDefault="002B6906" w:rsidP="002B6906">
      <w:pPr>
        <w:rPr>
          <w:rFonts w:ascii="Times New Roman" w:hAnsi="Times New Roman" w:cs="Aharoni"/>
          <w:sz w:val="24"/>
          <w:szCs w:val="24"/>
        </w:rPr>
      </w:pPr>
      <w:r>
        <w:rPr>
          <w:rFonts w:ascii="Times New Roman" w:hAnsi="Times New Roman" w:cs="Aharoni"/>
          <w:noProof/>
          <w:sz w:val="24"/>
          <w:szCs w:val="24"/>
          <w:lang w:eastAsia="pt-PT"/>
        </w:rPr>
        <w:drawing>
          <wp:anchor distT="0" distB="0" distL="114300" distR="114300" simplePos="0" relativeHeight="251770880" behindDoc="1" locked="0" layoutInCell="1" allowOverlap="1">
            <wp:simplePos x="0" y="0"/>
            <wp:positionH relativeFrom="column">
              <wp:posOffset>701040</wp:posOffset>
            </wp:positionH>
            <wp:positionV relativeFrom="paragraph">
              <wp:posOffset>29209</wp:posOffset>
            </wp:positionV>
            <wp:extent cx="4523861" cy="3800475"/>
            <wp:effectExtent l="19050" t="0" r="0" b="0"/>
            <wp:wrapNone/>
            <wp:docPr id="3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cstate="print"/>
                    <a:srcRect l="7341" t="18550" b="7463"/>
                    <a:stretch>
                      <a:fillRect/>
                    </a:stretch>
                  </pic:blipFill>
                  <pic:spPr bwMode="auto">
                    <a:xfrm>
                      <a:off x="0" y="0"/>
                      <a:ext cx="4523861" cy="3800475"/>
                    </a:xfrm>
                    <a:prstGeom prst="rect">
                      <a:avLst/>
                    </a:prstGeom>
                    <a:noFill/>
                    <a:ln w="9525">
                      <a:noFill/>
                      <a:miter lim="800000"/>
                      <a:headEnd/>
                      <a:tailEnd/>
                    </a:ln>
                  </pic:spPr>
                </pic:pic>
              </a:graphicData>
            </a:graphic>
          </wp:anchor>
        </w:drawing>
      </w:r>
    </w:p>
    <w:p w:rsidR="002B6906" w:rsidRDefault="002B6906" w:rsidP="002B6906">
      <w:pPr>
        <w:rPr>
          <w:rFonts w:ascii="Times New Roman" w:hAnsi="Times New Roman" w:cs="Aharoni"/>
          <w:sz w:val="24"/>
          <w:szCs w:val="24"/>
        </w:rPr>
      </w:pPr>
    </w:p>
    <w:p w:rsidR="002B6906" w:rsidRDefault="002B6906" w:rsidP="002B6906">
      <w:pPr>
        <w:rPr>
          <w:rFonts w:ascii="Times New Roman" w:hAnsi="Times New Roman" w:cs="Aharoni"/>
          <w:sz w:val="24"/>
          <w:szCs w:val="24"/>
        </w:rPr>
      </w:pPr>
    </w:p>
    <w:p w:rsidR="002B6906" w:rsidRDefault="00ED0A8D" w:rsidP="002B6906">
      <w:pPr>
        <w:rPr>
          <w:rFonts w:ascii="Times New Roman" w:hAnsi="Times New Roman" w:cs="Aharoni"/>
          <w:sz w:val="24"/>
          <w:szCs w:val="24"/>
        </w:rPr>
      </w:pPr>
      <w:r w:rsidRPr="00ED0A8D">
        <w:rPr>
          <w:rFonts w:ascii="Times New Roman" w:hAnsi="Times New Roman" w:cs="Times New Roman"/>
          <w:b/>
          <w:noProof/>
          <w:sz w:val="20"/>
          <w:szCs w:val="20"/>
          <w:lang w:eastAsia="pt-PT"/>
        </w:rPr>
        <w:pict>
          <v:shape id="_x0000_s1097" type="#_x0000_t202" style="position:absolute;margin-left:18.65pt;margin-top:21.5pt;width:29.05pt;height:63.6pt;z-index:-251544576;mso-width-relative:margin;mso-height-relative:margin" stroked="f">
            <v:textbox style="layout-flow:vertical;mso-layout-flow-alt:bottom-to-top;mso-next-textbox:#_x0000_s1097">
              <w:txbxContent>
                <w:p w:rsidR="009F4A45" w:rsidRPr="00615C5F" w:rsidRDefault="009F4A45" w:rsidP="002B6906">
                  <w:pPr>
                    <w:rPr>
                      <w:rFonts w:ascii="Times New Roman" w:hAnsi="Times New Roman" w:cs="Times New Roman"/>
                      <w:b/>
                      <w:sz w:val="20"/>
                      <w:szCs w:val="20"/>
                    </w:rPr>
                  </w:pPr>
                  <w:r w:rsidRPr="00615C5F">
                    <w:rPr>
                      <w:rFonts w:ascii="Times New Roman" w:hAnsi="Times New Roman" w:cs="Times New Roman"/>
                      <w:b/>
                      <w:sz w:val="20"/>
                      <w:szCs w:val="20"/>
                    </w:rPr>
                    <w:t>Frequência</w:t>
                  </w:r>
                </w:p>
              </w:txbxContent>
            </v:textbox>
          </v:shape>
        </w:pict>
      </w:r>
    </w:p>
    <w:p w:rsidR="002B6906" w:rsidRDefault="002B6906" w:rsidP="002B6906">
      <w:pPr>
        <w:rPr>
          <w:rFonts w:ascii="Times New Roman" w:hAnsi="Times New Roman" w:cs="Aharoni"/>
          <w:sz w:val="24"/>
          <w:szCs w:val="24"/>
        </w:rPr>
      </w:pPr>
    </w:p>
    <w:p w:rsidR="002B6906" w:rsidRDefault="002B6906" w:rsidP="002B6906">
      <w:pPr>
        <w:rPr>
          <w:rFonts w:ascii="Times New Roman" w:hAnsi="Times New Roman" w:cs="Aharoni"/>
          <w:sz w:val="24"/>
          <w:szCs w:val="24"/>
        </w:rPr>
      </w:pPr>
    </w:p>
    <w:p w:rsidR="002B6906" w:rsidRDefault="002B6906" w:rsidP="002B6906">
      <w:pPr>
        <w:rPr>
          <w:rFonts w:ascii="Times New Roman" w:hAnsi="Times New Roman" w:cs="Aharoni"/>
          <w:sz w:val="24"/>
          <w:szCs w:val="24"/>
        </w:rPr>
      </w:pPr>
    </w:p>
    <w:p w:rsidR="002B6906" w:rsidRDefault="002B6906" w:rsidP="002B6906">
      <w:pPr>
        <w:rPr>
          <w:rFonts w:ascii="Times New Roman" w:hAnsi="Times New Roman" w:cs="Aharoni"/>
          <w:sz w:val="24"/>
          <w:szCs w:val="24"/>
        </w:rPr>
      </w:pPr>
    </w:p>
    <w:p w:rsidR="002B6906" w:rsidRDefault="002B6906" w:rsidP="002B6906">
      <w:pPr>
        <w:tabs>
          <w:tab w:val="left" w:pos="2805"/>
        </w:tabs>
        <w:rPr>
          <w:rFonts w:ascii="Times New Roman" w:hAnsi="Times New Roman" w:cs="Aharoni"/>
          <w:sz w:val="24"/>
          <w:szCs w:val="24"/>
        </w:rPr>
      </w:pPr>
      <w:r>
        <w:rPr>
          <w:rFonts w:ascii="Times New Roman" w:hAnsi="Times New Roman" w:cs="Aharoni"/>
          <w:sz w:val="24"/>
          <w:szCs w:val="24"/>
        </w:rPr>
        <w:tab/>
      </w:r>
    </w:p>
    <w:p w:rsidR="002B6906" w:rsidRPr="005F2DA1" w:rsidRDefault="002B6906" w:rsidP="002B6906">
      <w:pPr>
        <w:rPr>
          <w:rFonts w:ascii="Times New Roman" w:hAnsi="Times New Roman" w:cs="Aharoni"/>
          <w:sz w:val="24"/>
          <w:szCs w:val="24"/>
        </w:rPr>
      </w:pPr>
    </w:p>
    <w:p w:rsidR="002B6906" w:rsidRPr="00B06673" w:rsidRDefault="002B6906" w:rsidP="002B6906">
      <w:pPr>
        <w:rPr>
          <w:rFonts w:ascii="Times New Roman" w:hAnsi="Times New Roman" w:cs="Aharoni"/>
          <w:sz w:val="24"/>
          <w:szCs w:val="24"/>
        </w:rPr>
      </w:pPr>
    </w:p>
    <w:p w:rsidR="002B6906" w:rsidRPr="004231D1" w:rsidRDefault="002B6906" w:rsidP="002B6906">
      <w:pPr>
        <w:jc w:val="both"/>
        <w:rPr>
          <w:rFonts w:ascii="Times New Roman" w:hAnsi="Times New Roman" w:cs="Aharoni"/>
          <w:sz w:val="20"/>
          <w:szCs w:val="20"/>
        </w:rPr>
      </w:pPr>
    </w:p>
    <w:p w:rsidR="002B6906" w:rsidRDefault="00ED0A8D" w:rsidP="002B6906">
      <w:pPr>
        <w:jc w:val="both"/>
        <w:rPr>
          <w:rFonts w:ascii="Times New Roman" w:hAnsi="Times New Roman" w:cs="Aharoni"/>
          <w:sz w:val="24"/>
          <w:szCs w:val="24"/>
        </w:rPr>
      </w:pPr>
      <w:r w:rsidRPr="00ED0A8D">
        <w:rPr>
          <w:rFonts w:ascii="Times New Roman" w:hAnsi="Times New Roman" w:cs="Times New Roman"/>
          <w:noProof/>
          <w:sz w:val="24"/>
          <w:szCs w:val="24"/>
          <w:lang w:eastAsia="pt-PT"/>
        </w:rPr>
        <w:pict>
          <v:shape id="_x0000_s1098" type="#_x0000_t202" style="position:absolute;left:0;text-align:left;margin-left:197.1pt;margin-top:7.65pt;width:74.85pt;height:21.35pt;z-index:251772928;mso-width-relative:margin;mso-height-relative:margin" stroked="f">
            <v:textbox style="mso-next-textbox:#_x0000_s1098">
              <w:txbxContent>
                <w:p w:rsidR="009F4A45" w:rsidRPr="00615C5F" w:rsidRDefault="009F4A45" w:rsidP="002B6906">
                  <w:pPr>
                    <w:rPr>
                      <w:rFonts w:ascii="Times New Roman" w:hAnsi="Times New Roman" w:cs="Times New Roman"/>
                      <w:b/>
                      <w:sz w:val="20"/>
                      <w:szCs w:val="20"/>
                    </w:rPr>
                  </w:pPr>
                  <w:r>
                    <w:rPr>
                      <w:rFonts w:ascii="Times New Roman" w:hAnsi="Times New Roman" w:cs="Times New Roman"/>
                      <w:b/>
                      <w:sz w:val="20"/>
                      <w:szCs w:val="20"/>
                    </w:rPr>
                    <w:t xml:space="preserve">Genes </w:t>
                  </w:r>
                  <w:r w:rsidRPr="00A11EF0">
                    <w:rPr>
                      <w:rFonts w:ascii="Times New Roman" w:hAnsi="Times New Roman" w:cs="Times New Roman"/>
                      <w:b/>
                      <w:i/>
                      <w:sz w:val="20"/>
                      <w:szCs w:val="20"/>
                    </w:rPr>
                    <w:t>bla</w:t>
                  </w:r>
                </w:p>
              </w:txbxContent>
            </v:textbox>
          </v:shape>
        </w:pict>
      </w:r>
    </w:p>
    <w:p w:rsidR="00F8494A" w:rsidRPr="006E5712" w:rsidRDefault="002B6906" w:rsidP="002B6906">
      <w:pPr>
        <w:rPr>
          <w:rFonts w:ascii="Times New Roman" w:hAnsi="Times New Roman" w:cs="Aharoni"/>
          <w:b/>
          <w:sz w:val="28"/>
          <w:szCs w:val="28"/>
        </w:rPr>
      </w:pPr>
      <w:r>
        <w:rPr>
          <w:rFonts w:ascii="Times New Roman" w:hAnsi="Times New Roman" w:cs="Aharoni"/>
          <w:b/>
          <w:sz w:val="28"/>
          <w:szCs w:val="28"/>
        </w:rPr>
        <w:br w:type="page"/>
      </w:r>
    </w:p>
    <w:p w:rsidR="00662181" w:rsidRDefault="00662181" w:rsidP="00662181">
      <w:pPr>
        <w:spacing w:after="0" w:line="240" w:lineRule="auto"/>
        <w:rPr>
          <w:rFonts w:ascii="Times New Roman" w:hAnsi="Times New Roman" w:cs="Aharoni"/>
          <w:b/>
          <w:sz w:val="28"/>
          <w:szCs w:val="28"/>
        </w:rPr>
      </w:pPr>
    </w:p>
    <w:p w:rsidR="002B6906" w:rsidRPr="00234D68" w:rsidRDefault="002B6906" w:rsidP="002B6906">
      <w:pPr>
        <w:rPr>
          <w:rFonts w:ascii="Times New Roman" w:hAnsi="Times New Roman" w:cs="Aharoni"/>
          <w:b/>
          <w:sz w:val="28"/>
          <w:szCs w:val="28"/>
        </w:rPr>
      </w:pPr>
      <w:r>
        <w:rPr>
          <w:rFonts w:ascii="Times New Roman" w:hAnsi="Times New Roman" w:cs="Aharoni"/>
          <w:b/>
          <w:sz w:val="28"/>
          <w:szCs w:val="28"/>
        </w:rPr>
        <w:t>3.4</w:t>
      </w:r>
      <w:r w:rsidRPr="00DA6D34">
        <w:rPr>
          <w:rFonts w:ascii="Times New Roman" w:hAnsi="Times New Roman" w:cs="Aharoni"/>
          <w:b/>
          <w:sz w:val="28"/>
          <w:szCs w:val="28"/>
        </w:rPr>
        <w:t xml:space="preserve">. </w:t>
      </w:r>
      <w:r>
        <w:rPr>
          <w:rFonts w:ascii="Times New Roman" w:hAnsi="Times New Roman" w:cs="Aharoni"/>
          <w:b/>
          <w:sz w:val="28"/>
          <w:szCs w:val="28"/>
        </w:rPr>
        <w:t>Caracterização geral das estirpes em estudo</w:t>
      </w:r>
    </w:p>
    <w:p w:rsidR="00764C9C" w:rsidRDefault="002B6906" w:rsidP="002B6906">
      <w:pPr>
        <w:jc w:val="both"/>
        <w:rPr>
          <w:rFonts w:ascii="Times New Roman" w:hAnsi="Times New Roman" w:cs="Aharoni"/>
          <w:sz w:val="24"/>
          <w:szCs w:val="24"/>
        </w:rPr>
      </w:pPr>
      <w:r>
        <w:rPr>
          <w:rFonts w:ascii="Times New Roman" w:hAnsi="Times New Roman" w:cs="Aharoni"/>
          <w:sz w:val="24"/>
          <w:szCs w:val="24"/>
        </w:rPr>
        <w:t xml:space="preserve">Posteriormente à identificação dos genes </w:t>
      </w:r>
      <w:r w:rsidRPr="00462454">
        <w:rPr>
          <w:rFonts w:ascii="Times New Roman" w:hAnsi="Times New Roman" w:cs="Aharoni"/>
          <w:i/>
          <w:sz w:val="24"/>
          <w:szCs w:val="24"/>
        </w:rPr>
        <w:t>bla</w:t>
      </w:r>
      <w:r>
        <w:rPr>
          <w:rFonts w:ascii="Times New Roman" w:hAnsi="Times New Roman" w:cs="Aharoni"/>
          <w:sz w:val="24"/>
          <w:szCs w:val="24"/>
        </w:rPr>
        <w:t xml:space="preserve"> foi possível caracterizar cada uma das estirpes de acordo com o gene(s) </w:t>
      </w:r>
      <w:r w:rsidRPr="00462454">
        <w:rPr>
          <w:rFonts w:ascii="Times New Roman" w:hAnsi="Times New Roman" w:cs="Aharoni"/>
          <w:i/>
          <w:sz w:val="24"/>
          <w:szCs w:val="24"/>
        </w:rPr>
        <w:t>bla</w:t>
      </w:r>
      <w:r>
        <w:rPr>
          <w:rFonts w:ascii="Times New Roman" w:hAnsi="Times New Roman" w:cs="Aharoni"/>
          <w:sz w:val="24"/>
          <w:szCs w:val="24"/>
        </w:rPr>
        <w:t xml:space="preserve"> detectado(s). </w:t>
      </w:r>
    </w:p>
    <w:p w:rsidR="002B6906" w:rsidRDefault="000C6D42" w:rsidP="002B6906">
      <w:pPr>
        <w:jc w:val="both"/>
        <w:rPr>
          <w:rFonts w:ascii="Times New Roman" w:hAnsi="Times New Roman" w:cs="Aharoni"/>
          <w:sz w:val="24"/>
          <w:szCs w:val="24"/>
        </w:rPr>
      </w:pPr>
      <w:r>
        <w:rPr>
          <w:rFonts w:ascii="Times New Roman" w:hAnsi="Times New Roman" w:cs="Aharoni"/>
          <w:sz w:val="24"/>
          <w:szCs w:val="24"/>
        </w:rPr>
        <w:t>O Gráfico 3.6</w:t>
      </w:r>
      <w:r w:rsidR="002B6906">
        <w:rPr>
          <w:rFonts w:ascii="Times New Roman" w:hAnsi="Times New Roman" w:cs="Aharoni"/>
          <w:sz w:val="24"/>
          <w:szCs w:val="24"/>
        </w:rPr>
        <w:t xml:space="preserve">. revelou que </w:t>
      </w:r>
      <w:r>
        <w:rPr>
          <w:rFonts w:ascii="Times New Roman" w:hAnsi="Times New Roman" w:cs="Aharoni"/>
          <w:sz w:val="24"/>
          <w:szCs w:val="24"/>
        </w:rPr>
        <w:t>40% (15/</w:t>
      </w:r>
      <w:r w:rsidR="002B6906">
        <w:rPr>
          <w:rFonts w:ascii="Times New Roman" w:hAnsi="Times New Roman" w:cs="Aharoni"/>
          <w:sz w:val="24"/>
          <w:szCs w:val="24"/>
        </w:rPr>
        <w:t>38</w:t>
      </w:r>
      <w:r>
        <w:rPr>
          <w:rFonts w:ascii="Times New Roman" w:hAnsi="Times New Roman" w:cs="Aharoni"/>
          <w:sz w:val="24"/>
          <w:szCs w:val="24"/>
        </w:rPr>
        <w:t>) das</w:t>
      </w:r>
      <w:r w:rsidR="002B6906">
        <w:rPr>
          <w:rFonts w:ascii="Times New Roman" w:hAnsi="Times New Roman" w:cs="Aharoni"/>
          <w:sz w:val="24"/>
          <w:szCs w:val="24"/>
        </w:rPr>
        <w:t xml:space="preserve"> estirpes apresentavam mais do que um gene, </w:t>
      </w:r>
      <w:r>
        <w:rPr>
          <w:rFonts w:ascii="Times New Roman" w:hAnsi="Times New Roman" w:cs="Aharoni"/>
          <w:sz w:val="24"/>
          <w:szCs w:val="24"/>
        </w:rPr>
        <w:t>sendo que 93% (</w:t>
      </w:r>
      <w:r w:rsidR="002B6906">
        <w:rPr>
          <w:rFonts w:ascii="Times New Roman" w:hAnsi="Times New Roman" w:cs="Aharoni"/>
          <w:sz w:val="24"/>
          <w:szCs w:val="24"/>
        </w:rPr>
        <w:t>14/15</w:t>
      </w:r>
      <w:r>
        <w:rPr>
          <w:rFonts w:ascii="Times New Roman" w:hAnsi="Times New Roman" w:cs="Aharoni"/>
          <w:sz w:val="24"/>
          <w:szCs w:val="24"/>
        </w:rPr>
        <w:t>)</w:t>
      </w:r>
      <w:r w:rsidR="002B6906">
        <w:rPr>
          <w:rFonts w:ascii="Times New Roman" w:hAnsi="Times New Roman" w:cs="Aharoni"/>
          <w:sz w:val="24"/>
          <w:szCs w:val="24"/>
        </w:rPr>
        <w:t xml:space="preserve"> transportavam 2 genes e </w:t>
      </w:r>
      <w:r>
        <w:rPr>
          <w:rFonts w:ascii="Times New Roman" w:hAnsi="Times New Roman" w:cs="Aharoni"/>
          <w:sz w:val="24"/>
          <w:szCs w:val="24"/>
        </w:rPr>
        <w:t>7% (</w:t>
      </w:r>
      <w:r w:rsidR="002B6906">
        <w:rPr>
          <w:rFonts w:ascii="Times New Roman" w:hAnsi="Times New Roman" w:cs="Aharoni"/>
          <w:sz w:val="24"/>
          <w:szCs w:val="24"/>
        </w:rPr>
        <w:t>1/15</w:t>
      </w:r>
      <w:r>
        <w:rPr>
          <w:rFonts w:ascii="Times New Roman" w:hAnsi="Times New Roman" w:cs="Aharoni"/>
          <w:sz w:val="24"/>
          <w:szCs w:val="24"/>
        </w:rPr>
        <w:t>) amplific</w:t>
      </w:r>
      <w:r w:rsidR="000955D8">
        <w:rPr>
          <w:rFonts w:ascii="Times New Roman" w:hAnsi="Times New Roman" w:cs="Aharoni"/>
          <w:sz w:val="24"/>
          <w:szCs w:val="24"/>
        </w:rPr>
        <w:t>aram</w:t>
      </w:r>
      <w:r>
        <w:rPr>
          <w:rFonts w:ascii="Times New Roman" w:hAnsi="Times New Roman" w:cs="Aharoni"/>
          <w:sz w:val="24"/>
          <w:szCs w:val="24"/>
        </w:rPr>
        <w:t xml:space="preserve"> 3 genes. Aproximadamente 47% (18/38) das</w:t>
      </w:r>
      <w:r w:rsidR="002B6906">
        <w:rPr>
          <w:rFonts w:ascii="Times New Roman" w:hAnsi="Times New Roman" w:cs="Aharoni"/>
          <w:sz w:val="24"/>
          <w:szCs w:val="24"/>
        </w:rPr>
        <w:t xml:space="preserve"> estirpes manifestou a presença de apenas um gene e </w:t>
      </w:r>
      <w:r>
        <w:rPr>
          <w:rFonts w:ascii="Times New Roman" w:hAnsi="Times New Roman" w:cs="Aharoni"/>
          <w:sz w:val="24"/>
          <w:szCs w:val="24"/>
        </w:rPr>
        <w:t>13% (</w:t>
      </w:r>
      <w:r w:rsidR="002B6906">
        <w:rPr>
          <w:rFonts w:ascii="Times New Roman" w:hAnsi="Times New Roman" w:cs="Aharoni"/>
          <w:sz w:val="24"/>
          <w:szCs w:val="24"/>
        </w:rPr>
        <w:t>5</w:t>
      </w:r>
      <w:r>
        <w:rPr>
          <w:rFonts w:ascii="Times New Roman" w:hAnsi="Times New Roman" w:cs="Aharoni"/>
          <w:sz w:val="24"/>
          <w:szCs w:val="24"/>
        </w:rPr>
        <w:t>/38) não amplific</w:t>
      </w:r>
      <w:r w:rsidR="002E3F9E">
        <w:rPr>
          <w:rFonts w:ascii="Times New Roman" w:hAnsi="Times New Roman" w:cs="Aharoni"/>
          <w:sz w:val="24"/>
          <w:szCs w:val="24"/>
        </w:rPr>
        <w:t>ou</w:t>
      </w:r>
      <w:r w:rsidR="002B6906">
        <w:rPr>
          <w:rFonts w:ascii="Times New Roman" w:hAnsi="Times New Roman" w:cs="Aharoni"/>
          <w:sz w:val="24"/>
          <w:szCs w:val="24"/>
        </w:rPr>
        <w:t xml:space="preserve"> qualquer um dos genes </w:t>
      </w:r>
      <w:r w:rsidR="002B6906" w:rsidRPr="00301050">
        <w:rPr>
          <w:rFonts w:ascii="Times New Roman" w:hAnsi="Times New Roman" w:cs="Aharoni"/>
          <w:i/>
          <w:sz w:val="24"/>
          <w:szCs w:val="24"/>
        </w:rPr>
        <w:t>bla</w:t>
      </w:r>
      <w:r w:rsidR="002B6906">
        <w:rPr>
          <w:rFonts w:ascii="Times New Roman" w:hAnsi="Times New Roman" w:cs="Aharoni"/>
          <w:sz w:val="24"/>
          <w:szCs w:val="24"/>
        </w:rPr>
        <w:t xml:space="preserve"> pesquisados. </w:t>
      </w:r>
    </w:p>
    <w:p w:rsidR="002B6906" w:rsidRDefault="002B6906" w:rsidP="002B6906">
      <w:pPr>
        <w:jc w:val="both"/>
        <w:rPr>
          <w:rFonts w:ascii="Times New Roman" w:hAnsi="Times New Roman" w:cs="Aharoni"/>
          <w:sz w:val="24"/>
          <w:szCs w:val="24"/>
        </w:rPr>
      </w:pPr>
      <w:r>
        <w:rPr>
          <w:rFonts w:ascii="Times New Roman" w:hAnsi="Times New Roman" w:cs="Aharoni"/>
          <w:sz w:val="24"/>
          <w:szCs w:val="24"/>
        </w:rPr>
        <w:t xml:space="preserve">Numa análise individual foi possível catalogar </w:t>
      </w:r>
      <w:r w:rsidR="000C6D42">
        <w:rPr>
          <w:rFonts w:ascii="Times New Roman" w:hAnsi="Times New Roman" w:cs="Aharoni"/>
          <w:sz w:val="24"/>
          <w:szCs w:val="24"/>
        </w:rPr>
        <w:t>40% (</w:t>
      </w:r>
      <w:r>
        <w:rPr>
          <w:rFonts w:ascii="Times New Roman" w:hAnsi="Times New Roman" w:cs="Aharoni"/>
          <w:sz w:val="24"/>
          <w:szCs w:val="24"/>
        </w:rPr>
        <w:t>15</w:t>
      </w:r>
      <w:r w:rsidR="000C6D42">
        <w:rPr>
          <w:rFonts w:ascii="Times New Roman" w:hAnsi="Times New Roman" w:cs="Aharoni"/>
          <w:sz w:val="24"/>
          <w:szCs w:val="24"/>
        </w:rPr>
        <w:t>/38) das</w:t>
      </w:r>
      <w:r>
        <w:rPr>
          <w:rFonts w:ascii="Times New Roman" w:hAnsi="Times New Roman" w:cs="Aharoni"/>
          <w:sz w:val="24"/>
          <w:szCs w:val="24"/>
        </w:rPr>
        <w:t xml:space="preserve"> estirpes como </w:t>
      </w:r>
      <w:r w:rsidRPr="00371F98">
        <w:rPr>
          <w:rFonts w:ascii="Times New Roman" w:hAnsi="Times New Roman" w:cs="Aharoni"/>
          <w:i/>
          <w:sz w:val="24"/>
          <w:szCs w:val="24"/>
        </w:rPr>
        <w:t>E.</w:t>
      </w:r>
      <w:r>
        <w:rPr>
          <w:rFonts w:ascii="Times New Roman" w:hAnsi="Times New Roman" w:cs="Aharoni"/>
          <w:sz w:val="24"/>
          <w:szCs w:val="24"/>
        </w:rPr>
        <w:t xml:space="preserve"> </w:t>
      </w:r>
      <w:r w:rsidRPr="00301050">
        <w:rPr>
          <w:rFonts w:ascii="Times New Roman" w:hAnsi="Times New Roman" w:cs="Aharoni"/>
          <w:i/>
          <w:sz w:val="24"/>
          <w:szCs w:val="24"/>
        </w:rPr>
        <w:t>coli</w:t>
      </w:r>
      <w:r>
        <w:rPr>
          <w:rFonts w:ascii="Times New Roman" w:hAnsi="Times New Roman" w:cs="Aharoni"/>
          <w:sz w:val="24"/>
          <w:szCs w:val="24"/>
        </w:rPr>
        <w:t xml:space="preserve"> </w:t>
      </w:r>
      <w:r w:rsidR="005C3AE8">
        <w:rPr>
          <w:rFonts w:ascii="Times New Roman" w:hAnsi="Times New Roman" w:cs="Aharoni"/>
          <w:sz w:val="24"/>
          <w:szCs w:val="24"/>
        </w:rPr>
        <w:t xml:space="preserve">produtoras de </w:t>
      </w:r>
      <w:r>
        <w:rPr>
          <w:rFonts w:ascii="Times New Roman" w:hAnsi="Times New Roman" w:cs="Aharoni"/>
          <w:sz w:val="24"/>
          <w:szCs w:val="24"/>
        </w:rPr>
        <w:t>ESBLs do tipo OXA-1-</w:t>
      </w:r>
      <w:r w:rsidRPr="00301050">
        <w:rPr>
          <w:rFonts w:ascii="Times New Roman" w:hAnsi="Times New Roman" w:cs="Aharoni"/>
          <w:i/>
          <w:sz w:val="24"/>
          <w:szCs w:val="24"/>
        </w:rPr>
        <w:t>like</w:t>
      </w:r>
      <w:r>
        <w:rPr>
          <w:rFonts w:ascii="Times New Roman" w:hAnsi="Times New Roman" w:cs="Aharoni"/>
          <w:sz w:val="24"/>
          <w:szCs w:val="24"/>
        </w:rPr>
        <w:t xml:space="preserve">, </w:t>
      </w:r>
      <w:r w:rsidR="000C6D42">
        <w:rPr>
          <w:rFonts w:ascii="Times New Roman" w:hAnsi="Times New Roman" w:cs="Aharoni"/>
          <w:sz w:val="24"/>
          <w:szCs w:val="24"/>
        </w:rPr>
        <w:t>26% (</w:t>
      </w:r>
      <w:r>
        <w:rPr>
          <w:rFonts w:ascii="Times New Roman" w:hAnsi="Times New Roman" w:cs="Aharoni"/>
          <w:sz w:val="24"/>
          <w:szCs w:val="24"/>
        </w:rPr>
        <w:t>10</w:t>
      </w:r>
      <w:r w:rsidR="000C6D42">
        <w:rPr>
          <w:rFonts w:ascii="Times New Roman" w:hAnsi="Times New Roman" w:cs="Aharoni"/>
          <w:sz w:val="24"/>
          <w:szCs w:val="24"/>
        </w:rPr>
        <w:t>/38)</w:t>
      </w:r>
      <w:r>
        <w:rPr>
          <w:rFonts w:ascii="Times New Roman" w:hAnsi="Times New Roman" w:cs="Aharoni"/>
          <w:sz w:val="24"/>
          <w:szCs w:val="24"/>
        </w:rPr>
        <w:t xml:space="preserve"> como produtoras de ESBLs do tipo CTX-M grupo 1 e do tipo OXA-1-</w:t>
      </w:r>
      <w:r w:rsidRPr="005965BA">
        <w:rPr>
          <w:rFonts w:ascii="Times New Roman" w:hAnsi="Times New Roman" w:cs="Aharoni"/>
          <w:i/>
          <w:sz w:val="24"/>
          <w:szCs w:val="24"/>
        </w:rPr>
        <w:t>like</w:t>
      </w:r>
      <w:r>
        <w:rPr>
          <w:rFonts w:ascii="Times New Roman" w:hAnsi="Times New Roman" w:cs="Aharoni"/>
          <w:sz w:val="24"/>
          <w:szCs w:val="24"/>
        </w:rPr>
        <w:t xml:space="preserve"> e </w:t>
      </w:r>
      <w:r w:rsidR="000C6D42">
        <w:rPr>
          <w:rFonts w:ascii="Times New Roman" w:hAnsi="Times New Roman" w:cs="Aharoni"/>
          <w:sz w:val="24"/>
          <w:szCs w:val="24"/>
        </w:rPr>
        <w:t>8% (</w:t>
      </w:r>
      <w:r>
        <w:rPr>
          <w:rFonts w:ascii="Times New Roman" w:hAnsi="Times New Roman" w:cs="Aharoni"/>
          <w:sz w:val="24"/>
          <w:szCs w:val="24"/>
        </w:rPr>
        <w:t>3</w:t>
      </w:r>
      <w:r w:rsidR="000C6D42">
        <w:rPr>
          <w:rFonts w:ascii="Times New Roman" w:hAnsi="Times New Roman" w:cs="Aharoni"/>
          <w:sz w:val="24"/>
          <w:szCs w:val="24"/>
        </w:rPr>
        <w:t>/38) das</w:t>
      </w:r>
      <w:r>
        <w:rPr>
          <w:rFonts w:ascii="Times New Roman" w:hAnsi="Times New Roman" w:cs="Aharoni"/>
          <w:sz w:val="24"/>
          <w:szCs w:val="24"/>
        </w:rPr>
        <w:t xml:space="preserve"> estirpes de </w:t>
      </w:r>
      <w:r w:rsidRPr="00371F98">
        <w:rPr>
          <w:rFonts w:ascii="Times New Roman" w:hAnsi="Times New Roman" w:cs="Aharoni"/>
          <w:i/>
          <w:sz w:val="24"/>
          <w:szCs w:val="24"/>
        </w:rPr>
        <w:t>E</w:t>
      </w:r>
      <w:r>
        <w:rPr>
          <w:rFonts w:ascii="Times New Roman" w:hAnsi="Times New Roman" w:cs="Aharoni"/>
          <w:sz w:val="24"/>
          <w:szCs w:val="24"/>
        </w:rPr>
        <w:t xml:space="preserve">. </w:t>
      </w:r>
      <w:r w:rsidRPr="005965BA">
        <w:rPr>
          <w:rFonts w:ascii="Times New Roman" w:hAnsi="Times New Roman" w:cs="Aharoni"/>
          <w:i/>
          <w:sz w:val="24"/>
          <w:szCs w:val="24"/>
        </w:rPr>
        <w:t>coli</w:t>
      </w:r>
      <w:r>
        <w:rPr>
          <w:rFonts w:ascii="Times New Roman" w:hAnsi="Times New Roman" w:cs="Aharoni"/>
          <w:sz w:val="24"/>
          <w:szCs w:val="24"/>
        </w:rPr>
        <w:t xml:space="preserve"> foram identificadas como ESBLs do tipo CTX-M grupo 1. </w:t>
      </w:r>
    </w:p>
    <w:p w:rsidR="002B6906" w:rsidRDefault="000C6D42" w:rsidP="002B6906">
      <w:pPr>
        <w:jc w:val="both"/>
        <w:rPr>
          <w:rFonts w:ascii="Times New Roman" w:hAnsi="Times New Roman" w:cs="Aharoni"/>
          <w:sz w:val="24"/>
          <w:szCs w:val="24"/>
        </w:rPr>
      </w:pPr>
      <w:r>
        <w:rPr>
          <w:rFonts w:ascii="Times New Roman" w:hAnsi="Times New Roman" w:cs="Aharoni"/>
          <w:sz w:val="24"/>
          <w:szCs w:val="24"/>
        </w:rPr>
        <w:t>As</w:t>
      </w:r>
      <w:r w:rsidR="005C3AE8">
        <w:rPr>
          <w:rFonts w:ascii="Times New Roman" w:hAnsi="Times New Roman" w:cs="Aharoni"/>
          <w:sz w:val="24"/>
          <w:szCs w:val="24"/>
        </w:rPr>
        <w:t xml:space="preserve"> estirpes produtoras de</w:t>
      </w:r>
      <w:r>
        <w:rPr>
          <w:rFonts w:ascii="Times New Roman" w:hAnsi="Times New Roman" w:cs="Aharoni"/>
          <w:sz w:val="24"/>
          <w:szCs w:val="24"/>
        </w:rPr>
        <w:t xml:space="preserve"> </w:t>
      </w:r>
      <w:r w:rsidR="002B6906">
        <w:rPr>
          <w:rFonts w:ascii="Times New Roman" w:hAnsi="Times New Roman" w:cs="Aharoni"/>
          <w:sz w:val="24"/>
          <w:szCs w:val="24"/>
        </w:rPr>
        <w:t xml:space="preserve">ESBLs do tipo CTX-M grupo 1 e do tipo TEM </w:t>
      </w:r>
      <w:r>
        <w:rPr>
          <w:rFonts w:ascii="Times New Roman" w:hAnsi="Times New Roman" w:cs="Aharoni"/>
          <w:sz w:val="24"/>
          <w:szCs w:val="24"/>
        </w:rPr>
        <w:t>apresentaram uma ocorrência de 5%</w:t>
      </w:r>
      <w:r w:rsidR="002B6906">
        <w:rPr>
          <w:rFonts w:ascii="Times New Roman" w:hAnsi="Times New Roman" w:cs="Aharoni"/>
          <w:sz w:val="24"/>
          <w:szCs w:val="24"/>
        </w:rPr>
        <w:t xml:space="preserve"> </w:t>
      </w:r>
      <w:r>
        <w:rPr>
          <w:rFonts w:ascii="Times New Roman" w:hAnsi="Times New Roman" w:cs="Aharoni"/>
          <w:sz w:val="24"/>
          <w:szCs w:val="24"/>
        </w:rPr>
        <w:t>(</w:t>
      </w:r>
      <w:r w:rsidR="002B6906">
        <w:rPr>
          <w:rFonts w:ascii="Times New Roman" w:hAnsi="Times New Roman" w:cs="Aharoni"/>
          <w:sz w:val="24"/>
          <w:szCs w:val="24"/>
        </w:rPr>
        <w:t>2</w:t>
      </w:r>
      <w:r>
        <w:rPr>
          <w:rFonts w:ascii="Times New Roman" w:hAnsi="Times New Roman" w:cs="Aharoni"/>
          <w:sz w:val="24"/>
          <w:szCs w:val="24"/>
        </w:rPr>
        <w:t>/38)</w:t>
      </w:r>
      <w:r w:rsidR="002B6906">
        <w:rPr>
          <w:rFonts w:ascii="Times New Roman" w:hAnsi="Times New Roman" w:cs="Aharoni"/>
          <w:sz w:val="24"/>
          <w:szCs w:val="24"/>
        </w:rPr>
        <w:t xml:space="preserve">, </w:t>
      </w:r>
      <w:r>
        <w:rPr>
          <w:rFonts w:ascii="Times New Roman" w:hAnsi="Times New Roman" w:cs="Aharoni"/>
          <w:sz w:val="24"/>
          <w:szCs w:val="24"/>
        </w:rPr>
        <w:t>3% (1/38) das</w:t>
      </w:r>
      <w:r w:rsidR="002B6906">
        <w:rPr>
          <w:rFonts w:ascii="Times New Roman" w:hAnsi="Times New Roman" w:cs="Aharoni"/>
          <w:sz w:val="24"/>
          <w:szCs w:val="24"/>
        </w:rPr>
        <w:t xml:space="preserve"> estirpe</w:t>
      </w:r>
      <w:r>
        <w:rPr>
          <w:rFonts w:ascii="Times New Roman" w:hAnsi="Times New Roman" w:cs="Aharoni"/>
          <w:sz w:val="24"/>
          <w:szCs w:val="24"/>
        </w:rPr>
        <w:t>s</w:t>
      </w:r>
      <w:r w:rsidR="005C3AE8">
        <w:rPr>
          <w:rFonts w:ascii="Times New Roman" w:hAnsi="Times New Roman" w:cs="Aharoni"/>
          <w:sz w:val="24"/>
          <w:szCs w:val="24"/>
        </w:rPr>
        <w:t xml:space="preserve"> foram</w:t>
      </w:r>
      <w:r w:rsidR="002B6906">
        <w:rPr>
          <w:rFonts w:ascii="Times New Roman" w:hAnsi="Times New Roman" w:cs="Aharoni"/>
          <w:sz w:val="24"/>
          <w:szCs w:val="24"/>
        </w:rPr>
        <w:t xml:space="preserve"> caracterizada</w:t>
      </w:r>
      <w:r w:rsidR="005C3AE8">
        <w:rPr>
          <w:rFonts w:ascii="Times New Roman" w:hAnsi="Times New Roman" w:cs="Aharoni"/>
          <w:sz w:val="24"/>
          <w:szCs w:val="24"/>
        </w:rPr>
        <w:t>s</w:t>
      </w:r>
      <w:r w:rsidR="002B6906">
        <w:rPr>
          <w:rFonts w:ascii="Times New Roman" w:hAnsi="Times New Roman" w:cs="Aharoni"/>
          <w:sz w:val="24"/>
          <w:szCs w:val="24"/>
        </w:rPr>
        <w:t xml:space="preserve"> como ESBLs do tipo CTX-M grupo 1, TEM</w:t>
      </w:r>
      <w:r w:rsidR="002B6906" w:rsidRPr="002D0CAB">
        <w:rPr>
          <w:rFonts w:ascii="Times New Roman" w:hAnsi="Times New Roman" w:cs="Aharoni"/>
          <w:sz w:val="24"/>
          <w:szCs w:val="24"/>
        </w:rPr>
        <w:t xml:space="preserve"> </w:t>
      </w:r>
      <w:r w:rsidR="002B6906">
        <w:rPr>
          <w:rFonts w:ascii="Times New Roman" w:hAnsi="Times New Roman" w:cs="Aharoni"/>
          <w:sz w:val="24"/>
          <w:szCs w:val="24"/>
        </w:rPr>
        <w:t>e OXA-1-</w:t>
      </w:r>
      <w:r w:rsidR="002B6906" w:rsidRPr="00301050">
        <w:rPr>
          <w:rFonts w:ascii="Times New Roman" w:hAnsi="Times New Roman" w:cs="Aharoni"/>
          <w:i/>
          <w:sz w:val="24"/>
          <w:szCs w:val="24"/>
        </w:rPr>
        <w:t>like</w:t>
      </w:r>
      <w:r w:rsidR="002B6906">
        <w:rPr>
          <w:rFonts w:ascii="Times New Roman" w:hAnsi="Times New Roman" w:cs="Aharoni"/>
          <w:sz w:val="24"/>
          <w:szCs w:val="24"/>
        </w:rPr>
        <w:t xml:space="preserve">, </w:t>
      </w:r>
      <w:r>
        <w:rPr>
          <w:rFonts w:ascii="Times New Roman" w:hAnsi="Times New Roman" w:cs="Aharoni"/>
          <w:sz w:val="24"/>
          <w:szCs w:val="24"/>
        </w:rPr>
        <w:t xml:space="preserve">mais 3% (1/38) </w:t>
      </w:r>
      <w:r w:rsidR="002B6906">
        <w:rPr>
          <w:rFonts w:ascii="Times New Roman" w:hAnsi="Times New Roman" w:cs="Aharoni"/>
          <w:sz w:val="24"/>
          <w:szCs w:val="24"/>
        </w:rPr>
        <w:t xml:space="preserve">como ESBL do tipo TEM e AmpC do tipo CIT e </w:t>
      </w:r>
      <w:r>
        <w:rPr>
          <w:rFonts w:ascii="Times New Roman" w:hAnsi="Times New Roman" w:cs="Aharoni"/>
          <w:sz w:val="24"/>
          <w:szCs w:val="24"/>
        </w:rPr>
        <w:t>os restantes 3% (1/38)</w:t>
      </w:r>
      <w:r w:rsidR="002B6906">
        <w:rPr>
          <w:rFonts w:ascii="Times New Roman" w:hAnsi="Times New Roman" w:cs="Aharoni"/>
          <w:sz w:val="24"/>
          <w:szCs w:val="24"/>
        </w:rPr>
        <w:t xml:space="preserve"> como ESBL do tipo TEM</w:t>
      </w:r>
      <w:r w:rsidR="002B6906" w:rsidRPr="002D0CAB">
        <w:rPr>
          <w:rFonts w:ascii="Times New Roman" w:hAnsi="Times New Roman" w:cs="Aharoni"/>
          <w:sz w:val="24"/>
          <w:szCs w:val="24"/>
        </w:rPr>
        <w:t xml:space="preserve"> </w:t>
      </w:r>
      <w:r w:rsidR="002B6906">
        <w:rPr>
          <w:rFonts w:ascii="Times New Roman" w:hAnsi="Times New Roman" w:cs="Aharoni"/>
          <w:sz w:val="24"/>
          <w:szCs w:val="24"/>
        </w:rPr>
        <w:t>e OXA-1-</w:t>
      </w:r>
      <w:r w:rsidR="002B6906" w:rsidRPr="00301050">
        <w:rPr>
          <w:rFonts w:ascii="Times New Roman" w:hAnsi="Times New Roman" w:cs="Aharoni"/>
          <w:i/>
          <w:sz w:val="24"/>
          <w:szCs w:val="24"/>
        </w:rPr>
        <w:t>like</w:t>
      </w:r>
      <w:r w:rsidR="002B6906">
        <w:rPr>
          <w:rFonts w:ascii="Times New Roman" w:hAnsi="Times New Roman" w:cs="Aharoni"/>
          <w:sz w:val="24"/>
          <w:szCs w:val="24"/>
        </w:rPr>
        <w:t xml:space="preserve">. </w:t>
      </w:r>
    </w:p>
    <w:p w:rsidR="000C6D42" w:rsidRDefault="000C6D42" w:rsidP="002B6906">
      <w:pPr>
        <w:jc w:val="both"/>
        <w:rPr>
          <w:rFonts w:ascii="Times New Roman" w:hAnsi="Times New Roman" w:cs="Aharoni"/>
          <w:sz w:val="24"/>
          <w:szCs w:val="24"/>
        </w:rPr>
      </w:pPr>
    </w:p>
    <w:p w:rsidR="00B6771A" w:rsidRPr="005965BA" w:rsidRDefault="00B6771A" w:rsidP="002B6906">
      <w:pPr>
        <w:rPr>
          <w:rFonts w:ascii="Times New Roman" w:hAnsi="Times New Roman" w:cs="Aharoni"/>
          <w:sz w:val="24"/>
          <w:szCs w:val="24"/>
        </w:rPr>
      </w:pPr>
    </w:p>
    <w:p w:rsidR="002B6906" w:rsidRPr="000555DF" w:rsidRDefault="000C6D42" w:rsidP="00F7381A">
      <w:pPr>
        <w:jc w:val="center"/>
        <w:rPr>
          <w:rFonts w:ascii="Times New Roman" w:hAnsi="Times New Roman" w:cs="Times New Roman"/>
          <w:sz w:val="24"/>
          <w:szCs w:val="24"/>
        </w:rPr>
      </w:pPr>
      <w:r>
        <w:rPr>
          <w:rFonts w:ascii="Times New Roman" w:hAnsi="Times New Roman" w:cs="Times New Roman"/>
          <w:b/>
          <w:sz w:val="20"/>
          <w:szCs w:val="20"/>
        </w:rPr>
        <w:t>Gráfico 3.6</w:t>
      </w:r>
      <w:r w:rsidR="002B6906" w:rsidRPr="005D3E73">
        <w:rPr>
          <w:rFonts w:ascii="Times New Roman" w:hAnsi="Times New Roman" w:cs="Times New Roman"/>
          <w:b/>
          <w:sz w:val="20"/>
          <w:szCs w:val="20"/>
        </w:rPr>
        <w:t xml:space="preserve">. </w:t>
      </w:r>
      <w:r w:rsidR="002B6906">
        <w:rPr>
          <w:rFonts w:ascii="Times New Roman" w:hAnsi="Times New Roman" w:cs="Times New Roman"/>
          <w:sz w:val="20"/>
          <w:szCs w:val="20"/>
        </w:rPr>
        <w:t xml:space="preserve">Caracterização e frequência das </w:t>
      </w:r>
      <w:r w:rsidR="0080742F">
        <w:rPr>
          <w:rFonts w:ascii="Times New Roman" w:hAnsi="Times New Roman" w:cs="Times New Roman"/>
          <w:sz w:val="20"/>
          <w:szCs w:val="20"/>
        </w:rPr>
        <w:t>estirpes</w:t>
      </w:r>
      <w:r w:rsidR="002B6906">
        <w:rPr>
          <w:rFonts w:ascii="Times New Roman" w:hAnsi="Times New Roman" w:cs="Times New Roman"/>
          <w:sz w:val="20"/>
          <w:szCs w:val="20"/>
        </w:rPr>
        <w:t xml:space="preserve"> em estudo de acordo com os genes </w:t>
      </w:r>
      <w:r w:rsidR="002B6906" w:rsidRPr="002D10D9">
        <w:rPr>
          <w:rFonts w:ascii="Times New Roman" w:hAnsi="Times New Roman" w:cs="Times New Roman"/>
          <w:i/>
          <w:sz w:val="20"/>
          <w:szCs w:val="20"/>
        </w:rPr>
        <w:t>bla</w:t>
      </w:r>
      <w:r w:rsidR="002B6906">
        <w:rPr>
          <w:rFonts w:ascii="Times New Roman" w:hAnsi="Times New Roman" w:cs="Times New Roman"/>
          <w:sz w:val="20"/>
          <w:szCs w:val="20"/>
        </w:rPr>
        <w:t xml:space="preserve"> detectados</w:t>
      </w:r>
    </w:p>
    <w:p w:rsidR="002B6906" w:rsidRDefault="002B6906" w:rsidP="002B6906">
      <w:pPr>
        <w:rPr>
          <w:rFonts w:ascii="Times New Roman" w:hAnsi="Times New Roman" w:cs="Aharoni"/>
          <w:sz w:val="24"/>
          <w:szCs w:val="24"/>
        </w:rPr>
      </w:pPr>
      <w:r>
        <w:rPr>
          <w:rFonts w:ascii="Times New Roman" w:hAnsi="Times New Roman" w:cs="Aharoni"/>
          <w:noProof/>
          <w:sz w:val="24"/>
          <w:szCs w:val="24"/>
          <w:lang w:eastAsia="pt-PT"/>
        </w:rPr>
        <w:drawing>
          <wp:anchor distT="0" distB="0" distL="114300" distR="114300" simplePos="0" relativeHeight="251774976" behindDoc="1" locked="0" layoutInCell="1" allowOverlap="1">
            <wp:simplePos x="0" y="0"/>
            <wp:positionH relativeFrom="column">
              <wp:posOffset>253365</wp:posOffset>
            </wp:positionH>
            <wp:positionV relativeFrom="paragraph">
              <wp:posOffset>153670</wp:posOffset>
            </wp:positionV>
            <wp:extent cx="5105400" cy="3267075"/>
            <wp:effectExtent l="19050" t="0" r="0" b="0"/>
            <wp:wrapNone/>
            <wp:docPr id="31"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4" cstate="print"/>
                    <a:srcRect l="6526" t="18502" b="6828"/>
                    <a:stretch>
                      <a:fillRect/>
                    </a:stretch>
                  </pic:blipFill>
                  <pic:spPr bwMode="auto">
                    <a:xfrm>
                      <a:off x="0" y="0"/>
                      <a:ext cx="5105400" cy="3267075"/>
                    </a:xfrm>
                    <a:prstGeom prst="rect">
                      <a:avLst/>
                    </a:prstGeom>
                    <a:noFill/>
                    <a:ln w="9525">
                      <a:noFill/>
                      <a:miter lim="800000"/>
                      <a:headEnd/>
                      <a:tailEnd/>
                    </a:ln>
                  </pic:spPr>
                </pic:pic>
              </a:graphicData>
            </a:graphic>
          </wp:anchor>
        </w:drawing>
      </w:r>
    </w:p>
    <w:p w:rsidR="002B6906" w:rsidRDefault="00ED0A8D" w:rsidP="002B6906">
      <w:pPr>
        <w:rPr>
          <w:rFonts w:ascii="Times New Roman" w:hAnsi="Times New Roman" w:cs="Aharoni"/>
          <w:sz w:val="24"/>
          <w:szCs w:val="24"/>
        </w:rPr>
      </w:pPr>
      <w:r>
        <w:rPr>
          <w:rFonts w:ascii="Times New Roman" w:hAnsi="Times New Roman" w:cs="Aharoni"/>
          <w:noProof/>
          <w:sz w:val="24"/>
          <w:szCs w:val="24"/>
          <w:lang w:eastAsia="pt-PT"/>
        </w:rPr>
        <w:pict>
          <v:shape id="_x0000_s1099" type="#_x0000_t202" style="position:absolute;margin-left:-4.05pt;margin-top:3.05pt;width:29.05pt;height:212.85pt;z-index:-251542528;mso-width-relative:margin;mso-height-relative:margin" stroked="f">
            <v:textbox style="layout-flow:vertical;mso-layout-flow-alt:bottom-to-top;mso-next-textbox:#_x0000_s1099">
              <w:txbxContent>
                <w:p w:rsidR="009F4A45" w:rsidRPr="00615C5F" w:rsidRDefault="009F4A45" w:rsidP="002B6906">
                  <w:pPr>
                    <w:rPr>
                      <w:rFonts w:ascii="Times New Roman" w:hAnsi="Times New Roman" w:cs="Times New Roman"/>
                      <w:b/>
                      <w:sz w:val="20"/>
                      <w:szCs w:val="20"/>
                    </w:rPr>
                  </w:pPr>
                  <w:r>
                    <w:rPr>
                      <w:rFonts w:ascii="Times New Roman" w:hAnsi="Times New Roman" w:cs="Times New Roman"/>
                      <w:b/>
                      <w:sz w:val="20"/>
                      <w:szCs w:val="20"/>
                    </w:rPr>
                    <w:t>Estirpes de acordo com os genes</w:t>
                  </w:r>
                  <w:r w:rsidRPr="00C72C7D">
                    <w:rPr>
                      <w:rFonts w:ascii="Times New Roman" w:hAnsi="Times New Roman" w:cs="Times New Roman"/>
                      <w:b/>
                      <w:i/>
                      <w:sz w:val="20"/>
                      <w:szCs w:val="20"/>
                    </w:rPr>
                    <w:t xml:space="preserve"> bla </w:t>
                  </w:r>
                  <w:r>
                    <w:rPr>
                      <w:rFonts w:ascii="Times New Roman" w:hAnsi="Times New Roman" w:cs="Times New Roman"/>
                      <w:b/>
                      <w:sz w:val="20"/>
                      <w:szCs w:val="20"/>
                    </w:rPr>
                    <w:t>detectados</w:t>
                  </w:r>
                </w:p>
              </w:txbxContent>
            </v:textbox>
          </v:shape>
        </w:pict>
      </w:r>
    </w:p>
    <w:p w:rsidR="002B6906" w:rsidRDefault="002B6906" w:rsidP="002B6906">
      <w:pPr>
        <w:rPr>
          <w:rFonts w:ascii="Times New Roman" w:hAnsi="Times New Roman" w:cs="Aharoni"/>
          <w:sz w:val="24"/>
          <w:szCs w:val="24"/>
        </w:rPr>
      </w:pPr>
    </w:p>
    <w:p w:rsidR="002B6906" w:rsidRPr="005F2DA1" w:rsidRDefault="002B6906" w:rsidP="002B6906">
      <w:pPr>
        <w:rPr>
          <w:rFonts w:ascii="Times New Roman" w:hAnsi="Times New Roman" w:cs="Aharoni"/>
          <w:sz w:val="24"/>
          <w:szCs w:val="24"/>
        </w:rPr>
      </w:pPr>
    </w:p>
    <w:p w:rsidR="002B6906" w:rsidRPr="005F2DA1" w:rsidRDefault="002B6906" w:rsidP="002B6906">
      <w:pPr>
        <w:rPr>
          <w:rFonts w:ascii="Times New Roman" w:hAnsi="Times New Roman" w:cs="Aharoni"/>
          <w:sz w:val="24"/>
          <w:szCs w:val="24"/>
        </w:rPr>
      </w:pPr>
    </w:p>
    <w:p w:rsidR="002B6906" w:rsidRPr="005F2DA1" w:rsidRDefault="002B6906" w:rsidP="002B6906">
      <w:pPr>
        <w:rPr>
          <w:rFonts w:ascii="Times New Roman" w:hAnsi="Times New Roman" w:cs="Aharoni"/>
          <w:sz w:val="24"/>
          <w:szCs w:val="24"/>
        </w:rPr>
      </w:pPr>
    </w:p>
    <w:p w:rsidR="002B6906" w:rsidRPr="005F2DA1" w:rsidRDefault="002B6906" w:rsidP="002B6906">
      <w:pPr>
        <w:rPr>
          <w:rFonts w:ascii="Times New Roman" w:hAnsi="Times New Roman" w:cs="Aharoni"/>
          <w:sz w:val="24"/>
          <w:szCs w:val="24"/>
        </w:rPr>
      </w:pPr>
    </w:p>
    <w:p w:rsidR="002B6906" w:rsidRPr="005F2DA1" w:rsidRDefault="002B6906" w:rsidP="002B6906">
      <w:pPr>
        <w:rPr>
          <w:rFonts w:ascii="Times New Roman" w:hAnsi="Times New Roman" w:cs="Aharoni"/>
          <w:sz w:val="24"/>
          <w:szCs w:val="24"/>
        </w:rPr>
      </w:pPr>
    </w:p>
    <w:p w:rsidR="002B6906" w:rsidRPr="005F2DA1" w:rsidRDefault="002B6906" w:rsidP="002B6906">
      <w:pPr>
        <w:rPr>
          <w:rFonts w:ascii="Times New Roman" w:hAnsi="Times New Roman" w:cs="Aharoni"/>
          <w:sz w:val="24"/>
          <w:szCs w:val="24"/>
        </w:rPr>
      </w:pPr>
    </w:p>
    <w:p w:rsidR="002B6906" w:rsidRDefault="002B6906" w:rsidP="002B6906">
      <w:pPr>
        <w:rPr>
          <w:rFonts w:ascii="Times New Roman" w:hAnsi="Times New Roman" w:cs="Aharoni"/>
          <w:sz w:val="24"/>
          <w:szCs w:val="24"/>
        </w:rPr>
      </w:pPr>
    </w:p>
    <w:p w:rsidR="002B6906" w:rsidRDefault="00ED0A8D" w:rsidP="002B6906">
      <w:pPr>
        <w:tabs>
          <w:tab w:val="left" w:pos="3135"/>
        </w:tabs>
        <w:rPr>
          <w:rFonts w:ascii="Times New Roman" w:hAnsi="Times New Roman" w:cs="Aharoni"/>
          <w:sz w:val="24"/>
          <w:szCs w:val="24"/>
        </w:rPr>
      </w:pPr>
      <w:r>
        <w:rPr>
          <w:rFonts w:ascii="Times New Roman" w:hAnsi="Times New Roman" w:cs="Aharoni"/>
          <w:noProof/>
          <w:sz w:val="24"/>
          <w:szCs w:val="24"/>
          <w:lang w:eastAsia="pt-PT"/>
        </w:rPr>
        <w:pict>
          <v:shape id="_x0000_s1042" type="#_x0000_t202" style="position:absolute;margin-left:213.6pt;margin-top:7.8pt;width:109.35pt;height:21.35pt;z-index:251709440;mso-width-relative:margin;mso-height-relative:margin" stroked="f">
            <v:textbox style="mso-next-textbox:#_x0000_s1042">
              <w:txbxContent>
                <w:p w:rsidR="009F4A45" w:rsidRPr="00615C5F" w:rsidRDefault="009F4A45" w:rsidP="002B6906">
                  <w:pPr>
                    <w:rPr>
                      <w:rFonts w:ascii="Times New Roman" w:hAnsi="Times New Roman" w:cs="Times New Roman"/>
                      <w:b/>
                      <w:sz w:val="20"/>
                      <w:szCs w:val="20"/>
                    </w:rPr>
                  </w:pPr>
                  <w:r>
                    <w:rPr>
                      <w:rFonts w:ascii="Times New Roman" w:hAnsi="Times New Roman" w:cs="Times New Roman"/>
                      <w:b/>
                      <w:sz w:val="20"/>
                      <w:szCs w:val="20"/>
                    </w:rPr>
                    <w:t>Frequência absoluta</w:t>
                  </w:r>
                </w:p>
              </w:txbxContent>
            </v:textbox>
          </v:shape>
        </w:pict>
      </w:r>
      <w:r w:rsidR="002B6906">
        <w:rPr>
          <w:rFonts w:ascii="Times New Roman" w:hAnsi="Times New Roman" w:cs="Aharoni"/>
          <w:sz w:val="24"/>
          <w:szCs w:val="24"/>
        </w:rPr>
        <w:tab/>
      </w:r>
    </w:p>
    <w:p w:rsidR="002B6906" w:rsidRDefault="002B6906" w:rsidP="002B6906">
      <w:pPr>
        <w:jc w:val="both"/>
        <w:rPr>
          <w:rFonts w:ascii="Times New Roman" w:hAnsi="Times New Roman" w:cs="Aharoni"/>
          <w:sz w:val="24"/>
          <w:szCs w:val="24"/>
        </w:rPr>
      </w:pPr>
    </w:p>
    <w:p w:rsidR="00CC740C" w:rsidRDefault="00CC740C" w:rsidP="002B6906">
      <w:pPr>
        <w:jc w:val="both"/>
        <w:rPr>
          <w:rFonts w:ascii="Times New Roman" w:hAnsi="Times New Roman" w:cs="Aharoni"/>
          <w:sz w:val="24"/>
          <w:szCs w:val="24"/>
        </w:rPr>
      </w:pPr>
      <w:r>
        <w:rPr>
          <w:rFonts w:ascii="Times New Roman" w:hAnsi="Times New Roman" w:cs="Aharoni"/>
          <w:sz w:val="24"/>
          <w:szCs w:val="24"/>
        </w:rPr>
        <w:lastRenderedPageBreak/>
        <w:t>Posteriormente à caracterização molecular das estirpes foi analisado o seu perfil</w:t>
      </w:r>
      <w:r w:rsidR="00153CBE">
        <w:rPr>
          <w:rFonts w:ascii="Times New Roman" w:hAnsi="Times New Roman" w:cs="Aharoni"/>
          <w:sz w:val="24"/>
          <w:szCs w:val="24"/>
        </w:rPr>
        <w:t xml:space="preserve"> de </w:t>
      </w:r>
      <w:r w:rsidR="00E8004A">
        <w:rPr>
          <w:rFonts w:ascii="Times New Roman" w:hAnsi="Times New Roman" w:cs="Aharoni"/>
          <w:sz w:val="24"/>
          <w:szCs w:val="24"/>
        </w:rPr>
        <w:t>susceptibilidade</w:t>
      </w:r>
      <w:r w:rsidR="00153CBE">
        <w:rPr>
          <w:rFonts w:ascii="Times New Roman" w:hAnsi="Times New Roman" w:cs="Aharoni"/>
          <w:sz w:val="24"/>
          <w:szCs w:val="24"/>
        </w:rPr>
        <w:t xml:space="preserve"> aos</w:t>
      </w:r>
      <w:r>
        <w:rPr>
          <w:rFonts w:ascii="Times New Roman" w:hAnsi="Times New Roman" w:cs="Aharoni"/>
          <w:sz w:val="24"/>
          <w:szCs w:val="24"/>
        </w:rPr>
        <w:t xml:space="preserve"> antimicrobiano</w:t>
      </w:r>
      <w:r w:rsidR="00153CBE">
        <w:rPr>
          <w:rFonts w:ascii="Times New Roman" w:hAnsi="Times New Roman" w:cs="Aharoni"/>
          <w:sz w:val="24"/>
          <w:szCs w:val="24"/>
        </w:rPr>
        <w:t>s</w:t>
      </w:r>
      <w:r>
        <w:rPr>
          <w:rFonts w:ascii="Times New Roman" w:hAnsi="Times New Roman" w:cs="Aharoni"/>
          <w:sz w:val="24"/>
          <w:szCs w:val="24"/>
        </w:rPr>
        <w:t xml:space="preserve"> de acordo com os genes </w:t>
      </w:r>
      <w:r w:rsidRPr="00CC740C">
        <w:rPr>
          <w:rFonts w:ascii="Times New Roman" w:hAnsi="Times New Roman" w:cs="Aharoni"/>
          <w:i/>
          <w:sz w:val="24"/>
          <w:szCs w:val="24"/>
        </w:rPr>
        <w:t>bla</w:t>
      </w:r>
      <w:r>
        <w:rPr>
          <w:rFonts w:ascii="Times New Roman" w:hAnsi="Times New Roman" w:cs="Aharoni"/>
          <w:sz w:val="24"/>
          <w:szCs w:val="24"/>
        </w:rPr>
        <w:t xml:space="preserve"> detectados. O Quadro 3.3. </w:t>
      </w:r>
      <w:r w:rsidR="00221B37">
        <w:rPr>
          <w:rFonts w:ascii="Times New Roman" w:hAnsi="Times New Roman" w:cs="Aharoni"/>
          <w:sz w:val="24"/>
          <w:szCs w:val="24"/>
        </w:rPr>
        <w:t>apresenta</w:t>
      </w:r>
      <w:r>
        <w:rPr>
          <w:rFonts w:ascii="Times New Roman" w:hAnsi="Times New Roman" w:cs="Aharoni"/>
          <w:sz w:val="24"/>
          <w:szCs w:val="24"/>
        </w:rPr>
        <w:t xml:space="preserve"> as não-</w:t>
      </w:r>
      <w:r w:rsidR="00E8004A">
        <w:rPr>
          <w:rFonts w:ascii="Times New Roman" w:hAnsi="Times New Roman" w:cs="Aharoni"/>
          <w:sz w:val="24"/>
          <w:szCs w:val="24"/>
        </w:rPr>
        <w:t>susceptibilidade</w:t>
      </w:r>
      <w:r w:rsidR="00153CBE">
        <w:rPr>
          <w:rFonts w:ascii="Times New Roman" w:hAnsi="Times New Roman" w:cs="Aharoni"/>
          <w:sz w:val="24"/>
          <w:szCs w:val="24"/>
        </w:rPr>
        <w:t>s</w:t>
      </w:r>
      <w:r>
        <w:rPr>
          <w:rFonts w:ascii="Times New Roman" w:hAnsi="Times New Roman" w:cs="Aharoni"/>
          <w:sz w:val="24"/>
          <w:szCs w:val="24"/>
        </w:rPr>
        <w:t xml:space="preserve"> (resistente ou intermédio) aos antimicrobianos testados. Verificou-se que, independentemente dos genes </w:t>
      </w:r>
      <w:r w:rsidRPr="00CC740C">
        <w:rPr>
          <w:rFonts w:ascii="Times New Roman" w:hAnsi="Times New Roman" w:cs="Aharoni"/>
          <w:i/>
          <w:sz w:val="24"/>
          <w:szCs w:val="24"/>
        </w:rPr>
        <w:t>bla</w:t>
      </w:r>
      <w:r w:rsidR="00B9380D">
        <w:rPr>
          <w:rFonts w:ascii="Times New Roman" w:hAnsi="Times New Roman" w:cs="Aharoni"/>
          <w:sz w:val="24"/>
          <w:szCs w:val="24"/>
        </w:rPr>
        <w:t xml:space="preserve"> presentes</w:t>
      </w:r>
      <w:r>
        <w:rPr>
          <w:rFonts w:ascii="Times New Roman" w:hAnsi="Times New Roman" w:cs="Aharoni"/>
          <w:sz w:val="24"/>
          <w:szCs w:val="24"/>
        </w:rPr>
        <w:t xml:space="preserve">, 100% </w:t>
      </w:r>
      <w:r w:rsidR="005C3AE8">
        <w:rPr>
          <w:rFonts w:ascii="Times New Roman" w:hAnsi="Times New Roman" w:cs="Aharoni"/>
          <w:sz w:val="24"/>
          <w:szCs w:val="24"/>
        </w:rPr>
        <w:t xml:space="preserve">(38/38) </w:t>
      </w:r>
      <w:r>
        <w:rPr>
          <w:rFonts w:ascii="Times New Roman" w:hAnsi="Times New Roman" w:cs="Aharoni"/>
          <w:sz w:val="24"/>
          <w:szCs w:val="24"/>
        </w:rPr>
        <w:t xml:space="preserve">das estirpes manifestaram </w:t>
      </w:r>
      <w:r w:rsidR="00B9380D">
        <w:rPr>
          <w:rFonts w:ascii="Times New Roman" w:hAnsi="Times New Roman" w:cs="Aharoni"/>
          <w:sz w:val="24"/>
          <w:szCs w:val="24"/>
        </w:rPr>
        <w:t xml:space="preserve">um fenómeno de </w:t>
      </w:r>
      <w:r>
        <w:rPr>
          <w:rFonts w:ascii="Times New Roman" w:hAnsi="Times New Roman" w:cs="Aharoni"/>
          <w:sz w:val="24"/>
          <w:szCs w:val="24"/>
        </w:rPr>
        <w:t>não-</w:t>
      </w:r>
      <w:r w:rsidR="00E8004A">
        <w:rPr>
          <w:rFonts w:ascii="Times New Roman" w:hAnsi="Times New Roman" w:cs="Aharoni"/>
          <w:sz w:val="24"/>
          <w:szCs w:val="24"/>
        </w:rPr>
        <w:t>susceptibilidade</w:t>
      </w:r>
      <w:r>
        <w:rPr>
          <w:rFonts w:ascii="Times New Roman" w:hAnsi="Times New Roman" w:cs="Aharoni"/>
          <w:sz w:val="24"/>
          <w:szCs w:val="24"/>
        </w:rPr>
        <w:t xml:space="preserve"> às cefalosporinas e</w:t>
      </w:r>
      <w:r w:rsidR="00475761">
        <w:rPr>
          <w:rFonts w:ascii="Times New Roman" w:hAnsi="Times New Roman" w:cs="Aharoni"/>
          <w:sz w:val="24"/>
          <w:szCs w:val="24"/>
        </w:rPr>
        <w:t>,</w:t>
      </w:r>
      <w:r>
        <w:rPr>
          <w:rFonts w:ascii="Times New Roman" w:hAnsi="Times New Roman" w:cs="Aharoni"/>
          <w:sz w:val="24"/>
          <w:szCs w:val="24"/>
        </w:rPr>
        <w:t xml:space="preserve"> contrariamente</w:t>
      </w:r>
      <w:r w:rsidR="00475761">
        <w:rPr>
          <w:rFonts w:ascii="Times New Roman" w:hAnsi="Times New Roman" w:cs="Aharoni"/>
          <w:sz w:val="24"/>
          <w:szCs w:val="24"/>
        </w:rPr>
        <w:t>,</w:t>
      </w:r>
      <w:r>
        <w:rPr>
          <w:rFonts w:ascii="Times New Roman" w:hAnsi="Times New Roman" w:cs="Aharoni"/>
          <w:sz w:val="24"/>
          <w:szCs w:val="24"/>
        </w:rPr>
        <w:t xml:space="preserve"> uma </w:t>
      </w:r>
      <w:r w:rsidR="00E8004A">
        <w:rPr>
          <w:rFonts w:ascii="Times New Roman" w:hAnsi="Times New Roman" w:cs="Aharoni"/>
          <w:sz w:val="24"/>
          <w:szCs w:val="24"/>
        </w:rPr>
        <w:t>susceptibilidade</w:t>
      </w:r>
      <w:r>
        <w:rPr>
          <w:rFonts w:ascii="Times New Roman" w:hAnsi="Times New Roman" w:cs="Aharoni"/>
          <w:sz w:val="24"/>
          <w:szCs w:val="24"/>
        </w:rPr>
        <w:t xml:space="preserve"> total à tetraciclina utilizada.</w:t>
      </w:r>
      <w:r w:rsidR="00B9380D">
        <w:rPr>
          <w:rFonts w:ascii="Times New Roman" w:hAnsi="Times New Roman" w:cs="Aharoni"/>
          <w:sz w:val="24"/>
          <w:szCs w:val="24"/>
        </w:rPr>
        <w:t xml:space="preserve"> Ainda foi possível constatar que, no total das estirpes estudadas, apenas a estirpe produtora de </w:t>
      </w:r>
      <w:r w:rsidR="00B9380D">
        <w:rPr>
          <w:rFonts w:ascii="Times New Roman" w:hAnsi="Times New Roman" w:cs="Times New Roman"/>
          <w:sz w:val="24"/>
          <w:szCs w:val="24"/>
        </w:rPr>
        <w:t>β</w:t>
      </w:r>
      <w:r w:rsidR="00B9380D">
        <w:rPr>
          <w:rFonts w:ascii="Times New Roman" w:hAnsi="Times New Roman" w:cs="Aharoni"/>
          <w:sz w:val="24"/>
          <w:szCs w:val="24"/>
        </w:rPr>
        <w:t xml:space="preserve">-lactamases do tipo TEM e do tipo CIT manifestou </w:t>
      </w:r>
      <w:r w:rsidR="00E8004A">
        <w:rPr>
          <w:rFonts w:ascii="Times New Roman" w:hAnsi="Times New Roman" w:cs="Aharoni"/>
          <w:sz w:val="24"/>
          <w:szCs w:val="24"/>
        </w:rPr>
        <w:t>susceptibilidade</w:t>
      </w:r>
      <w:r w:rsidR="00B9380D">
        <w:rPr>
          <w:rFonts w:ascii="Times New Roman" w:hAnsi="Times New Roman" w:cs="Aharoni"/>
          <w:sz w:val="24"/>
          <w:szCs w:val="24"/>
        </w:rPr>
        <w:t xml:space="preserve"> às fluoroquinolonas, assim como</w:t>
      </w:r>
      <w:r w:rsidR="00221B37">
        <w:rPr>
          <w:rFonts w:ascii="Times New Roman" w:hAnsi="Times New Roman" w:cs="Aharoni"/>
          <w:sz w:val="24"/>
          <w:szCs w:val="24"/>
        </w:rPr>
        <w:t xml:space="preserve"> a estirpe produtora da </w:t>
      </w:r>
      <w:r w:rsidR="00221B37">
        <w:rPr>
          <w:rFonts w:ascii="Times New Roman" w:hAnsi="Times New Roman" w:cs="Times New Roman"/>
          <w:sz w:val="24"/>
          <w:szCs w:val="24"/>
        </w:rPr>
        <w:t>β</w:t>
      </w:r>
      <w:r w:rsidR="00221B37">
        <w:rPr>
          <w:rFonts w:ascii="Times New Roman" w:hAnsi="Times New Roman" w:cs="Aharoni"/>
          <w:sz w:val="24"/>
          <w:szCs w:val="24"/>
        </w:rPr>
        <w:t xml:space="preserve">-lactamase do tipo CTX-M do grupo 1 foi singular na </w:t>
      </w:r>
      <w:r w:rsidR="00532FBB">
        <w:rPr>
          <w:rFonts w:ascii="Times New Roman" w:hAnsi="Times New Roman" w:cs="Aharoni"/>
          <w:sz w:val="24"/>
          <w:szCs w:val="24"/>
        </w:rPr>
        <w:t>não-susceptibilidade</w:t>
      </w:r>
      <w:r w:rsidR="00221B37">
        <w:rPr>
          <w:rFonts w:ascii="Times New Roman" w:hAnsi="Times New Roman" w:cs="Aharoni"/>
          <w:sz w:val="24"/>
          <w:szCs w:val="24"/>
        </w:rPr>
        <w:t xml:space="preserve"> apresentada ao furano testado.</w:t>
      </w:r>
      <w:r w:rsidR="00B9380D">
        <w:rPr>
          <w:rFonts w:ascii="Times New Roman" w:hAnsi="Times New Roman" w:cs="Aharoni"/>
          <w:sz w:val="24"/>
          <w:szCs w:val="24"/>
        </w:rPr>
        <w:t xml:space="preserve">  </w:t>
      </w:r>
      <w:r>
        <w:rPr>
          <w:rFonts w:ascii="Times New Roman" w:hAnsi="Times New Roman" w:cs="Aharoni"/>
          <w:sz w:val="24"/>
          <w:szCs w:val="24"/>
        </w:rPr>
        <w:t xml:space="preserve">   </w:t>
      </w:r>
    </w:p>
    <w:p w:rsidR="00B9380D" w:rsidRPr="00B9380D" w:rsidRDefault="00B9380D" w:rsidP="00B9380D">
      <w:pPr>
        <w:spacing w:after="0" w:line="240" w:lineRule="auto"/>
        <w:jc w:val="both"/>
        <w:rPr>
          <w:rFonts w:ascii="Times New Roman" w:hAnsi="Times New Roman" w:cs="Aharoni"/>
          <w:sz w:val="24"/>
          <w:szCs w:val="24"/>
        </w:rPr>
      </w:pPr>
    </w:p>
    <w:p w:rsidR="006E5712" w:rsidRPr="00316949" w:rsidRDefault="00316949" w:rsidP="002B6906">
      <w:pPr>
        <w:jc w:val="both"/>
        <w:rPr>
          <w:rFonts w:ascii="Times New Roman" w:hAnsi="Times New Roman" w:cs="Aharoni"/>
          <w:sz w:val="24"/>
          <w:szCs w:val="24"/>
        </w:rPr>
      </w:pPr>
      <w:r>
        <w:rPr>
          <w:rFonts w:ascii="Times New Roman" w:hAnsi="Times New Roman" w:cs="Times New Roman"/>
          <w:b/>
          <w:sz w:val="20"/>
          <w:szCs w:val="20"/>
        </w:rPr>
        <w:t>Quadro 3.3</w:t>
      </w:r>
      <w:r w:rsidRPr="003A2440">
        <w:rPr>
          <w:rFonts w:ascii="Times New Roman" w:hAnsi="Times New Roman" w:cs="Times New Roman"/>
          <w:b/>
          <w:sz w:val="20"/>
          <w:szCs w:val="20"/>
        </w:rPr>
        <w:t>.</w:t>
      </w:r>
      <w:r>
        <w:rPr>
          <w:rFonts w:ascii="Times New Roman" w:hAnsi="Times New Roman" w:cs="Times New Roman"/>
          <w:b/>
          <w:sz w:val="20"/>
          <w:szCs w:val="20"/>
        </w:rPr>
        <w:t xml:space="preserve"> </w:t>
      </w:r>
      <w:r w:rsidR="00153CBE" w:rsidRPr="00153CBE">
        <w:rPr>
          <w:rFonts w:ascii="Times New Roman" w:hAnsi="Times New Roman" w:cs="Times New Roman"/>
          <w:sz w:val="20"/>
          <w:szCs w:val="20"/>
        </w:rPr>
        <w:t>Perfil de</w:t>
      </w:r>
      <w:r w:rsidR="00153CBE">
        <w:rPr>
          <w:rFonts w:ascii="Times New Roman" w:hAnsi="Times New Roman" w:cs="Times New Roman"/>
          <w:b/>
          <w:sz w:val="20"/>
          <w:szCs w:val="20"/>
        </w:rPr>
        <w:t xml:space="preserve"> </w:t>
      </w:r>
      <w:r w:rsidR="00153CBE">
        <w:rPr>
          <w:rFonts w:ascii="Times New Roman" w:hAnsi="Times New Roman" w:cs="Times New Roman"/>
          <w:sz w:val="20"/>
          <w:szCs w:val="20"/>
        </w:rPr>
        <w:t>n</w:t>
      </w:r>
      <w:r w:rsidRPr="00316949">
        <w:rPr>
          <w:rFonts w:ascii="Times New Roman" w:hAnsi="Times New Roman" w:cs="Times New Roman"/>
          <w:sz w:val="20"/>
          <w:szCs w:val="20"/>
        </w:rPr>
        <w:t>ão-</w:t>
      </w:r>
      <w:r w:rsidR="00E8004A">
        <w:rPr>
          <w:rFonts w:ascii="Times New Roman" w:hAnsi="Times New Roman" w:cs="Times New Roman"/>
          <w:sz w:val="20"/>
          <w:szCs w:val="20"/>
        </w:rPr>
        <w:t>susceptibilidade</w:t>
      </w:r>
      <w:r w:rsidRPr="00316949">
        <w:rPr>
          <w:rFonts w:ascii="Times New Roman" w:hAnsi="Times New Roman" w:cs="Times New Roman"/>
          <w:sz w:val="20"/>
          <w:szCs w:val="20"/>
        </w:rPr>
        <w:t xml:space="preserve"> </w:t>
      </w:r>
      <w:r w:rsidR="005A2E17">
        <w:rPr>
          <w:rFonts w:ascii="Times New Roman" w:hAnsi="Times New Roman" w:cs="Times New Roman"/>
          <w:sz w:val="20"/>
          <w:szCs w:val="20"/>
        </w:rPr>
        <w:t>aos antimicobianos</w:t>
      </w:r>
      <w:r w:rsidR="00153CBE">
        <w:rPr>
          <w:rFonts w:ascii="Times New Roman" w:hAnsi="Times New Roman" w:cs="Times New Roman"/>
          <w:sz w:val="20"/>
          <w:szCs w:val="20"/>
        </w:rPr>
        <w:t xml:space="preserve"> </w:t>
      </w:r>
      <w:r w:rsidRPr="00316949">
        <w:rPr>
          <w:rFonts w:ascii="Times New Roman" w:hAnsi="Times New Roman" w:cs="Times New Roman"/>
          <w:sz w:val="20"/>
          <w:szCs w:val="20"/>
        </w:rPr>
        <w:t xml:space="preserve">das estirpes </w:t>
      </w:r>
      <w:r w:rsidR="00153CBE">
        <w:rPr>
          <w:rFonts w:ascii="Times New Roman" w:hAnsi="Times New Roman" w:cs="Times New Roman"/>
          <w:sz w:val="20"/>
          <w:szCs w:val="20"/>
        </w:rPr>
        <w:t xml:space="preserve">segundo </w:t>
      </w:r>
      <w:r w:rsidRPr="00316949">
        <w:rPr>
          <w:rFonts w:ascii="Times New Roman" w:hAnsi="Times New Roman" w:cs="Times New Roman"/>
          <w:sz w:val="20"/>
          <w:szCs w:val="20"/>
        </w:rPr>
        <w:t xml:space="preserve">os genes </w:t>
      </w:r>
      <w:r w:rsidRPr="00316949">
        <w:rPr>
          <w:rFonts w:ascii="Times New Roman" w:hAnsi="Times New Roman" w:cs="Times New Roman"/>
          <w:i/>
          <w:sz w:val="20"/>
          <w:szCs w:val="20"/>
        </w:rPr>
        <w:t>bla</w:t>
      </w:r>
      <w:r w:rsidR="005A2E17">
        <w:rPr>
          <w:rFonts w:ascii="Times New Roman" w:hAnsi="Times New Roman" w:cs="Times New Roman"/>
          <w:sz w:val="20"/>
          <w:szCs w:val="20"/>
        </w:rPr>
        <w:t xml:space="preserve"> detectados</w:t>
      </w:r>
      <w:r w:rsidRPr="00316949">
        <w:rPr>
          <w:rFonts w:ascii="Times New Roman" w:hAnsi="Times New Roman" w:cs="Times New Roman"/>
          <w:sz w:val="20"/>
          <w:szCs w:val="20"/>
        </w:rPr>
        <w:t xml:space="preserve"> </w:t>
      </w:r>
    </w:p>
    <w:tbl>
      <w:tblPr>
        <w:tblStyle w:val="SombreadoMdio12"/>
        <w:tblW w:w="0" w:type="auto"/>
        <w:jc w:val="center"/>
        <w:tblInd w:w="-805" w:type="dxa"/>
        <w:tblLook w:val="04A0"/>
      </w:tblPr>
      <w:tblGrid>
        <w:gridCol w:w="2963"/>
        <w:gridCol w:w="746"/>
        <w:gridCol w:w="746"/>
        <w:gridCol w:w="656"/>
        <w:gridCol w:w="746"/>
        <w:gridCol w:w="746"/>
        <w:gridCol w:w="656"/>
        <w:gridCol w:w="656"/>
        <w:gridCol w:w="746"/>
        <w:gridCol w:w="707"/>
      </w:tblGrid>
      <w:tr w:rsidR="004F060C" w:rsidRPr="00BF18D1" w:rsidTr="004F060C">
        <w:trPr>
          <w:cnfStyle w:val="100000000000"/>
          <w:jc w:val="center"/>
        </w:trPr>
        <w:tc>
          <w:tcPr>
            <w:cnfStyle w:val="001000000000"/>
            <w:tcW w:w="2963" w:type="dxa"/>
            <w:vMerge w:val="restart"/>
            <w:tcBorders>
              <w:right w:val="single" w:sz="8" w:space="0" w:color="404040" w:themeColor="text1" w:themeTint="BF"/>
            </w:tcBorders>
            <w:vAlign w:val="center"/>
          </w:tcPr>
          <w:p w:rsidR="00FD31AB" w:rsidRDefault="00FD31AB" w:rsidP="00FD31AB">
            <w:pPr>
              <w:spacing w:before="60" w:after="60"/>
              <w:jc w:val="center"/>
              <w:rPr>
                <w:rFonts w:ascii="Times New Roman" w:hAnsi="Times New Roman" w:cs="Aharoni"/>
                <w:sz w:val="18"/>
                <w:szCs w:val="18"/>
              </w:rPr>
            </w:pPr>
            <w:r>
              <w:rPr>
                <w:rFonts w:ascii="Times New Roman" w:hAnsi="Times New Roman" w:cs="Aharoni"/>
                <w:sz w:val="18"/>
                <w:szCs w:val="18"/>
              </w:rPr>
              <w:t>Estirpes de acordo com os</w:t>
            </w:r>
          </w:p>
          <w:p w:rsidR="00FD31AB" w:rsidRPr="00BF18D1" w:rsidRDefault="00FD31AB" w:rsidP="00FD31AB">
            <w:pPr>
              <w:spacing w:before="60" w:after="60"/>
              <w:jc w:val="center"/>
              <w:rPr>
                <w:rFonts w:ascii="Times New Roman" w:hAnsi="Times New Roman" w:cs="Aharoni"/>
                <w:sz w:val="18"/>
                <w:szCs w:val="18"/>
              </w:rPr>
            </w:pPr>
            <w:r>
              <w:rPr>
                <w:rFonts w:ascii="Times New Roman" w:hAnsi="Times New Roman" w:cs="Aharoni"/>
                <w:sz w:val="18"/>
                <w:szCs w:val="18"/>
              </w:rPr>
              <w:t xml:space="preserve">genes </w:t>
            </w:r>
            <w:r w:rsidRPr="00FD31AB">
              <w:rPr>
                <w:rFonts w:ascii="Times New Roman" w:hAnsi="Times New Roman" w:cs="Aharoni"/>
                <w:i/>
                <w:sz w:val="18"/>
                <w:szCs w:val="18"/>
              </w:rPr>
              <w:t>bla</w:t>
            </w:r>
            <w:r>
              <w:rPr>
                <w:rFonts w:ascii="Times New Roman" w:hAnsi="Times New Roman" w:cs="Aharoni"/>
                <w:sz w:val="18"/>
                <w:szCs w:val="18"/>
              </w:rPr>
              <w:t xml:space="preserve"> detectados</w:t>
            </w:r>
          </w:p>
        </w:tc>
        <w:tc>
          <w:tcPr>
            <w:tcW w:w="0" w:type="auto"/>
            <w:gridSpan w:val="9"/>
            <w:tcBorders>
              <w:left w:val="single" w:sz="8" w:space="0" w:color="404040" w:themeColor="text1" w:themeTint="BF"/>
            </w:tcBorders>
          </w:tcPr>
          <w:p w:rsidR="00AC461A" w:rsidRPr="00BF18D1" w:rsidRDefault="000B1FE6" w:rsidP="000B1FE6">
            <w:pPr>
              <w:spacing w:before="60" w:after="60"/>
              <w:jc w:val="center"/>
              <w:cnfStyle w:val="100000000000"/>
              <w:rPr>
                <w:rFonts w:ascii="Times New Roman" w:hAnsi="Times New Roman" w:cs="Aharoni"/>
                <w:sz w:val="18"/>
                <w:szCs w:val="18"/>
              </w:rPr>
            </w:pPr>
            <w:r w:rsidRPr="00BF18D1">
              <w:rPr>
                <w:rFonts w:ascii="Times New Roman" w:hAnsi="Times New Roman" w:cs="Aharoni"/>
                <w:sz w:val="18"/>
                <w:szCs w:val="18"/>
              </w:rPr>
              <w:t>Não-s</w:t>
            </w:r>
            <w:r w:rsidR="00CC740C" w:rsidRPr="00BF18D1">
              <w:rPr>
                <w:rFonts w:ascii="Times New Roman" w:hAnsi="Times New Roman" w:cs="Aharoni"/>
                <w:sz w:val="18"/>
                <w:szCs w:val="18"/>
              </w:rPr>
              <w:t>usceptibilidade</w:t>
            </w:r>
            <w:r w:rsidRPr="00BF18D1">
              <w:rPr>
                <w:rFonts w:ascii="Times New Roman" w:hAnsi="Times New Roman" w:cs="Aharoni"/>
                <w:sz w:val="18"/>
                <w:szCs w:val="18"/>
              </w:rPr>
              <w:t xml:space="preserve"> aos </w:t>
            </w:r>
            <w:r w:rsidR="00AC461A" w:rsidRPr="00BF18D1">
              <w:rPr>
                <w:rFonts w:ascii="Times New Roman" w:hAnsi="Times New Roman" w:cs="Aharoni"/>
                <w:sz w:val="18"/>
                <w:szCs w:val="18"/>
              </w:rPr>
              <w:t>Antimicrobiano</w:t>
            </w:r>
            <w:r w:rsidR="004F060C" w:rsidRPr="00BF18D1">
              <w:rPr>
                <w:rFonts w:ascii="Times New Roman" w:hAnsi="Times New Roman" w:cs="Aharoni"/>
                <w:sz w:val="18"/>
                <w:szCs w:val="18"/>
              </w:rPr>
              <w:t xml:space="preserve">s – Percentagem e Frequência </w:t>
            </w:r>
          </w:p>
        </w:tc>
      </w:tr>
      <w:tr w:rsidR="004F060C" w:rsidRPr="00BF18D1" w:rsidTr="004F060C">
        <w:trPr>
          <w:cnfStyle w:val="000000100000"/>
          <w:jc w:val="center"/>
        </w:trPr>
        <w:tc>
          <w:tcPr>
            <w:cnfStyle w:val="001000000000"/>
            <w:tcW w:w="2963" w:type="dxa"/>
            <w:vMerge/>
            <w:tcBorders>
              <w:right w:val="single" w:sz="8" w:space="0" w:color="404040" w:themeColor="text1" w:themeTint="BF"/>
            </w:tcBorders>
          </w:tcPr>
          <w:p w:rsidR="00AC461A" w:rsidRPr="00BF18D1" w:rsidRDefault="00AC461A" w:rsidP="000B1FE6">
            <w:pPr>
              <w:spacing w:before="60" w:after="60"/>
              <w:rPr>
                <w:rFonts w:ascii="Times New Roman" w:hAnsi="Times New Roman" w:cs="Aharoni"/>
                <w:sz w:val="18"/>
                <w:szCs w:val="18"/>
              </w:rPr>
            </w:pPr>
          </w:p>
        </w:tc>
        <w:tc>
          <w:tcPr>
            <w:tcW w:w="0" w:type="auto"/>
            <w:tcBorders>
              <w:left w:val="single" w:sz="8" w:space="0" w:color="404040" w:themeColor="text1" w:themeTint="BF"/>
            </w:tcBorders>
          </w:tcPr>
          <w:p w:rsidR="00AC461A" w:rsidRPr="00BF18D1" w:rsidRDefault="00AC461A" w:rsidP="000B1FE6">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CEFL</w:t>
            </w:r>
          </w:p>
        </w:tc>
        <w:tc>
          <w:tcPr>
            <w:tcW w:w="0" w:type="auto"/>
          </w:tcPr>
          <w:p w:rsidR="00AC461A" w:rsidRPr="00BF18D1" w:rsidRDefault="00AC461A" w:rsidP="000B1FE6">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AMC</w:t>
            </w:r>
          </w:p>
        </w:tc>
        <w:tc>
          <w:tcPr>
            <w:tcW w:w="0" w:type="auto"/>
          </w:tcPr>
          <w:p w:rsidR="00AC461A" w:rsidRPr="00BF18D1" w:rsidRDefault="00AC461A" w:rsidP="000B1FE6">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CAR</w:t>
            </w:r>
          </w:p>
        </w:tc>
        <w:tc>
          <w:tcPr>
            <w:tcW w:w="0" w:type="auto"/>
          </w:tcPr>
          <w:p w:rsidR="00AC461A" w:rsidRPr="00BF18D1" w:rsidRDefault="00AC461A" w:rsidP="000B1FE6">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AMI</w:t>
            </w:r>
          </w:p>
        </w:tc>
        <w:tc>
          <w:tcPr>
            <w:tcW w:w="0" w:type="auto"/>
          </w:tcPr>
          <w:p w:rsidR="00AC461A" w:rsidRPr="00BF18D1" w:rsidRDefault="00AC461A" w:rsidP="000B1FE6">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FLU</w:t>
            </w:r>
          </w:p>
        </w:tc>
        <w:tc>
          <w:tcPr>
            <w:tcW w:w="0" w:type="auto"/>
          </w:tcPr>
          <w:p w:rsidR="00AC461A" w:rsidRPr="00BF18D1" w:rsidRDefault="00AC461A" w:rsidP="000B1FE6">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TET</w:t>
            </w:r>
          </w:p>
        </w:tc>
        <w:tc>
          <w:tcPr>
            <w:tcW w:w="0" w:type="auto"/>
          </w:tcPr>
          <w:p w:rsidR="00AC461A" w:rsidRPr="00BF18D1" w:rsidRDefault="00AC461A" w:rsidP="000B1FE6">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FRN</w:t>
            </w:r>
          </w:p>
        </w:tc>
        <w:tc>
          <w:tcPr>
            <w:tcW w:w="0" w:type="auto"/>
          </w:tcPr>
          <w:p w:rsidR="00AC461A" w:rsidRPr="00BF18D1" w:rsidRDefault="00AC461A" w:rsidP="000B1FE6">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SXT</w:t>
            </w:r>
          </w:p>
        </w:tc>
        <w:tc>
          <w:tcPr>
            <w:tcW w:w="0" w:type="auto"/>
          </w:tcPr>
          <w:p w:rsidR="00AC461A" w:rsidRPr="00BF18D1" w:rsidRDefault="00316949" w:rsidP="000B1FE6">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CEFM</w:t>
            </w:r>
          </w:p>
        </w:tc>
      </w:tr>
      <w:tr w:rsidR="00AC461A" w:rsidRPr="00BF18D1" w:rsidTr="004F060C">
        <w:trPr>
          <w:cnfStyle w:val="000000010000"/>
          <w:jc w:val="center"/>
        </w:trPr>
        <w:tc>
          <w:tcPr>
            <w:cnfStyle w:val="001000000000"/>
            <w:tcW w:w="2963" w:type="dxa"/>
            <w:tcBorders>
              <w:right w:val="single" w:sz="8" w:space="0" w:color="404040" w:themeColor="text1" w:themeTint="BF"/>
            </w:tcBorders>
            <w:vAlign w:val="center"/>
          </w:tcPr>
          <w:p w:rsidR="00AC461A" w:rsidRPr="00BF18D1" w:rsidRDefault="00AC461A" w:rsidP="004F060C">
            <w:pPr>
              <w:spacing w:before="60" w:after="60"/>
              <w:rPr>
                <w:rFonts w:ascii="Times New Roman" w:hAnsi="Times New Roman" w:cs="Aharoni"/>
                <w:b w:val="0"/>
                <w:sz w:val="18"/>
                <w:szCs w:val="18"/>
              </w:rPr>
            </w:pPr>
            <w:r w:rsidRPr="00BF18D1">
              <w:rPr>
                <w:rFonts w:ascii="Times New Roman" w:hAnsi="Times New Roman" w:cs="Aharoni"/>
                <w:b w:val="0"/>
                <w:sz w:val="18"/>
                <w:szCs w:val="18"/>
              </w:rPr>
              <w:t>OXA-1-</w:t>
            </w:r>
            <w:r w:rsidRPr="00BF18D1">
              <w:rPr>
                <w:rFonts w:ascii="Times New Roman" w:hAnsi="Times New Roman" w:cs="Aharoni"/>
                <w:b w:val="0"/>
                <w:i/>
                <w:sz w:val="18"/>
                <w:szCs w:val="18"/>
              </w:rPr>
              <w:t>like</w:t>
            </w:r>
          </w:p>
        </w:tc>
        <w:tc>
          <w:tcPr>
            <w:tcW w:w="0" w:type="auto"/>
            <w:tcBorders>
              <w:left w:val="single" w:sz="8" w:space="0" w:color="404040" w:themeColor="text1" w:themeTint="BF"/>
            </w:tcBorders>
          </w:tcPr>
          <w:p w:rsidR="000B1FE6"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100%</w:t>
            </w:r>
          </w:p>
          <w:p w:rsidR="000B1FE6"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(15/15)</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93%</w:t>
            </w:r>
          </w:p>
          <w:p w:rsidR="000B1FE6"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(14/15)</w:t>
            </w:r>
          </w:p>
        </w:tc>
        <w:tc>
          <w:tcPr>
            <w:tcW w:w="0" w:type="auto"/>
          </w:tcPr>
          <w:p w:rsidR="000B1FE6"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0%</w:t>
            </w:r>
          </w:p>
          <w:p w:rsidR="000B1FE6"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(0/15)</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93</w:t>
            </w:r>
            <w:r w:rsidR="004F060C" w:rsidRPr="00BF18D1">
              <w:rPr>
                <w:rFonts w:ascii="Times New Roman" w:hAnsi="Times New Roman" w:cs="Aharoni"/>
                <w:sz w:val="18"/>
                <w:szCs w:val="18"/>
              </w:rPr>
              <w:t>%</w:t>
            </w:r>
          </w:p>
          <w:p w:rsidR="004F060C" w:rsidRPr="00BF18D1" w:rsidRDefault="004F060C"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(13/15)</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100</w:t>
            </w:r>
            <w:r w:rsidR="004F060C" w:rsidRPr="00BF18D1">
              <w:rPr>
                <w:rFonts w:ascii="Times New Roman" w:hAnsi="Times New Roman" w:cs="Aharoni"/>
                <w:sz w:val="18"/>
                <w:szCs w:val="18"/>
              </w:rPr>
              <w:t>%</w:t>
            </w:r>
          </w:p>
          <w:p w:rsidR="004F060C" w:rsidRPr="00BF18D1" w:rsidRDefault="004F060C"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(15/15)</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0</w:t>
            </w:r>
            <w:r w:rsidR="004F060C" w:rsidRPr="00BF18D1">
              <w:rPr>
                <w:rFonts w:ascii="Times New Roman" w:hAnsi="Times New Roman" w:cs="Aharoni"/>
                <w:sz w:val="18"/>
                <w:szCs w:val="18"/>
              </w:rPr>
              <w:t>%</w:t>
            </w:r>
          </w:p>
          <w:p w:rsidR="004F060C" w:rsidRPr="00BF18D1" w:rsidRDefault="004F060C" w:rsidP="008E1E5A">
            <w:pPr>
              <w:spacing w:before="60" w:after="60"/>
              <w:cnfStyle w:val="000000010000"/>
              <w:rPr>
                <w:rFonts w:ascii="Times New Roman" w:hAnsi="Times New Roman" w:cs="Aharoni"/>
                <w:sz w:val="18"/>
                <w:szCs w:val="18"/>
              </w:rPr>
            </w:pPr>
            <w:r w:rsidRPr="00BF18D1">
              <w:rPr>
                <w:rFonts w:ascii="Times New Roman" w:hAnsi="Times New Roman" w:cs="Aharoni"/>
                <w:sz w:val="18"/>
                <w:szCs w:val="18"/>
              </w:rPr>
              <w:t>(0/15)</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0</w:t>
            </w:r>
            <w:r w:rsidR="004F060C" w:rsidRPr="00BF18D1">
              <w:rPr>
                <w:rFonts w:ascii="Times New Roman" w:hAnsi="Times New Roman" w:cs="Aharoni"/>
                <w:sz w:val="18"/>
                <w:szCs w:val="18"/>
              </w:rPr>
              <w:t>%</w:t>
            </w:r>
          </w:p>
          <w:p w:rsidR="004F060C" w:rsidRPr="00BF18D1" w:rsidRDefault="004F060C"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(0/15)</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67</w:t>
            </w:r>
            <w:r w:rsidR="004F060C" w:rsidRPr="00BF18D1">
              <w:rPr>
                <w:rFonts w:ascii="Times New Roman" w:hAnsi="Times New Roman" w:cs="Aharoni"/>
                <w:sz w:val="18"/>
                <w:szCs w:val="18"/>
              </w:rPr>
              <w:t>%</w:t>
            </w:r>
          </w:p>
          <w:p w:rsidR="004F060C" w:rsidRPr="00BF18D1" w:rsidRDefault="004F060C"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(10/15)</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40</w:t>
            </w:r>
            <w:r w:rsidR="004F060C" w:rsidRPr="00BF18D1">
              <w:rPr>
                <w:rFonts w:ascii="Times New Roman" w:hAnsi="Times New Roman" w:cs="Aharoni"/>
                <w:sz w:val="18"/>
                <w:szCs w:val="18"/>
              </w:rPr>
              <w:t>%</w:t>
            </w:r>
          </w:p>
          <w:p w:rsidR="004F060C" w:rsidRPr="00BF18D1" w:rsidRDefault="004F060C" w:rsidP="008E1E5A">
            <w:pPr>
              <w:spacing w:before="60" w:after="60"/>
              <w:jc w:val="center"/>
              <w:cnfStyle w:val="000000010000"/>
              <w:rPr>
                <w:rFonts w:ascii="Times New Roman" w:hAnsi="Times New Roman" w:cs="Aharoni"/>
                <w:sz w:val="18"/>
                <w:szCs w:val="18"/>
              </w:rPr>
            </w:pPr>
            <w:r w:rsidRPr="00BF18D1">
              <w:rPr>
                <w:rFonts w:ascii="Times New Roman" w:hAnsi="Times New Roman" w:cs="Aharoni"/>
                <w:sz w:val="18"/>
                <w:szCs w:val="18"/>
              </w:rPr>
              <w:t>(6/15)</w:t>
            </w:r>
          </w:p>
        </w:tc>
      </w:tr>
      <w:tr w:rsidR="004F060C" w:rsidRPr="00BF18D1" w:rsidTr="008E1E5A">
        <w:trPr>
          <w:cnfStyle w:val="000000100000"/>
          <w:jc w:val="center"/>
        </w:trPr>
        <w:tc>
          <w:tcPr>
            <w:cnfStyle w:val="001000000000"/>
            <w:tcW w:w="2963" w:type="dxa"/>
            <w:tcBorders>
              <w:right w:val="single" w:sz="8" w:space="0" w:color="404040" w:themeColor="text1" w:themeTint="BF"/>
            </w:tcBorders>
            <w:vAlign w:val="center"/>
          </w:tcPr>
          <w:p w:rsidR="00AC461A" w:rsidRPr="00BF18D1" w:rsidRDefault="00AC461A" w:rsidP="008E1E5A">
            <w:pPr>
              <w:spacing w:before="60" w:after="60"/>
              <w:rPr>
                <w:rFonts w:ascii="Times New Roman" w:hAnsi="Times New Roman" w:cs="Aharoni"/>
                <w:b w:val="0"/>
                <w:sz w:val="18"/>
                <w:szCs w:val="18"/>
              </w:rPr>
            </w:pPr>
            <w:r w:rsidRPr="00BF18D1">
              <w:rPr>
                <w:rFonts w:ascii="Times New Roman" w:hAnsi="Times New Roman" w:cs="Aharoni"/>
                <w:b w:val="0"/>
                <w:sz w:val="18"/>
                <w:szCs w:val="18"/>
              </w:rPr>
              <w:t>CTX-M Grp 1</w:t>
            </w:r>
          </w:p>
        </w:tc>
        <w:tc>
          <w:tcPr>
            <w:tcW w:w="0" w:type="auto"/>
            <w:tcBorders>
              <w:left w:val="single" w:sz="8" w:space="0" w:color="404040" w:themeColor="text1" w:themeTint="BF"/>
            </w:tcBorders>
          </w:tcPr>
          <w:p w:rsidR="00AC461A" w:rsidRPr="00BF18D1" w:rsidRDefault="000B1FE6"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100</w:t>
            </w:r>
            <w:r w:rsidR="004F060C" w:rsidRPr="00BF18D1">
              <w:rPr>
                <w:rFonts w:ascii="Times New Roman" w:hAnsi="Times New Roman" w:cs="Aharoni"/>
                <w:sz w:val="18"/>
                <w:szCs w:val="18"/>
              </w:rPr>
              <w:t>%</w:t>
            </w:r>
          </w:p>
          <w:p w:rsidR="004F060C" w:rsidRPr="00BF18D1" w:rsidRDefault="004F060C"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(3/3)</w:t>
            </w:r>
          </w:p>
        </w:tc>
        <w:tc>
          <w:tcPr>
            <w:tcW w:w="0" w:type="auto"/>
          </w:tcPr>
          <w:p w:rsidR="00AC461A" w:rsidRPr="00BF18D1" w:rsidRDefault="000B1FE6"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67</w:t>
            </w:r>
            <w:r w:rsidR="004F060C" w:rsidRPr="00BF18D1">
              <w:rPr>
                <w:rFonts w:ascii="Times New Roman" w:hAnsi="Times New Roman" w:cs="Aharoni"/>
                <w:sz w:val="18"/>
                <w:szCs w:val="18"/>
              </w:rPr>
              <w:t>%</w:t>
            </w:r>
          </w:p>
          <w:p w:rsidR="004F060C" w:rsidRPr="00BF18D1" w:rsidRDefault="004F060C"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(2/3)</w:t>
            </w:r>
          </w:p>
        </w:tc>
        <w:tc>
          <w:tcPr>
            <w:tcW w:w="0" w:type="auto"/>
          </w:tcPr>
          <w:p w:rsidR="00AC461A" w:rsidRPr="00BF18D1" w:rsidRDefault="000B1FE6"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0</w:t>
            </w:r>
            <w:r w:rsidR="004F060C" w:rsidRPr="00BF18D1">
              <w:rPr>
                <w:rFonts w:ascii="Times New Roman" w:hAnsi="Times New Roman" w:cs="Aharoni"/>
                <w:sz w:val="18"/>
                <w:szCs w:val="18"/>
              </w:rPr>
              <w:t>%</w:t>
            </w:r>
          </w:p>
          <w:p w:rsidR="004F060C" w:rsidRPr="00BF18D1" w:rsidRDefault="004F060C"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(0/3)</w:t>
            </w:r>
          </w:p>
        </w:tc>
        <w:tc>
          <w:tcPr>
            <w:tcW w:w="0" w:type="auto"/>
          </w:tcPr>
          <w:p w:rsidR="00AC461A" w:rsidRPr="00BF18D1" w:rsidRDefault="004F060C"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0%</w:t>
            </w:r>
          </w:p>
          <w:p w:rsidR="004F060C" w:rsidRPr="00BF18D1" w:rsidRDefault="004F060C"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(0/3)</w:t>
            </w:r>
          </w:p>
        </w:tc>
        <w:tc>
          <w:tcPr>
            <w:tcW w:w="0" w:type="auto"/>
          </w:tcPr>
          <w:p w:rsidR="00AC461A" w:rsidRPr="00BF18D1" w:rsidRDefault="004F060C"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100%</w:t>
            </w:r>
          </w:p>
          <w:p w:rsidR="004F060C" w:rsidRPr="00BF18D1" w:rsidRDefault="004F060C"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(3/3)</w:t>
            </w:r>
          </w:p>
        </w:tc>
        <w:tc>
          <w:tcPr>
            <w:tcW w:w="0" w:type="auto"/>
          </w:tcPr>
          <w:p w:rsidR="00AC461A" w:rsidRPr="00BF18D1" w:rsidRDefault="004F060C"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0%</w:t>
            </w:r>
          </w:p>
          <w:p w:rsidR="004F060C" w:rsidRPr="00BF18D1" w:rsidRDefault="004F060C"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(0/3)</w:t>
            </w:r>
          </w:p>
        </w:tc>
        <w:tc>
          <w:tcPr>
            <w:tcW w:w="0" w:type="auto"/>
          </w:tcPr>
          <w:p w:rsidR="00AC461A" w:rsidRPr="00BF18D1" w:rsidRDefault="009570C7"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33%</w:t>
            </w:r>
          </w:p>
          <w:p w:rsidR="009570C7" w:rsidRPr="00BF18D1" w:rsidRDefault="009570C7"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(1/3)</w:t>
            </w:r>
          </w:p>
        </w:tc>
        <w:tc>
          <w:tcPr>
            <w:tcW w:w="0" w:type="auto"/>
          </w:tcPr>
          <w:p w:rsidR="00AC461A" w:rsidRPr="00BF18D1" w:rsidRDefault="009570C7"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33%</w:t>
            </w:r>
          </w:p>
          <w:p w:rsidR="009570C7" w:rsidRPr="00BF18D1" w:rsidRDefault="009570C7"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(1/3)</w:t>
            </w:r>
          </w:p>
        </w:tc>
        <w:tc>
          <w:tcPr>
            <w:tcW w:w="0" w:type="auto"/>
          </w:tcPr>
          <w:p w:rsidR="00AC461A" w:rsidRPr="00BF18D1" w:rsidRDefault="009570C7"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33%</w:t>
            </w:r>
          </w:p>
          <w:p w:rsidR="009570C7" w:rsidRPr="00BF18D1" w:rsidRDefault="009570C7" w:rsidP="008E1E5A">
            <w:pPr>
              <w:spacing w:before="60" w:after="60"/>
              <w:jc w:val="center"/>
              <w:cnfStyle w:val="000000100000"/>
              <w:rPr>
                <w:rFonts w:ascii="Times New Roman" w:hAnsi="Times New Roman" w:cs="Aharoni"/>
                <w:sz w:val="18"/>
                <w:szCs w:val="18"/>
              </w:rPr>
            </w:pPr>
            <w:r w:rsidRPr="00BF18D1">
              <w:rPr>
                <w:rFonts w:ascii="Times New Roman" w:hAnsi="Times New Roman" w:cs="Aharoni"/>
                <w:sz w:val="18"/>
                <w:szCs w:val="18"/>
              </w:rPr>
              <w:t>(1/3)</w:t>
            </w:r>
          </w:p>
        </w:tc>
      </w:tr>
      <w:tr w:rsidR="00AC461A" w:rsidRPr="00BF18D1" w:rsidTr="008E1E5A">
        <w:trPr>
          <w:cnfStyle w:val="000000010000"/>
          <w:jc w:val="center"/>
        </w:trPr>
        <w:tc>
          <w:tcPr>
            <w:cnfStyle w:val="001000000000"/>
            <w:tcW w:w="2963" w:type="dxa"/>
            <w:tcBorders>
              <w:right w:val="single" w:sz="8" w:space="0" w:color="404040" w:themeColor="text1" w:themeTint="BF"/>
            </w:tcBorders>
            <w:vAlign w:val="center"/>
          </w:tcPr>
          <w:p w:rsidR="00AC461A" w:rsidRPr="00BF18D1" w:rsidRDefault="00AC461A" w:rsidP="008E1E5A">
            <w:pPr>
              <w:spacing w:before="60" w:after="60"/>
              <w:rPr>
                <w:rFonts w:ascii="Times New Roman" w:hAnsi="Times New Roman" w:cs="Aharoni"/>
                <w:b w:val="0"/>
                <w:sz w:val="18"/>
                <w:szCs w:val="18"/>
                <w:lang w:val="en-US"/>
              </w:rPr>
            </w:pPr>
            <w:r w:rsidRPr="00BF18D1">
              <w:rPr>
                <w:rFonts w:ascii="Times New Roman" w:hAnsi="Times New Roman" w:cs="Aharoni"/>
                <w:b w:val="0"/>
                <w:sz w:val="18"/>
                <w:szCs w:val="18"/>
                <w:lang w:val="en-US"/>
              </w:rPr>
              <w:t>CTX-M Grp 1/OXA-1-</w:t>
            </w:r>
            <w:r w:rsidRPr="00BF18D1">
              <w:rPr>
                <w:rFonts w:ascii="Times New Roman" w:hAnsi="Times New Roman" w:cs="Aharoni"/>
                <w:b w:val="0"/>
                <w:i/>
                <w:sz w:val="18"/>
                <w:szCs w:val="18"/>
                <w:lang w:val="en-US"/>
              </w:rPr>
              <w:t>like</w:t>
            </w:r>
          </w:p>
        </w:tc>
        <w:tc>
          <w:tcPr>
            <w:tcW w:w="0" w:type="auto"/>
            <w:tcBorders>
              <w:left w:val="single" w:sz="8" w:space="0" w:color="404040" w:themeColor="text1" w:themeTint="BF"/>
            </w:tcBorders>
          </w:tcPr>
          <w:p w:rsidR="00AC461A" w:rsidRPr="00BF18D1" w:rsidRDefault="000B1FE6"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100</w:t>
            </w:r>
            <w:r w:rsidR="009570C7" w:rsidRPr="00BF18D1">
              <w:rPr>
                <w:rFonts w:ascii="Times New Roman" w:hAnsi="Times New Roman" w:cs="Aharoni"/>
                <w:sz w:val="18"/>
                <w:szCs w:val="18"/>
                <w:lang w:val="en-US"/>
              </w:rPr>
              <w:t>%</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(10/10)</w:t>
            </w:r>
          </w:p>
        </w:tc>
        <w:tc>
          <w:tcPr>
            <w:tcW w:w="0" w:type="auto"/>
          </w:tcPr>
          <w:p w:rsidR="00AC461A"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90%</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(9/10)</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r w:rsidR="009570C7" w:rsidRPr="00BF18D1">
              <w:rPr>
                <w:rFonts w:ascii="Times New Roman" w:hAnsi="Times New Roman" w:cs="Aharoni"/>
                <w:sz w:val="18"/>
                <w:szCs w:val="18"/>
                <w:lang w:val="en-US"/>
              </w:rPr>
              <w:t>%</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(0/10)</w:t>
            </w:r>
          </w:p>
        </w:tc>
        <w:tc>
          <w:tcPr>
            <w:tcW w:w="0" w:type="auto"/>
          </w:tcPr>
          <w:p w:rsidR="00AC461A"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90%</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(9/10)</w:t>
            </w:r>
          </w:p>
        </w:tc>
        <w:tc>
          <w:tcPr>
            <w:tcW w:w="0" w:type="auto"/>
          </w:tcPr>
          <w:p w:rsidR="00AC461A" w:rsidRPr="00BF18D1" w:rsidRDefault="004F060C"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100</w:t>
            </w:r>
            <w:r w:rsidR="009570C7" w:rsidRPr="00BF18D1">
              <w:rPr>
                <w:rFonts w:ascii="Times New Roman" w:hAnsi="Times New Roman" w:cs="Aharoni"/>
                <w:sz w:val="18"/>
                <w:szCs w:val="18"/>
                <w:lang w:val="en-US"/>
              </w:rPr>
              <w:t>%</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(10/10)</w:t>
            </w:r>
          </w:p>
        </w:tc>
        <w:tc>
          <w:tcPr>
            <w:tcW w:w="0" w:type="auto"/>
          </w:tcPr>
          <w:p w:rsidR="00AC461A" w:rsidRPr="00BF18D1" w:rsidRDefault="004F060C"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r w:rsidR="009570C7" w:rsidRPr="00BF18D1">
              <w:rPr>
                <w:rFonts w:ascii="Times New Roman" w:hAnsi="Times New Roman" w:cs="Aharoni"/>
                <w:sz w:val="18"/>
                <w:szCs w:val="18"/>
                <w:lang w:val="en-US"/>
              </w:rPr>
              <w:t>%</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(0/10)</w:t>
            </w:r>
          </w:p>
        </w:tc>
        <w:tc>
          <w:tcPr>
            <w:tcW w:w="0" w:type="auto"/>
          </w:tcPr>
          <w:p w:rsidR="00AC461A"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(0/10)</w:t>
            </w:r>
          </w:p>
        </w:tc>
        <w:tc>
          <w:tcPr>
            <w:tcW w:w="0" w:type="auto"/>
          </w:tcPr>
          <w:p w:rsidR="00AC461A"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80%</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(8/10)</w:t>
            </w:r>
          </w:p>
        </w:tc>
        <w:tc>
          <w:tcPr>
            <w:tcW w:w="0" w:type="auto"/>
          </w:tcPr>
          <w:p w:rsidR="00AC461A"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70%</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(7/10)</w:t>
            </w:r>
          </w:p>
        </w:tc>
      </w:tr>
      <w:tr w:rsidR="004F060C" w:rsidRPr="00BF18D1" w:rsidTr="008E1E5A">
        <w:trPr>
          <w:cnfStyle w:val="000000100000"/>
          <w:jc w:val="center"/>
        </w:trPr>
        <w:tc>
          <w:tcPr>
            <w:cnfStyle w:val="001000000000"/>
            <w:tcW w:w="2963" w:type="dxa"/>
            <w:tcBorders>
              <w:right w:val="single" w:sz="8" w:space="0" w:color="404040" w:themeColor="text1" w:themeTint="BF"/>
            </w:tcBorders>
            <w:vAlign w:val="center"/>
          </w:tcPr>
          <w:p w:rsidR="00AC461A" w:rsidRPr="00BF18D1" w:rsidRDefault="00AC461A" w:rsidP="008E1E5A">
            <w:pPr>
              <w:spacing w:before="60" w:after="60"/>
              <w:rPr>
                <w:rFonts w:ascii="Times New Roman" w:hAnsi="Times New Roman" w:cs="Aharoni"/>
                <w:b w:val="0"/>
                <w:sz w:val="18"/>
                <w:szCs w:val="18"/>
                <w:lang w:val="en-US"/>
              </w:rPr>
            </w:pPr>
            <w:r w:rsidRPr="00BF18D1">
              <w:rPr>
                <w:rFonts w:ascii="Times New Roman" w:hAnsi="Times New Roman" w:cs="Aharoni"/>
                <w:b w:val="0"/>
                <w:sz w:val="18"/>
                <w:szCs w:val="18"/>
                <w:lang w:val="en-US"/>
              </w:rPr>
              <w:t>CTX-M Grp 1/TEM/OXA-1-</w:t>
            </w:r>
            <w:r w:rsidRPr="00BF18D1">
              <w:rPr>
                <w:rFonts w:ascii="Times New Roman" w:hAnsi="Times New Roman" w:cs="Aharoni"/>
                <w:b w:val="0"/>
                <w:i/>
                <w:sz w:val="18"/>
                <w:szCs w:val="18"/>
                <w:lang w:val="en-US"/>
              </w:rPr>
              <w:t>like</w:t>
            </w:r>
          </w:p>
        </w:tc>
        <w:tc>
          <w:tcPr>
            <w:tcW w:w="0" w:type="auto"/>
            <w:tcBorders>
              <w:left w:val="single" w:sz="8" w:space="0" w:color="404040" w:themeColor="text1" w:themeTint="BF"/>
            </w:tcBorders>
          </w:tcPr>
          <w:p w:rsidR="00AC461A" w:rsidRPr="00BF18D1" w:rsidRDefault="000B1FE6"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100</w:t>
            </w:r>
            <w:r w:rsidR="009570C7"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AC461A" w:rsidRPr="00BF18D1" w:rsidRDefault="000B1FE6"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r w:rsidR="008E1E5A"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100%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AC461A" w:rsidRPr="00BF18D1" w:rsidRDefault="004F060C"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100</w:t>
            </w:r>
            <w:r w:rsidR="008E1E5A"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AC461A" w:rsidRPr="00BF18D1" w:rsidRDefault="004F060C"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r w:rsidR="008E1E5A"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100%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r>
      <w:tr w:rsidR="00AC461A" w:rsidRPr="00BF18D1" w:rsidTr="008E1E5A">
        <w:trPr>
          <w:cnfStyle w:val="000000010000"/>
          <w:jc w:val="center"/>
        </w:trPr>
        <w:tc>
          <w:tcPr>
            <w:cnfStyle w:val="001000000000"/>
            <w:tcW w:w="2963" w:type="dxa"/>
            <w:tcBorders>
              <w:right w:val="single" w:sz="8" w:space="0" w:color="404040" w:themeColor="text1" w:themeTint="BF"/>
            </w:tcBorders>
            <w:vAlign w:val="center"/>
          </w:tcPr>
          <w:p w:rsidR="00AC461A" w:rsidRPr="00BF18D1" w:rsidRDefault="00AC461A" w:rsidP="008E1E5A">
            <w:pPr>
              <w:spacing w:before="60" w:after="60"/>
              <w:rPr>
                <w:rFonts w:ascii="Times New Roman" w:hAnsi="Times New Roman" w:cs="Aharoni"/>
                <w:b w:val="0"/>
                <w:sz w:val="18"/>
                <w:szCs w:val="18"/>
                <w:lang w:val="en-US"/>
              </w:rPr>
            </w:pPr>
            <w:r w:rsidRPr="00BF18D1">
              <w:rPr>
                <w:rFonts w:ascii="Times New Roman" w:hAnsi="Times New Roman" w:cs="Aharoni"/>
                <w:b w:val="0"/>
                <w:sz w:val="18"/>
                <w:szCs w:val="18"/>
                <w:lang w:val="en-US"/>
              </w:rPr>
              <w:t>CTX-M Grp 1/TEM</w:t>
            </w:r>
          </w:p>
        </w:tc>
        <w:tc>
          <w:tcPr>
            <w:tcW w:w="0" w:type="auto"/>
            <w:tcBorders>
              <w:left w:val="single" w:sz="8" w:space="0" w:color="404040" w:themeColor="text1" w:themeTint="BF"/>
            </w:tcBorders>
          </w:tcPr>
          <w:p w:rsidR="00AC461A" w:rsidRPr="00BF18D1" w:rsidRDefault="000B1FE6"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100</w:t>
            </w:r>
            <w:r w:rsidR="009570C7"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(2/2)</w:t>
            </w:r>
          </w:p>
        </w:tc>
        <w:tc>
          <w:tcPr>
            <w:tcW w:w="0" w:type="auto"/>
          </w:tcPr>
          <w:p w:rsidR="00AC461A" w:rsidRPr="00BF18D1" w:rsidRDefault="00316949"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50%</w:t>
            </w:r>
          </w:p>
          <w:p w:rsidR="00316949" w:rsidRPr="00BF18D1" w:rsidRDefault="00316949"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(1/2)</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r w:rsidR="008E1E5A"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(0/2)</w:t>
            </w:r>
          </w:p>
        </w:tc>
        <w:tc>
          <w:tcPr>
            <w:tcW w:w="0" w:type="auto"/>
          </w:tcPr>
          <w:p w:rsidR="00316949" w:rsidRPr="00BF18D1" w:rsidRDefault="00316949" w:rsidP="00316949">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p>
          <w:p w:rsidR="00316949" w:rsidRPr="00BF18D1" w:rsidRDefault="00316949" w:rsidP="00316949">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(0/2)</w:t>
            </w:r>
          </w:p>
        </w:tc>
        <w:tc>
          <w:tcPr>
            <w:tcW w:w="0" w:type="auto"/>
          </w:tcPr>
          <w:p w:rsidR="00AC461A" w:rsidRPr="00BF18D1" w:rsidRDefault="004F060C"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100</w:t>
            </w:r>
            <w:r w:rsidR="008E1E5A"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(2/2)</w:t>
            </w:r>
          </w:p>
        </w:tc>
        <w:tc>
          <w:tcPr>
            <w:tcW w:w="0" w:type="auto"/>
          </w:tcPr>
          <w:p w:rsidR="00AC461A" w:rsidRPr="00BF18D1" w:rsidRDefault="004F060C"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r w:rsidR="008E1E5A"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(0/2)</w:t>
            </w:r>
          </w:p>
        </w:tc>
        <w:tc>
          <w:tcPr>
            <w:tcW w:w="0" w:type="auto"/>
          </w:tcPr>
          <w:p w:rsidR="00AC461A" w:rsidRPr="00BF18D1" w:rsidRDefault="00316949"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p>
          <w:p w:rsidR="00316949" w:rsidRPr="00BF18D1" w:rsidRDefault="00316949"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(0/2)</w:t>
            </w:r>
          </w:p>
        </w:tc>
        <w:tc>
          <w:tcPr>
            <w:tcW w:w="0" w:type="auto"/>
          </w:tcPr>
          <w:p w:rsidR="00AC461A" w:rsidRPr="00BF18D1" w:rsidRDefault="00316949"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50%</w:t>
            </w:r>
          </w:p>
          <w:p w:rsidR="00316949" w:rsidRPr="00BF18D1" w:rsidRDefault="00316949"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(1/2)</w:t>
            </w:r>
          </w:p>
        </w:tc>
        <w:tc>
          <w:tcPr>
            <w:tcW w:w="0" w:type="auto"/>
          </w:tcPr>
          <w:p w:rsidR="00AC461A" w:rsidRPr="00BF18D1" w:rsidRDefault="00316949"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p>
          <w:p w:rsidR="00316949" w:rsidRPr="00BF18D1" w:rsidRDefault="00316949"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(0/2)</w:t>
            </w:r>
          </w:p>
        </w:tc>
      </w:tr>
      <w:tr w:rsidR="004F060C" w:rsidRPr="00BF18D1" w:rsidTr="008E1E5A">
        <w:trPr>
          <w:cnfStyle w:val="000000100000"/>
          <w:jc w:val="center"/>
        </w:trPr>
        <w:tc>
          <w:tcPr>
            <w:cnfStyle w:val="001000000000"/>
            <w:tcW w:w="2963" w:type="dxa"/>
            <w:tcBorders>
              <w:right w:val="single" w:sz="8" w:space="0" w:color="404040" w:themeColor="text1" w:themeTint="BF"/>
            </w:tcBorders>
            <w:vAlign w:val="center"/>
          </w:tcPr>
          <w:p w:rsidR="00AC461A" w:rsidRPr="00BF18D1" w:rsidRDefault="00AC461A" w:rsidP="008E1E5A">
            <w:pPr>
              <w:spacing w:before="60" w:after="60"/>
              <w:rPr>
                <w:rFonts w:ascii="Times New Roman" w:hAnsi="Times New Roman" w:cs="Aharoni"/>
                <w:b w:val="0"/>
                <w:sz w:val="18"/>
                <w:szCs w:val="18"/>
                <w:lang w:val="en-US"/>
              </w:rPr>
            </w:pPr>
            <w:r w:rsidRPr="00BF18D1">
              <w:rPr>
                <w:rFonts w:ascii="Times New Roman" w:hAnsi="Times New Roman" w:cs="Aharoni"/>
                <w:b w:val="0"/>
                <w:sz w:val="18"/>
                <w:szCs w:val="18"/>
                <w:lang w:val="en-US"/>
              </w:rPr>
              <w:t>TEM/OXA-1-</w:t>
            </w:r>
            <w:r w:rsidRPr="00BF18D1">
              <w:rPr>
                <w:rFonts w:ascii="Times New Roman" w:hAnsi="Times New Roman" w:cs="Aharoni"/>
                <w:b w:val="0"/>
                <w:i/>
                <w:sz w:val="18"/>
                <w:szCs w:val="18"/>
                <w:lang w:val="en-US"/>
              </w:rPr>
              <w:t>like</w:t>
            </w:r>
          </w:p>
        </w:tc>
        <w:tc>
          <w:tcPr>
            <w:tcW w:w="0" w:type="auto"/>
            <w:tcBorders>
              <w:left w:val="single" w:sz="8" w:space="0" w:color="404040" w:themeColor="text1" w:themeTint="BF"/>
            </w:tcBorders>
          </w:tcPr>
          <w:p w:rsidR="00AC461A" w:rsidRPr="00BF18D1" w:rsidRDefault="000B1FE6"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100</w:t>
            </w:r>
            <w:r w:rsidR="009570C7"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100%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AC461A" w:rsidRPr="00BF18D1" w:rsidRDefault="000B1FE6"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r w:rsidR="008E1E5A"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100%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AC461A" w:rsidRPr="00BF18D1" w:rsidRDefault="004F060C"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100</w:t>
            </w:r>
            <w:r w:rsidR="008E1E5A"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AC461A" w:rsidRPr="00BF18D1" w:rsidRDefault="004F060C"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r w:rsidR="008E1E5A" w:rsidRPr="00BF18D1">
              <w:rPr>
                <w:rFonts w:ascii="Times New Roman" w:hAnsi="Times New Roman" w:cs="Aharoni"/>
                <w:sz w:val="18"/>
                <w:szCs w:val="18"/>
                <w:lang w:val="en-US"/>
              </w:rPr>
              <w:t>%</w:t>
            </w:r>
          </w:p>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w:t>
            </w:r>
          </w:p>
          <w:p w:rsidR="00AC461A" w:rsidRPr="00BF18D1" w:rsidRDefault="008E1E5A" w:rsidP="008E1E5A">
            <w:pPr>
              <w:spacing w:before="60" w:after="60"/>
              <w:jc w:val="center"/>
              <w:cnfStyle w:val="000000100000"/>
              <w:rPr>
                <w:rFonts w:ascii="Times New Roman" w:hAnsi="Times New Roman" w:cs="Aharoni"/>
                <w:sz w:val="18"/>
                <w:szCs w:val="18"/>
                <w:lang w:val="en-US"/>
              </w:rPr>
            </w:pPr>
            <w:r w:rsidRPr="00BF18D1">
              <w:rPr>
                <w:rFonts w:ascii="Times New Roman" w:hAnsi="Times New Roman" w:cs="Aharoni"/>
                <w:sz w:val="18"/>
                <w:szCs w:val="18"/>
                <w:lang w:val="en-US"/>
              </w:rPr>
              <w:t>(0/1)</w:t>
            </w:r>
          </w:p>
        </w:tc>
      </w:tr>
      <w:tr w:rsidR="00AC461A" w:rsidRPr="00BF18D1" w:rsidTr="008E1E5A">
        <w:trPr>
          <w:cnfStyle w:val="000000010000"/>
          <w:jc w:val="center"/>
        </w:trPr>
        <w:tc>
          <w:tcPr>
            <w:cnfStyle w:val="001000000000"/>
            <w:tcW w:w="2963" w:type="dxa"/>
            <w:tcBorders>
              <w:right w:val="single" w:sz="8" w:space="0" w:color="404040" w:themeColor="text1" w:themeTint="BF"/>
            </w:tcBorders>
            <w:vAlign w:val="center"/>
          </w:tcPr>
          <w:p w:rsidR="00AC461A" w:rsidRPr="00BF18D1" w:rsidRDefault="00AC461A" w:rsidP="008E1E5A">
            <w:pPr>
              <w:spacing w:before="60" w:after="60"/>
              <w:rPr>
                <w:rFonts w:ascii="Times New Roman" w:hAnsi="Times New Roman" w:cs="Aharoni"/>
                <w:b w:val="0"/>
                <w:sz w:val="18"/>
                <w:szCs w:val="18"/>
                <w:lang w:val="en-US"/>
              </w:rPr>
            </w:pPr>
            <w:r w:rsidRPr="00BF18D1">
              <w:rPr>
                <w:rFonts w:ascii="Times New Roman" w:hAnsi="Times New Roman" w:cs="Aharoni"/>
                <w:b w:val="0"/>
                <w:sz w:val="18"/>
                <w:szCs w:val="18"/>
                <w:lang w:val="en-US"/>
              </w:rPr>
              <w:t>TEM/CIT</w:t>
            </w:r>
          </w:p>
        </w:tc>
        <w:tc>
          <w:tcPr>
            <w:tcW w:w="0" w:type="auto"/>
            <w:tcBorders>
              <w:left w:val="single" w:sz="8" w:space="0" w:color="404040" w:themeColor="text1" w:themeTint="BF"/>
            </w:tcBorders>
          </w:tcPr>
          <w:p w:rsidR="00AC461A" w:rsidRPr="00BF18D1" w:rsidRDefault="000B1FE6"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100</w:t>
            </w:r>
            <w:r w:rsidR="009570C7" w:rsidRPr="00BF18D1">
              <w:rPr>
                <w:rFonts w:ascii="Times New Roman" w:hAnsi="Times New Roman" w:cs="Aharoni"/>
                <w:sz w:val="18"/>
                <w:szCs w:val="18"/>
                <w:lang w:val="en-US"/>
              </w:rPr>
              <w:t>%</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8E1E5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100%</w:t>
            </w:r>
          </w:p>
          <w:p w:rsidR="00AC461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AC461A" w:rsidRPr="00BF18D1" w:rsidRDefault="000B1FE6"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r w:rsidR="009570C7" w:rsidRPr="00BF18D1">
              <w:rPr>
                <w:rFonts w:ascii="Times New Roman" w:hAnsi="Times New Roman" w:cs="Aharoni"/>
                <w:sz w:val="18"/>
                <w:szCs w:val="18"/>
                <w:lang w:val="en-US"/>
              </w:rPr>
              <w:t>%</w:t>
            </w:r>
          </w:p>
          <w:p w:rsidR="009570C7" w:rsidRPr="00BF18D1" w:rsidRDefault="004836E3" w:rsidP="008E1E5A">
            <w:pPr>
              <w:spacing w:before="60" w:after="60"/>
              <w:jc w:val="center"/>
              <w:cnfStyle w:val="000000010000"/>
              <w:rPr>
                <w:rFonts w:ascii="Times New Roman" w:hAnsi="Times New Roman" w:cs="Aharoni"/>
                <w:sz w:val="18"/>
                <w:szCs w:val="18"/>
                <w:lang w:val="en-US"/>
              </w:rPr>
            </w:pPr>
            <w:r>
              <w:rPr>
                <w:rFonts w:ascii="Times New Roman" w:hAnsi="Times New Roman" w:cs="Aharoni"/>
                <w:sz w:val="18"/>
                <w:szCs w:val="18"/>
                <w:lang w:val="en-US"/>
              </w:rPr>
              <w:t>(0</w:t>
            </w:r>
            <w:r w:rsidR="009570C7" w:rsidRPr="00BF18D1">
              <w:rPr>
                <w:rFonts w:ascii="Times New Roman" w:hAnsi="Times New Roman" w:cs="Aharoni"/>
                <w:sz w:val="18"/>
                <w:szCs w:val="18"/>
                <w:lang w:val="en-US"/>
              </w:rPr>
              <w:t>/1)</w:t>
            </w:r>
          </w:p>
        </w:tc>
        <w:tc>
          <w:tcPr>
            <w:tcW w:w="0" w:type="auto"/>
          </w:tcPr>
          <w:p w:rsidR="008E1E5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100%</w:t>
            </w:r>
          </w:p>
          <w:p w:rsidR="00AC461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(1/1)</w:t>
            </w:r>
          </w:p>
        </w:tc>
        <w:tc>
          <w:tcPr>
            <w:tcW w:w="0" w:type="auto"/>
          </w:tcPr>
          <w:p w:rsidR="00AC461A" w:rsidRPr="00BF18D1" w:rsidRDefault="004F060C"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r w:rsidR="009570C7" w:rsidRPr="00BF18D1">
              <w:rPr>
                <w:rFonts w:ascii="Times New Roman" w:hAnsi="Times New Roman" w:cs="Aharoni"/>
                <w:sz w:val="18"/>
                <w:szCs w:val="18"/>
                <w:lang w:val="en-US"/>
              </w:rPr>
              <w:t>%</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AC461A" w:rsidRPr="00BF18D1" w:rsidRDefault="004F060C"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r w:rsidR="009570C7" w:rsidRPr="00BF18D1">
              <w:rPr>
                <w:rFonts w:ascii="Times New Roman" w:hAnsi="Times New Roman" w:cs="Aharoni"/>
                <w:sz w:val="18"/>
                <w:szCs w:val="18"/>
                <w:lang w:val="en-US"/>
              </w:rPr>
              <w:t>%</w:t>
            </w:r>
          </w:p>
          <w:p w:rsidR="009570C7" w:rsidRPr="00BF18D1" w:rsidRDefault="009570C7"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p>
          <w:p w:rsidR="00AC461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w:t>
            </w:r>
          </w:p>
          <w:p w:rsidR="00AC461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(0/1)</w:t>
            </w:r>
          </w:p>
        </w:tc>
        <w:tc>
          <w:tcPr>
            <w:tcW w:w="0" w:type="auto"/>
          </w:tcPr>
          <w:p w:rsidR="008E1E5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100%</w:t>
            </w:r>
          </w:p>
          <w:p w:rsidR="00AC461A" w:rsidRPr="00BF18D1" w:rsidRDefault="008E1E5A" w:rsidP="008E1E5A">
            <w:pPr>
              <w:spacing w:before="60" w:after="60"/>
              <w:jc w:val="center"/>
              <w:cnfStyle w:val="000000010000"/>
              <w:rPr>
                <w:rFonts w:ascii="Times New Roman" w:hAnsi="Times New Roman" w:cs="Aharoni"/>
                <w:sz w:val="18"/>
                <w:szCs w:val="18"/>
                <w:lang w:val="en-US"/>
              </w:rPr>
            </w:pPr>
            <w:r w:rsidRPr="00BF18D1">
              <w:rPr>
                <w:rFonts w:ascii="Times New Roman" w:hAnsi="Times New Roman" w:cs="Aharoni"/>
                <w:sz w:val="18"/>
                <w:szCs w:val="18"/>
                <w:lang w:val="en-US"/>
              </w:rPr>
              <w:t>(1/1)</w:t>
            </w:r>
          </w:p>
        </w:tc>
      </w:tr>
    </w:tbl>
    <w:p w:rsidR="006E5712" w:rsidRPr="00AC461A" w:rsidRDefault="00ED0A8D" w:rsidP="002B6906">
      <w:pPr>
        <w:jc w:val="both"/>
        <w:rPr>
          <w:rFonts w:ascii="Times New Roman" w:hAnsi="Times New Roman" w:cs="Aharoni"/>
          <w:sz w:val="24"/>
          <w:szCs w:val="24"/>
          <w:lang w:val="en-US"/>
        </w:rPr>
      </w:pPr>
      <w:r>
        <w:rPr>
          <w:rFonts w:ascii="Times New Roman" w:hAnsi="Times New Roman" w:cs="Aharoni"/>
          <w:noProof/>
          <w:sz w:val="24"/>
          <w:szCs w:val="24"/>
          <w:lang w:eastAsia="pt-PT"/>
        </w:rPr>
        <w:pict>
          <v:shape id="_x0000_s1145" type="#_x0000_t202" style="position:absolute;left:0;text-align:left;margin-left:-19.8pt;margin-top:1pt;width:474pt;height:56.35pt;z-index:251833344;mso-position-horizontal-relative:text;mso-position-vertical-relative:text;mso-width-relative:margin;mso-height-relative:margin" stroked="f">
            <v:textbox style="mso-next-textbox:#_x0000_s1145">
              <w:txbxContent>
                <w:p w:rsidR="009F4A45" w:rsidRPr="00662181" w:rsidRDefault="009F4A45" w:rsidP="00316949">
                  <w:pPr>
                    <w:jc w:val="both"/>
                    <w:rPr>
                      <w:rFonts w:ascii="Times New Roman" w:hAnsi="Times New Roman" w:cs="Times New Roman"/>
                      <w:sz w:val="18"/>
                      <w:szCs w:val="18"/>
                    </w:rPr>
                  </w:pPr>
                  <w:r w:rsidRPr="00662181">
                    <w:rPr>
                      <w:rFonts w:ascii="Times New Roman" w:hAnsi="Times New Roman" w:cs="Times New Roman"/>
                      <w:sz w:val="18"/>
                      <w:szCs w:val="18"/>
                    </w:rPr>
                    <w:t xml:space="preserve">CEFL – Cefalosporinas (incluí </w:t>
                  </w:r>
                  <w:r>
                    <w:rPr>
                      <w:rFonts w:ascii="Times New Roman" w:hAnsi="Times New Roman" w:cs="Times New Roman"/>
                      <w:sz w:val="18"/>
                      <w:szCs w:val="18"/>
                    </w:rPr>
                    <w:t>Cefalotina</w:t>
                  </w:r>
                  <w:r w:rsidRPr="00662181">
                    <w:rPr>
                      <w:rFonts w:ascii="Times New Roman" w:hAnsi="Times New Roman" w:cs="Times New Roman"/>
                      <w:sz w:val="18"/>
                      <w:szCs w:val="18"/>
                    </w:rPr>
                    <w:t xml:space="preserve">, Cefuroxima, Cefotaxima e Ceftazidima); AMC – Amoxicilina/Ácido clavulânico; CAR – Carbapenemos (incluí Ertapenem e Meropenem); AMI – Aminoglicosídeos (incluí Gentamicina e </w:t>
                  </w:r>
                  <w:r>
                    <w:rPr>
                      <w:rFonts w:ascii="Times New Roman" w:hAnsi="Times New Roman" w:cs="Times New Roman"/>
                      <w:sz w:val="18"/>
                      <w:szCs w:val="18"/>
                    </w:rPr>
                    <w:t>Tobramicina</w:t>
                  </w:r>
                  <w:r w:rsidRPr="00662181">
                    <w:rPr>
                      <w:rFonts w:ascii="Times New Roman" w:hAnsi="Times New Roman" w:cs="Times New Roman"/>
                      <w:sz w:val="18"/>
                      <w:szCs w:val="18"/>
                    </w:rPr>
                    <w:t>); FLU – Fluoroquinolonas (incluí Ciprofloxacina e Levofloxacina); TET – Tetraciclinas (incluí Tigeciclina); FRN – Furanos (incluí Nitrofurantoína); SXT – Trimetoprim/Sulfametoxazol; CEFM – Cefamicinas (incluí Cefoxitina)</w:t>
                  </w:r>
                </w:p>
              </w:txbxContent>
            </v:textbox>
          </v:shape>
        </w:pict>
      </w:r>
    </w:p>
    <w:p w:rsidR="00316949" w:rsidRDefault="00316949" w:rsidP="002B6906">
      <w:pPr>
        <w:jc w:val="both"/>
        <w:rPr>
          <w:rFonts w:ascii="Times New Roman" w:hAnsi="Times New Roman" w:cs="Aharoni"/>
          <w:sz w:val="24"/>
          <w:szCs w:val="24"/>
        </w:rPr>
      </w:pPr>
    </w:p>
    <w:p w:rsidR="00316949" w:rsidRDefault="00316949" w:rsidP="002B6906">
      <w:pPr>
        <w:jc w:val="both"/>
        <w:rPr>
          <w:rFonts w:ascii="Times New Roman" w:hAnsi="Times New Roman" w:cs="Aharoni"/>
          <w:sz w:val="24"/>
          <w:szCs w:val="24"/>
        </w:rPr>
      </w:pPr>
    </w:p>
    <w:p w:rsidR="00670BCF" w:rsidRDefault="00221B37" w:rsidP="002B6906">
      <w:pPr>
        <w:jc w:val="both"/>
        <w:rPr>
          <w:rFonts w:ascii="Times New Roman" w:hAnsi="Times New Roman" w:cs="Times New Roman"/>
          <w:sz w:val="24"/>
          <w:szCs w:val="24"/>
        </w:rPr>
      </w:pPr>
      <w:r>
        <w:rPr>
          <w:rFonts w:ascii="Times New Roman" w:hAnsi="Times New Roman" w:cs="Aharoni"/>
          <w:sz w:val="24"/>
          <w:szCs w:val="24"/>
        </w:rPr>
        <w:t xml:space="preserve">Numa análise mais particular do quadro anterior foi possível </w:t>
      </w:r>
      <w:r w:rsidR="00153CBE">
        <w:rPr>
          <w:rFonts w:ascii="Times New Roman" w:hAnsi="Times New Roman" w:cs="Aharoni"/>
          <w:sz w:val="24"/>
          <w:szCs w:val="24"/>
        </w:rPr>
        <w:t>averiguar que 93%</w:t>
      </w:r>
      <w:r w:rsidR="000C6D42">
        <w:rPr>
          <w:rFonts w:ascii="Times New Roman" w:hAnsi="Times New Roman" w:cs="Aharoni"/>
          <w:sz w:val="24"/>
          <w:szCs w:val="24"/>
        </w:rPr>
        <w:t xml:space="preserve"> (14/15)</w:t>
      </w:r>
      <w:r w:rsidR="00153CBE">
        <w:rPr>
          <w:rFonts w:ascii="Times New Roman" w:hAnsi="Times New Roman" w:cs="Aharoni"/>
          <w:sz w:val="24"/>
          <w:szCs w:val="24"/>
        </w:rPr>
        <w:t xml:space="preserve"> das estirpes identificadas</w:t>
      </w:r>
      <w:r>
        <w:rPr>
          <w:rFonts w:ascii="Times New Roman" w:hAnsi="Times New Roman" w:cs="Aharoni"/>
          <w:sz w:val="24"/>
          <w:szCs w:val="24"/>
        </w:rPr>
        <w:t xml:space="preserve"> como </w:t>
      </w:r>
      <w:r w:rsidR="005C3AE8">
        <w:rPr>
          <w:rFonts w:ascii="Times New Roman" w:hAnsi="Times New Roman" w:cs="Aharoni"/>
          <w:sz w:val="24"/>
          <w:szCs w:val="24"/>
        </w:rPr>
        <w:t xml:space="preserve">produtoras de </w:t>
      </w:r>
      <w:r>
        <w:rPr>
          <w:rFonts w:ascii="Times New Roman" w:hAnsi="Times New Roman" w:cs="Aharoni"/>
          <w:sz w:val="24"/>
          <w:szCs w:val="24"/>
        </w:rPr>
        <w:t>ESBLs OXA-1-</w:t>
      </w:r>
      <w:r w:rsidRPr="00221B37">
        <w:rPr>
          <w:rFonts w:ascii="Times New Roman" w:hAnsi="Times New Roman" w:cs="Aharoni"/>
          <w:i/>
          <w:sz w:val="24"/>
          <w:szCs w:val="24"/>
        </w:rPr>
        <w:t>like</w:t>
      </w:r>
      <w:r>
        <w:rPr>
          <w:rFonts w:ascii="Times New Roman" w:hAnsi="Times New Roman" w:cs="Aharoni"/>
          <w:sz w:val="24"/>
          <w:szCs w:val="24"/>
        </w:rPr>
        <w:t xml:space="preserve"> apres</w:t>
      </w:r>
      <w:r w:rsidR="00153CBE">
        <w:rPr>
          <w:rFonts w:ascii="Times New Roman" w:hAnsi="Times New Roman" w:cs="Aharoni"/>
          <w:sz w:val="24"/>
          <w:szCs w:val="24"/>
        </w:rPr>
        <w:t>entaram-se como não-</w:t>
      </w:r>
      <w:r w:rsidR="00A43929">
        <w:rPr>
          <w:rFonts w:ascii="Times New Roman" w:hAnsi="Times New Roman" w:cs="Aharoni"/>
          <w:sz w:val="24"/>
          <w:szCs w:val="24"/>
        </w:rPr>
        <w:t>susceptí</w:t>
      </w:r>
      <w:r w:rsidR="00CD6823">
        <w:rPr>
          <w:rFonts w:ascii="Times New Roman" w:hAnsi="Times New Roman" w:cs="Aharoni"/>
          <w:sz w:val="24"/>
          <w:szCs w:val="24"/>
        </w:rPr>
        <w:t>veis</w:t>
      </w:r>
      <w:r>
        <w:rPr>
          <w:rFonts w:ascii="Times New Roman" w:hAnsi="Times New Roman" w:cs="Aharoni"/>
          <w:sz w:val="24"/>
          <w:szCs w:val="24"/>
        </w:rPr>
        <w:t xml:space="preserve"> à amoxicilina/ácido clavulânico e aos aminoglicosídeos, 67%</w:t>
      </w:r>
      <w:r w:rsidR="00671B92">
        <w:rPr>
          <w:rFonts w:ascii="Times New Roman" w:hAnsi="Times New Roman" w:cs="Aharoni"/>
          <w:sz w:val="24"/>
          <w:szCs w:val="24"/>
        </w:rPr>
        <w:t xml:space="preserve"> (10/15)</w:t>
      </w:r>
      <w:r>
        <w:rPr>
          <w:rFonts w:ascii="Times New Roman" w:hAnsi="Times New Roman" w:cs="Aharoni"/>
          <w:sz w:val="24"/>
          <w:szCs w:val="24"/>
        </w:rPr>
        <w:t xml:space="preserve"> relativamente ao </w:t>
      </w:r>
      <w:r>
        <w:rPr>
          <w:rFonts w:ascii="Times New Roman" w:hAnsi="Times New Roman" w:cs="Times New Roman"/>
          <w:sz w:val="24"/>
          <w:szCs w:val="24"/>
        </w:rPr>
        <w:t>trimetoprim/s</w:t>
      </w:r>
      <w:r w:rsidRPr="00221B37">
        <w:rPr>
          <w:rFonts w:ascii="Times New Roman" w:hAnsi="Times New Roman" w:cs="Times New Roman"/>
          <w:sz w:val="24"/>
          <w:szCs w:val="24"/>
        </w:rPr>
        <w:t>ulfametoxazol</w:t>
      </w:r>
      <w:r w:rsidR="00671B92">
        <w:rPr>
          <w:rFonts w:ascii="Times New Roman" w:hAnsi="Times New Roman" w:cs="Times New Roman"/>
          <w:sz w:val="24"/>
          <w:szCs w:val="24"/>
        </w:rPr>
        <w:t xml:space="preserve"> e 40% (6/15) </w:t>
      </w:r>
      <w:r>
        <w:rPr>
          <w:rFonts w:ascii="Times New Roman" w:hAnsi="Times New Roman" w:cs="Times New Roman"/>
          <w:sz w:val="24"/>
          <w:szCs w:val="24"/>
        </w:rPr>
        <w:t>à cefamicina testada, a cefox</w:t>
      </w:r>
      <w:r w:rsidR="00670BCF">
        <w:rPr>
          <w:rFonts w:ascii="Times New Roman" w:hAnsi="Times New Roman" w:cs="Times New Roman"/>
          <w:sz w:val="24"/>
          <w:szCs w:val="24"/>
        </w:rPr>
        <w:t>i</w:t>
      </w:r>
      <w:r>
        <w:rPr>
          <w:rFonts w:ascii="Times New Roman" w:hAnsi="Times New Roman" w:cs="Times New Roman"/>
          <w:sz w:val="24"/>
          <w:szCs w:val="24"/>
        </w:rPr>
        <w:t>tina.</w:t>
      </w:r>
    </w:p>
    <w:p w:rsidR="00670BCF" w:rsidRDefault="00670BCF" w:rsidP="002B6906">
      <w:pPr>
        <w:jc w:val="both"/>
        <w:rPr>
          <w:rFonts w:ascii="Times New Roman" w:hAnsi="Times New Roman" w:cs="Times New Roman"/>
          <w:sz w:val="24"/>
          <w:szCs w:val="24"/>
        </w:rPr>
      </w:pPr>
      <w:r>
        <w:rPr>
          <w:rFonts w:ascii="Times New Roman" w:hAnsi="Times New Roman" w:cs="Times New Roman"/>
          <w:sz w:val="24"/>
          <w:szCs w:val="24"/>
        </w:rPr>
        <w:t>O outro conjunto de estirpes produtoras de apenas um tipo de β-lactamases, CTX-M do grupo 1, manifestou uma percentage</w:t>
      </w:r>
      <w:r w:rsidR="00153CBE">
        <w:rPr>
          <w:rFonts w:ascii="Times New Roman" w:hAnsi="Times New Roman" w:cs="Times New Roman"/>
          <w:sz w:val="24"/>
          <w:szCs w:val="24"/>
        </w:rPr>
        <w:t>m de 67%</w:t>
      </w:r>
      <w:r w:rsidR="00671B92">
        <w:rPr>
          <w:rFonts w:ascii="Times New Roman" w:hAnsi="Times New Roman" w:cs="Times New Roman"/>
          <w:sz w:val="24"/>
          <w:szCs w:val="24"/>
        </w:rPr>
        <w:t xml:space="preserve"> (2/3)</w:t>
      </w:r>
      <w:r w:rsidR="00153CBE">
        <w:rPr>
          <w:rFonts w:ascii="Times New Roman" w:hAnsi="Times New Roman" w:cs="Times New Roman"/>
          <w:sz w:val="24"/>
          <w:szCs w:val="24"/>
        </w:rPr>
        <w:t xml:space="preserve"> de não-</w:t>
      </w:r>
      <w:r w:rsidR="00E8004A">
        <w:rPr>
          <w:rFonts w:ascii="Times New Roman" w:hAnsi="Times New Roman" w:cs="Times New Roman"/>
          <w:sz w:val="24"/>
          <w:szCs w:val="24"/>
        </w:rPr>
        <w:t>susceptibilidade</w:t>
      </w:r>
      <w:r>
        <w:rPr>
          <w:rFonts w:ascii="Times New Roman" w:hAnsi="Times New Roman" w:cs="Times New Roman"/>
          <w:sz w:val="24"/>
          <w:szCs w:val="24"/>
        </w:rPr>
        <w:t xml:space="preserve"> à </w:t>
      </w:r>
      <w:r>
        <w:rPr>
          <w:rFonts w:ascii="Times New Roman" w:hAnsi="Times New Roman" w:cs="Aharoni"/>
          <w:sz w:val="24"/>
          <w:szCs w:val="24"/>
        </w:rPr>
        <w:t>amoxicilina/ácido clavulânico e 33%</w:t>
      </w:r>
      <w:r w:rsidR="00671B92">
        <w:rPr>
          <w:rFonts w:ascii="Times New Roman" w:hAnsi="Times New Roman" w:cs="Aharoni"/>
          <w:sz w:val="24"/>
          <w:szCs w:val="24"/>
        </w:rPr>
        <w:t xml:space="preserve"> (1/3)</w:t>
      </w:r>
      <w:r w:rsidR="00221B37">
        <w:rPr>
          <w:rFonts w:ascii="Times New Roman" w:hAnsi="Times New Roman" w:cs="Aharoni"/>
          <w:sz w:val="24"/>
          <w:szCs w:val="24"/>
        </w:rPr>
        <w:t xml:space="preserve"> </w:t>
      </w:r>
      <w:r>
        <w:rPr>
          <w:rFonts w:ascii="Times New Roman" w:hAnsi="Times New Roman" w:cs="Aharoni"/>
          <w:sz w:val="24"/>
          <w:szCs w:val="24"/>
        </w:rPr>
        <w:t xml:space="preserve">ao </w:t>
      </w:r>
      <w:r>
        <w:rPr>
          <w:rFonts w:ascii="Times New Roman" w:hAnsi="Times New Roman" w:cs="Times New Roman"/>
          <w:sz w:val="24"/>
          <w:szCs w:val="24"/>
        </w:rPr>
        <w:t>trimetoprim/s</w:t>
      </w:r>
      <w:r w:rsidRPr="00221B37">
        <w:rPr>
          <w:rFonts w:ascii="Times New Roman" w:hAnsi="Times New Roman" w:cs="Times New Roman"/>
          <w:sz w:val="24"/>
          <w:szCs w:val="24"/>
        </w:rPr>
        <w:t>ulfametoxazol</w:t>
      </w:r>
      <w:r>
        <w:rPr>
          <w:rFonts w:ascii="Times New Roman" w:hAnsi="Times New Roman" w:cs="Times New Roman"/>
          <w:sz w:val="24"/>
          <w:szCs w:val="24"/>
        </w:rPr>
        <w:t xml:space="preserve"> e à cefoxitina.</w:t>
      </w:r>
    </w:p>
    <w:p w:rsidR="00662181" w:rsidRDefault="007726A7" w:rsidP="00671B92">
      <w:pPr>
        <w:jc w:val="both"/>
        <w:rPr>
          <w:rFonts w:ascii="Times New Roman" w:hAnsi="Times New Roman" w:cs="Times New Roman"/>
          <w:sz w:val="24"/>
          <w:szCs w:val="24"/>
        </w:rPr>
      </w:pPr>
      <w:r>
        <w:rPr>
          <w:rFonts w:ascii="Times New Roman" w:hAnsi="Times New Roman" w:cs="Times New Roman"/>
          <w:sz w:val="24"/>
          <w:szCs w:val="24"/>
        </w:rPr>
        <w:lastRenderedPageBreak/>
        <w:t>Da</w:t>
      </w:r>
      <w:r w:rsidR="00670BCF">
        <w:rPr>
          <w:rFonts w:ascii="Times New Roman" w:hAnsi="Times New Roman" w:cs="Times New Roman"/>
          <w:sz w:val="24"/>
          <w:szCs w:val="24"/>
        </w:rPr>
        <w:t>s estirpe</w:t>
      </w:r>
      <w:r>
        <w:rPr>
          <w:rFonts w:ascii="Times New Roman" w:hAnsi="Times New Roman" w:cs="Times New Roman"/>
          <w:sz w:val="24"/>
          <w:szCs w:val="24"/>
        </w:rPr>
        <w:t>s co-produtoras de β-lactamases do tipo</w:t>
      </w:r>
      <w:r w:rsidR="00670BCF">
        <w:rPr>
          <w:rFonts w:ascii="Times New Roman" w:hAnsi="Times New Roman" w:cs="Times New Roman"/>
          <w:sz w:val="24"/>
          <w:szCs w:val="24"/>
        </w:rPr>
        <w:t xml:space="preserve"> CTX-M do grupo 1 e </w:t>
      </w:r>
      <w:r w:rsidR="00670BCF">
        <w:rPr>
          <w:rFonts w:ascii="Times New Roman" w:hAnsi="Times New Roman" w:cs="Aharoni"/>
          <w:sz w:val="24"/>
          <w:szCs w:val="24"/>
        </w:rPr>
        <w:t>OXA-1-</w:t>
      </w:r>
      <w:r w:rsidR="00670BCF" w:rsidRPr="00221B37">
        <w:rPr>
          <w:rFonts w:ascii="Times New Roman" w:hAnsi="Times New Roman" w:cs="Aharoni"/>
          <w:i/>
          <w:sz w:val="24"/>
          <w:szCs w:val="24"/>
        </w:rPr>
        <w:t>like</w:t>
      </w:r>
      <w:r>
        <w:rPr>
          <w:rFonts w:ascii="Times New Roman" w:hAnsi="Times New Roman" w:cs="Aharoni"/>
          <w:sz w:val="24"/>
          <w:szCs w:val="24"/>
        </w:rPr>
        <w:t>,</w:t>
      </w:r>
      <w:r w:rsidR="00153CBE">
        <w:rPr>
          <w:rFonts w:ascii="Times New Roman" w:hAnsi="Times New Roman" w:cs="Aharoni"/>
          <w:sz w:val="24"/>
          <w:szCs w:val="24"/>
        </w:rPr>
        <w:t xml:space="preserve"> aproximadamente</w:t>
      </w:r>
      <w:r>
        <w:rPr>
          <w:rFonts w:ascii="Times New Roman" w:hAnsi="Times New Roman" w:cs="Aharoni"/>
          <w:sz w:val="24"/>
          <w:szCs w:val="24"/>
        </w:rPr>
        <w:t xml:space="preserve"> 90%</w:t>
      </w:r>
      <w:r w:rsidR="00671B92">
        <w:rPr>
          <w:rFonts w:ascii="Times New Roman" w:hAnsi="Times New Roman" w:cs="Aharoni"/>
          <w:sz w:val="24"/>
          <w:szCs w:val="24"/>
        </w:rPr>
        <w:t xml:space="preserve"> (9/10)</w:t>
      </w:r>
      <w:r>
        <w:rPr>
          <w:rFonts w:ascii="Times New Roman" w:hAnsi="Times New Roman" w:cs="Aharoni"/>
          <w:sz w:val="24"/>
          <w:szCs w:val="24"/>
        </w:rPr>
        <w:t xml:space="preserve"> </w:t>
      </w:r>
      <w:r w:rsidR="00153CBE">
        <w:rPr>
          <w:rFonts w:ascii="Times New Roman" w:hAnsi="Times New Roman" w:cs="Aharoni"/>
          <w:sz w:val="24"/>
          <w:szCs w:val="24"/>
        </w:rPr>
        <w:t>demonstraram uma não-</w:t>
      </w:r>
      <w:r w:rsidR="00E8004A">
        <w:rPr>
          <w:rFonts w:ascii="Times New Roman" w:hAnsi="Times New Roman" w:cs="Aharoni"/>
          <w:sz w:val="24"/>
          <w:szCs w:val="24"/>
        </w:rPr>
        <w:t>susceptibilidade</w:t>
      </w:r>
      <w:r>
        <w:rPr>
          <w:rFonts w:ascii="Times New Roman" w:hAnsi="Times New Roman" w:cs="Aharoni"/>
          <w:sz w:val="24"/>
          <w:szCs w:val="24"/>
        </w:rPr>
        <w:t xml:space="preserve"> à amoxicilina/ácido clav</w:t>
      </w:r>
      <w:r w:rsidR="00153CBE">
        <w:rPr>
          <w:rFonts w:ascii="Times New Roman" w:hAnsi="Times New Roman" w:cs="Aharoni"/>
          <w:sz w:val="24"/>
          <w:szCs w:val="24"/>
        </w:rPr>
        <w:t>ulânico e aos aminoglicosídeos e</w:t>
      </w:r>
      <w:r>
        <w:rPr>
          <w:rFonts w:ascii="Times New Roman" w:hAnsi="Times New Roman" w:cs="Aharoni"/>
          <w:sz w:val="24"/>
          <w:szCs w:val="24"/>
        </w:rPr>
        <w:t xml:space="preserve"> percentagens de 80%</w:t>
      </w:r>
      <w:r w:rsidR="00671B92">
        <w:rPr>
          <w:rFonts w:ascii="Times New Roman" w:hAnsi="Times New Roman" w:cs="Aharoni"/>
          <w:sz w:val="24"/>
          <w:szCs w:val="24"/>
        </w:rPr>
        <w:t xml:space="preserve"> (8/10)</w:t>
      </w:r>
      <w:r>
        <w:rPr>
          <w:rFonts w:ascii="Times New Roman" w:hAnsi="Times New Roman" w:cs="Aharoni"/>
          <w:sz w:val="24"/>
          <w:szCs w:val="24"/>
        </w:rPr>
        <w:t xml:space="preserve"> e 70%</w:t>
      </w:r>
      <w:r w:rsidR="00671B92">
        <w:rPr>
          <w:rFonts w:ascii="Times New Roman" w:hAnsi="Times New Roman" w:cs="Aharoni"/>
          <w:sz w:val="24"/>
          <w:szCs w:val="24"/>
        </w:rPr>
        <w:t xml:space="preserve"> (7/10)</w:t>
      </w:r>
      <w:r>
        <w:rPr>
          <w:rFonts w:ascii="Times New Roman" w:hAnsi="Times New Roman" w:cs="Aharoni"/>
          <w:sz w:val="24"/>
          <w:szCs w:val="24"/>
        </w:rPr>
        <w:t xml:space="preserve"> relativamente ao </w:t>
      </w:r>
      <w:r>
        <w:rPr>
          <w:rFonts w:ascii="Times New Roman" w:hAnsi="Times New Roman" w:cs="Times New Roman"/>
          <w:sz w:val="24"/>
          <w:szCs w:val="24"/>
        </w:rPr>
        <w:t>trimetoprim/s</w:t>
      </w:r>
      <w:r w:rsidRPr="00221B37">
        <w:rPr>
          <w:rFonts w:ascii="Times New Roman" w:hAnsi="Times New Roman" w:cs="Times New Roman"/>
          <w:sz w:val="24"/>
          <w:szCs w:val="24"/>
        </w:rPr>
        <w:t>ulfametoxazol</w:t>
      </w:r>
      <w:r>
        <w:rPr>
          <w:rFonts w:ascii="Times New Roman" w:hAnsi="Times New Roman" w:cs="Times New Roman"/>
          <w:sz w:val="24"/>
          <w:szCs w:val="24"/>
        </w:rPr>
        <w:t xml:space="preserve"> e à cefoxitina, respectivamente.</w:t>
      </w:r>
    </w:p>
    <w:p w:rsidR="00EB732B" w:rsidRDefault="007726A7" w:rsidP="002B6906">
      <w:pPr>
        <w:jc w:val="both"/>
        <w:rPr>
          <w:rFonts w:ascii="Times New Roman" w:hAnsi="Times New Roman" w:cs="Aharoni"/>
          <w:sz w:val="24"/>
          <w:szCs w:val="24"/>
        </w:rPr>
      </w:pPr>
      <w:r>
        <w:rPr>
          <w:rFonts w:ascii="Times New Roman" w:hAnsi="Times New Roman" w:cs="Times New Roman"/>
          <w:sz w:val="24"/>
          <w:szCs w:val="24"/>
        </w:rPr>
        <w:t xml:space="preserve">Entre as estirpes estudadas verificou-se que uma apresentava co-produção de 3 tipos e β-lactamases, CTX-M do grupo 1, TEM e </w:t>
      </w:r>
      <w:r>
        <w:rPr>
          <w:rFonts w:ascii="Times New Roman" w:hAnsi="Times New Roman" w:cs="Aharoni"/>
          <w:sz w:val="24"/>
          <w:szCs w:val="24"/>
        </w:rPr>
        <w:t>OXA-1-</w:t>
      </w:r>
      <w:r w:rsidRPr="00221B37">
        <w:rPr>
          <w:rFonts w:ascii="Times New Roman" w:hAnsi="Times New Roman" w:cs="Aharoni"/>
          <w:i/>
          <w:sz w:val="24"/>
          <w:szCs w:val="24"/>
        </w:rPr>
        <w:t>like</w:t>
      </w:r>
      <w:r>
        <w:rPr>
          <w:rFonts w:ascii="Times New Roman" w:hAnsi="Times New Roman" w:cs="Aharoni"/>
          <w:sz w:val="24"/>
          <w:szCs w:val="24"/>
        </w:rPr>
        <w:t xml:space="preserve">. </w:t>
      </w:r>
      <w:r w:rsidR="00EB732B">
        <w:rPr>
          <w:rFonts w:ascii="Times New Roman" w:hAnsi="Times New Roman" w:cs="Aharoni"/>
          <w:sz w:val="24"/>
          <w:szCs w:val="24"/>
        </w:rPr>
        <w:t>Entre os antimicrobianos aminoglicosídeos,</w:t>
      </w:r>
      <w:r w:rsidR="00EB732B">
        <w:rPr>
          <w:rFonts w:ascii="Times New Roman" w:hAnsi="Times New Roman" w:cs="Times New Roman"/>
          <w:sz w:val="24"/>
          <w:szCs w:val="24"/>
        </w:rPr>
        <w:t xml:space="preserve"> trimetoprim/s</w:t>
      </w:r>
      <w:r w:rsidR="00EB732B" w:rsidRPr="00221B37">
        <w:rPr>
          <w:rFonts w:ascii="Times New Roman" w:hAnsi="Times New Roman" w:cs="Times New Roman"/>
          <w:sz w:val="24"/>
          <w:szCs w:val="24"/>
        </w:rPr>
        <w:t>ulfametoxazol</w:t>
      </w:r>
      <w:r w:rsidR="00EB732B">
        <w:rPr>
          <w:rFonts w:ascii="Times New Roman" w:hAnsi="Times New Roman" w:cs="Times New Roman"/>
          <w:sz w:val="24"/>
          <w:szCs w:val="24"/>
        </w:rPr>
        <w:t xml:space="preserve">, </w:t>
      </w:r>
      <w:r w:rsidR="00EB732B">
        <w:rPr>
          <w:rFonts w:ascii="Times New Roman" w:hAnsi="Times New Roman" w:cs="Aharoni"/>
          <w:sz w:val="24"/>
          <w:szCs w:val="24"/>
        </w:rPr>
        <w:t xml:space="preserve">amoxicilina/ácido clavulânico e </w:t>
      </w:r>
      <w:r w:rsidR="00EB732B">
        <w:rPr>
          <w:rFonts w:ascii="Times New Roman" w:hAnsi="Times New Roman" w:cs="Times New Roman"/>
          <w:sz w:val="24"/>
          <w:szCs w:val="24"/>
        </w:rPr>
        <w:t>cefamicina apenas se manifestou não-</w:t>
      </w:r>
      <w:r w:rsidR="00A43929">
        <w:rPr>
          <w:rFonts w:ascii="Times New Roman" w:hAnsi="Times New Roman" w:cs="Times New Roman"/>
          <w:sz w:val="24"/>
          <w:szCs w:val="24"/>
        </w:rPr>
        <w:t>susceptí</w:t>
      </w:r>
      <w:r w:rsidR="00CD6823">
        <w:rPr>
          <w:rFonts w:ascii="Times New Roman" w:hAnsi="Times New Roman" w:cs="Times New Roman"/>
          <w:sz w:val="24"/>
          <w:szCs w:val="24"/>
        </w:rPr>
        <w:t>vel</w:t>
      </w:r>
      <w:r w:rsidR="00EB732B">
        <w:rPr>
          <w:rFonts w:ascii="Times New Roman" w:hAnsi="Times New Roman" w:cs="Times New Roman"/>
          <w:sz w:val="24"/>
          <w:szCs w:val="24"/>
        </w:rPr>
        <w:t xml:space="preserve"> aos dois primeiros.</w:t>
      </w:r>
      <w:r w:rsidR="00EB732B">
        <w:rPr>
          <w:rFonts w:ascii="Times New Roman" w:hAnsi="Times New Roman" w:cs="Aharoni"/>
          <w:sz w:val="24"/>
          <w:szCs w:val="24"/>
        </w:rPr>
        <w:t xml:space="preserve"> </w:t>
      </w:r>
      <w:r w:rsidR="00532FBB">
        <w:rPr>
          <w:rFonts w:ascii="Times New Roman" w:hAnsi="Times New Roman" w:cs="Aharoni"/>
          <w:sz w:val="24"/>
          <w:szCs w:val="24"/>
        </w:rPr>
        <w:t>No entanto</w:t>
      </w:r>
      <w:r w:rsidR="000955D8">
        <w:rPr>
          <w:rFonts w:ascii="Times New Roman" w:hAnsi="Times New Roman" w:cs="Aharoni"/>
          <w:sz w:val="24"/>
          <w:szCs w:val="24"/>
        </w:rPr>
        <w:t>,</w:t>
      </w:r>
      <w:r w:rsidR="00532FBB">
        <w:rPr>
          <w:rFonts w:ascii="Times New Roman" w:hAnsi="Times New Roman" w:cs="Aharoni"/>
          <w:sz w:val="24"/>
          <w:szCs w:val="24"/>
        </w:rPr>
        <w:t xml:space="preserve"> a</w:t>
      </w:r>
      <w:r w:rsidR="00EB732B">
        <w:rPr>
          <w:rFonts w:ascii="Times New Roman" w:hAnsi="Times New Roman" w:cs="Aharoni"/>
          <w:sz w:val="24"/>
          <w:szCs w:val="24"/>
        </w:rPr>
        <w:t xml:space="preserve"> co-produção de </w:t>
      </w:r>
      <w:r w:rsidR="00EB732B">
        <w:rPr>
          <w:rFonts w:ascii="Times New Roman" w:hAnsi="Times New Roman" w:cs="Times New Roman"/>
          <w:sz w:val="24"/>
          <w:szCs w:val="24"/>
        </w:rPr>
        <w:t>CTX-M do grupo 1 e TEM manifestada por duas estirpes revelou um fenómeno de não</w:t>
      </w:r>
      <w:r w:rsidR="00532FBB">
        <w:rPr>
          <w:rFonts w:ascii="Times New Roman" w:hAnsi="Times New Roman" w:cs="Times New Roman"/>
          <w:sz w:val="24"/>
          <w:szCs w:val="24"/>
        </w:rPr>
        <w:t>-</w:t>
      </w:r>
      <w:r w:rsidR="00EB732B">
        <w:rPr>
          <w:rFonts w:ascii="Times New Roman" w:hAnsi="Times New Roman" w:cs="Times New Roman"/>
          <w:sz w:val="24"/>
          <w:szCs w:val="24"/>
        </w:rPr>
        <w:t>susceptibilidade de 50%</w:t>
      </w:r>
      <w:r w:rsidR="00671B92">
        <w:rPr>
          <w:rFonts w:ascii="Times New Roman" w:hAnsi="Times New Roman" w:cs="Times New Roman"/>
          <w:sz w:val="24"/>
          <w:szCs w:val="24"/>
        </w:rPr>
        <w:t xml:space="preserve"> (1/2)</w:t>
      </w:r>
      <w:r w:rsidR="00EB732B">
        <w:rPr>
          <w:rFonts w:ascii="Times New Roman" w:hAnsi="Times New Roman" w:cs="Times New Roman"/>
          <w:sz w:val="24"/>
          <w:szCs w:val="24"/>
        </w:rPr>
        <w:t xml:space="preserve"> à </w:t>
      </w:r>
      <w:r w:rsidR="00EB732B">
        <w:rPr>
          <w:rFonts w:ascii="Times New Roman" w:hAnsi="Times New Roman" w:cs="Aharoni"/>
          <w:sz w:val="24"/>
          <w:szCs w:val="24"/>
        </w:rPr>
        <w:t>amoxicilina/ácido clavulânico e ao</w:t>
      </w:r>
      <w:r w:rsidR="00EB732B">
        <w:rPr>
          <w:rFonts w:ascii="Times New Roman" w:hAnsi="Times New Roman" w:cs="Times New Roman"/>
          <w:sz w:val="24"/>
          <w:szCs w:val="24"/>
        </w:rPr>
        <w:t xml:space="preserve"> trimetoprim/s</w:t>
      </w:r>
      <w:r w:rsidR="00EB732B" w:rsidRPr="00221B37">
        <w:rPr>
          <w:rFonts w:ascii="Times New Roman" w:hAnsi="Times New Roman" w:cs="Times New Roman"/>
          <w:sz w:val="24"/>
          <w:szCs w:val="24"/>
        </w:rPr>
        <w:t>ulfametoxazol</w:t>
      </w:r>
      <w:r w:rsidR="00EB732B">
        <w:rPr>
          <w:rFonts w:ascii="Times New Roman" w:hAnsi="Times New Roman" w:cs="Times New Roman"/>
          <w:sz w:val="24"/>
          <w:szCs w:val="24"/>
        </w:rPr>
        <w:t xml:space="preserve"> e uma </w:t>
      </w:r>
      <w:r w:rsidR="00E8004A">
        <w:rPr>
          <w:rFonts w:ascii="Times New Roman" w:hAnsi="Times New Roman" w:cs="Times New Roman"/>
          <w:sz w:val="24"/>
          <w:szCs w:val="24"/>
        </w:rPr>
        <w:t>susceptibilidade</w:t>
      </w:r>
      <w:r w:rsidR="00EB732B">
        <w:rPr>
          <w:rFonts w:ascii="Times New Roman" w:hAnsi="Times New Roman" w:cs="Times New Roman"/>
          <w:sz w:val="24"/>
          <w:szCs w:val="24"/>
        </w:rPr>
        <w:t xml:space="preserve"> unânime aos </w:t>
      </w:r>
      <w:r w:rsidR="00EB732B">
        <w:rPr>
          <w:rFonts w:ascii="Times New Roman" w:hAnsi="Times New Roman" w:cs="Aharoni"/>
          <w:sz w:val="24"/>
          <w:szCs w:val="24"/>
        </w:rPr>
        <w:t xml:space="preserve">aminoglicosídeos e à cefamicina testada. </w:t>
      </w:r>
    </w:p>
    <w:p w:rsidR="00671B92" w:rsidRDefault="00EB732B" w:rsidP="002B6906">
      <w:pPr>
        <w:jc w:val="both"/>
        <w:rPr>
          <w:rFonts w:ascii="Times New Roman" w:hAnsi="Times New Roman" w:cs="Aharoni"/>
          <w:sz w:val="24"/>
          <w:szCs w:val="24"/>
        </w:rPr>
      </w:pPr>
      <w:r>
        <w:rPr>
          <w:rFonts w:ascii="Times New Roman" w:hAnsi="Times New Roman" w:cs="Aharoni"/>
          <w:sz w:val="24"/>
          <w:szCs w:val="24"/>
        </w:rPr>
        <w:t xml:space="preserve">A estirpe co-produtora de </w:t>
      </w:r>
      <w:r>
        <w:rPr>
          <w:rFonts w:ascii="Times New Roman" w:hAnsi="Times New Roman" w:cs="Times New Roman"/>
          <w:sz w:val="24"/>
          <w:szCs w:val="24"/>
        </w:rPr>
        <w:t xml:space="preserve">β-lactamases do tipo TEM e </w:t>
      </w:r>
      <w:r>
        <w:rPr>
          <w:rFonts w:ascii="Times New Roman" w:hAnsi="Times New Roman" w:cs="Aharoni"/>
          <w:sz w:val="24"/>
          <w:szCs w:val="24"/>
        </w:rPr>
        <w:t>OXA-1-</w:t>
      </w:r>
      <w:r w:rsidRPr="00221B37">
        <w:rPr>
          <w:rFonts w:ascii="Times New Roman" w:hAnsi="Times New Roman" w:cs="Aharoni"/>
          <w:i/>
          <w:sz w:val="24"/>
          <w:szCs w:val="24"/>
        </w:rPr>
        <w:t>like</w:t>
      </w:r>
      <w:r>
        <w:rPr>
          <w:rFonts w:ascii="Times New Roman" w:hAnsi="Times New Roman" w:cs="Aharoni"/>
          <w:sz w:val="24"/>
          <w:szCs w:val="24"/>
        </w:rPr>
        <w:t xml:space="preserve"> revelou-se </w:t>
      </w:r>
      <w:r w:rsidR="00A43929">
        <w:rPr>
          <w:rFonts w:ascii="Times New Roman" w:hAnsi="Times New Roman" w:cs="Times New Roman"/>
          <w:sz w:val="24"/>
          <w:szCs w:val="24"/>
        </w:rPr>
        <w:t>não-susceptí</w:t>
      </w:r>
      <w:r w:rsidR="00532FBB">
        <w:rPr>
          <w:rFonts w:ascii="Times New Roman" w:hAnsi="Times New Roman" w:cs="Times New Roman"/>
          <w:sz w:val="24"/>
          <w:szCs w:val="24"/>
        </w:rPr>
        <w:t xml:space="preserve">vel à </w:t>
      </w:r>
      <w:r w:rsidR="00532FBB">
        <w:rPr>
          <w:rFonts w:ascii="Times New Roman" w:hAnsi="Times New Roman" w:cs="Aharoni"/>
          <w:sz w:val="24"/>
          <w:szCs w:val="24"/>
        </w:rPr>
        <w:t>amoxicilina/ácido clavulânico e</w:t>
      </w:r>
      <w:r w:rsidR="00532FBB" w:rsidRPr="00532FBB">
        <w:rPr>
          <w:rFonts w:ascii="Times New Roman" w:hAnsi="Times New Roman" w:cs="Times New Roman"/>
          <w:sz w:val="24"/>
          <w:szCs w:val="24"/>
        </w:rPr>
        <w:t xml:space="preserve"> </w:t>
      </w:r>
      <w:r w:rsidR="00532FBB">
        <w:rPr>
          <w:rFonts w:ascii="Times New Roman" w:hAnsi="Times New Roman" w:cs="Times New Roman"/>
          <w:sz w:val="24"/>
          <w:szCs w:val="24"/>
        </w:rPr>
        <w:t xml:space="preserve">aos </w:t>
      </w:r>
      <w:r w:rsidR="00532FBB">
        <w:rPr>
          <w:rFonts w:ascii="Times New Roman" w:hAnsi="Times New Roman" w:cs="Aharoni"/>
          <w:sz w:val="24"/>
          <w:szCs w:val="24"/>
        </w:rPr>
        <w:t xml:space="preserve">aminoglicosídeos, sendo </w:t>
      </w:r>
      <w:r w:rsidR="00A43929">
        <w:rPr>
          <w:rFonts w:ascii="Times New Roman" w:hAnsi="Times New Roman" w:cs="Aharoni"/>
          <w:sz w:val="24"/>
          <w:szCs w:val="24"/>
        </w:rPr>
        <w:t>susceptí</w:t>
      </w:r>
      <w:r w:rsidR="00CD6823">
        <w:rPr>
          <w:rFonts w:ascii="Times New Roman" w:hAnsi="Times New Roman" w:cs="Aharoni"/>
          <w:sz w:val="24"/>
          <w:szCs w:val="24"/>
        </w:rPr>
        <w:t>vel</w:t>
      </w:r>
      <w:r w:rsidR="00532FBB">
        <w:rPr>
          <w:rFonts w:ascii="Times New Roman" w:hAnsi="Times New Roman" w:cs="Aharoni"/>
          <w:sz w:val="24"/>
          <w:szCs w:val="24"/>
        </w:rPr>
        <w:t xml:space="preserve"> ao </w:t>
      </w:r>
      <w:r w:rsidR="00532FBB">
        <w:rPr>
          <w:rFonts w:ascii="Times New Roman" w:hAnsi="Times New Roman" w:cs="Times New Roman"/>
          <w:sz w:val="24"/>
          <w:szCs w:val="24"/>
        </w:rPr>
        <w:t>trimetoprim/s</w:t>
      </w:r>
      <w:r w:rsidR="00532FBB" w:rsidRPr="00221B37">
        <w:rPr>
          <w:rFonts w:ascii="Times New Roman" w:hAnsi="Times New Roman" w:cs="Times New Roman"/>
          <w:sz w:val="24"/>
          <w:szCs w:val="24"/>
        </w:rPr>
        <w:t>ulfametoxazol</w:t>
      </w:r>
      <w:r w:rsidR="00532FBB">
        <w:rPr>
          <w:rFonts w:ascii="Times New Roman" w:hAnsi="Times New Roman" w:cs="Times New Roman"/>
          <w:sz w:val="24"/>
          <w:szCs w:val="24"/>
        </w:rPr>
        <w:t xml:space="preserve"> e à cefamicina.</w:t>
      </w:r>
      <w:r w:rsidR="00532FBB">
        <w:rPr>
          <w:rFonts w:ascii="Times New Roman" w:hAnsi="Times New Roman" w:cs="Aharoni"/>
          <w:sz w:val="24"/>
          <w:szCs w:val="24"/>
        </w:rPr>
        <w:t xml:space="preserve"> </w:t>
      </w:r>
    </w:p>
    <w:p w:rsidR="007F314D" w:rsidRDefault="00532FBB" w:rsidP="00191975">
      <w:pPr>
        <w:jc w:val="both"/>
        <w:rPr>
          <w:rFonts w:ascii="Times New Roman" w:hAnsi="Times New Roman" w:cs="Times New Roman"/>
          <w:sz w:val="24"/>
          <w:szCs w:val="24"/>
        </w:rPr>
      </w:pPr>
      <w:r>
        <w:rPr>
          <w:rFonts w:ascii="Times New Roman" w:hAnsi="Times New Roman" w:cs="Aharoni"/>
          <w:sz w:val="24"/>
          <w:szCs w:val="24"/>
        </w:rPr>
        <w:t xml:space="preserve">A única estirpe co-produtora de </w:t>
      </w:r>
      <w:r>
        <w:rPr>
          <w:rFonts w:ascii="Times New Roman" w:hAnsi="Times New Roman" w:cs="Times New Roman"/>
          <w:sz w:val="24"/>
          <w:szCs w:val="24"/>
        </w:rPr>
        <w:t>β-lactamases ESBLs e AmpC, tipo TEM e tipo CIT respectivamente, demonstrou uma não-</w:t>
      </w:r>
      <w:r w:rsidR="00E8004A">
        <w:rPr>
          <w:rFonts w:ascii="Times New Roman" w:hAnsi="Times New Roman" w:cs="Times New Roman"/>
          <w:sz w:val="24"/>
          <w:szCs w:val="24"/>
        </w:rPr>
        <w:t>susceptibilidade</w:t>
      </w:r>
      <w:r>
        <w:rPr>
          <w:rFonts w:ascii="Times New Roman" w:hAnsi="Times New Roman" w:cs="Times New Roman"/>
          <w:sz w:val="24"/>
          <w:szCs w:val="24"/>
        </w:rPr>
        <w:t xml:space="preserve"> à </w:t>
      </w:r>
      <w:r>
        <w:rPr>
          <w:rFonts w:ascii="Times New Roman" w:hAnsi="Times New Roman" w:cs="Aharoni"/>
          <w:sz w:val="24"/>
          <w:szCs w:val="24"/>
        </w:rPr>
        <w:t>amoxicilina/ácido clavulânico,</w:t>
      </w:r>
      <w:r w:rsidRPr="00532FBB">
        <w:rPr>
          <w:rFonts w:ascii="Times New Roman" w:hAnsi="Times New Roman" w:cs="Times New Roman"/>
          <w:sz w:val="24"/>
          <w:szCs w:val="24"/>
        </w:rPr>
        <w:t xml:space="preserve"> </w:t>
      </w:r>
      <w:r>
        <w:rPr>
          <w:rFonts w:ascii="Times New Roman" w:hAnsi="Times New Roman" w:cs="Times New Roman"/>
          <w:sz w:val="24"/>
          <w:szCs w:val="24"/>
        </w:rPr>
        <w:t xml:space="preserve">aos </w:t>
      </w:r>
      <w:r>
        <w:rPr>
          <w:rFonts w:ascii="Times New Roman" w:hAnsi="Times New Roman" w:cs="Aharoni"/>
          <w:sz w:val="24"/>
          <w:szCs w:val="24"/>
        </w:rPr>
        <w:t>aminoglicosídeos e à</w:t>
      </w:r>
      <w:r w:rsidRPr="00532FBB">
        <w:rPr>
          <w:rFonts w:ascii="Times New Roman" w:hAnsi="Times New Roman" w:cs="Times New Roman"/>
          <w:sz w:val="24"/>
          <w:szCs w:val="24"/>
        </w:rPr>
        <w:t xml:space="preserve"> </w:t>
      </w:r>
      <w:r>
        <w:rPr>
          <w:rFonts w:ascii="Times New Roman" w:hAnsi="Times New Roman" w:cs="Times New Roman"/>
          <w:sz w:val="24"/>
          <w:szCs w:val="24"/>
        </w:rPr>
        <w:t xml:space="preserve">cefamicina., verificando-se um fenómeno de </w:t>
      </w:r>
      <w:r w:rsidR="00E8004A">
        <w:rPr>
          <w:rFonts w:ascii="Times New Roman" w:hAnsi="Times New Roman" w:cs="Times New Roman"/>
          <w:sz w:val="24"/>
          <w:szCs w:val="24"/>
        </w:rPr>
        <w:t>susceptibilidade</w:t>
      </w:r>
      <w:r>
        <w:rPr>
          <w:rFonts w:ascii="Times New Roman" w:hAnsi="Times New Roman" w:cs="Times New Roman"/>
          <w:sz w:val="24"/>
          <w:szCs w:val="24"/>
        </w:rPr>
        <w:t xml:space="preserve"> ao trimetoprim/s</w:t>
      </w:r>
      <w:r w:rsidRPr="00221B37">
        <w:rPr>
          <w:rFonts w:ascii="Times New Roman" w:hAnsi="Times New Roman" w:cs="Times New Roman"/>
          <w:sz w:val="24"/>
          <w:szCs w:val="24"/>
        </w:rPr>
        <w:t>ulfametoxazol</w:t>
      </w:r>
      <w:r>
        <w:rPr>
          <w:rFonts w:ascii="Times New Roman" w:hAnsi="Times New Roman" w:cs="Times New Roman"/>
          <w:sz w:val="24"/>
          <w:szCs w:val="24"/>
        </w:rPr>
        <w:t>.</w:t>
      </w:r>
    </w:p>
    <w:p w:rsidR="00671B92" w:rsidRDefault="00671B92" w:rsidP="00191975">
      <w:pPr>
        <w:jc w:val="both"/>
        <w:rPr>
          <w:rFonts w:ascii="Times New Roman" w:hAnsi="Times New Roman" w:cs="Aharoni"/>
          <w:sz w:val="24"/>
          <w:szCs w:val="24"/>
        </w:rPr>
      </w:pPr>
      <w:r>
        <w:rPr>
          <w:rFonts w:ascii="Times New Roman" w:hAnsi="Times New Roman" w:cs="Aharoni"/>
          <w:sz w:val="24"/>
          <w:szCs w:val="24"/>
        </w:rPr>
        <w:t>A caracterização geral das estirpes em estudo, bem como das estirpes controlo aplicadas, relativamente ao perfil de susceptibilidade aos antimicrobianos, aos resultados nos testes confirmatórios fenotípicos para a produção de ESBLs e AmpCs e aos PCR</w:t>
      </w:r>
      <w:r w:rsidR="00836B58">
        <w:rPr>
          <w:rFonts w:ascii="Times New Roman" w:hAnsi="Times New Roman" w:cs="Aharoni"/>
          <w:sz w:val="24"/>
          <w:szCs w:val="24"/>
        </w:rPr>
        <w:t>s</w:t>
      </w:r>
      <w:r>
        <w:rPr>
          <w:rFonts w:ascii="Times New Roman" w:hAnsi="Times New Roman" w:cs="Aharoni"/>
          <w:sz w:val="24"/>
          <w:szCs w:val="24"/>
        </w:rPr>
        <w:t xml:space="preserve"> efe</w:t>
      </w:r>
      <w:r w:rsidR="005A2E17">
        <w:rPr>
          <w:rFonts w:ascii="Times New Roman" w:hAnsi="Times New Roman" w:cs="Aharoni"/>
          <w:sz w:val="24"/>
          <w:szCs w:val="24"/>
        </w:rPr>
        <w:t>ctuados, encontra-se no Quadro 3</w:t>
      </w:r>
      <w:r>
        <w:rPr>
          <w:rFonts w:ascii="Times New Roman" w:hAnsi="Times New Roman" w:cs="Aharoni"/>
          <w:sz w:val="24"/>
          <w:szCs w:val="24"/>
        </w:rPr>
        <w:t>.4.</w:t>
      </w:r>
    </w:p>
    <w:p w:rsidR="00671B92" w:rsidRDefault="00671B92" w:rsidP="00671B92">
      <w:pPr>
        <w:rPr>
          <w:rFonts w:ascii="Times New Roman" w:hAnsi="Times New Roman" w:cs="Aharoni"/>
          <w:sz w:val="24"/>
          <w:szCs w:val="24"/>
        </w:rPr>
      </w:pPr>
    </w:p>
    <w:p w:rsidR="00671B92" w:rsidRPr="00671B92" w:rsidRDefault="00671B92" w:rsidP="00671B92">
      <w:pPr>
        <w:rPr>
          <w:rFonts w:ascii="Times New Roman" w:hAnsi="Times New Roman" w:cs="Aharoni"/>
          <w:sz w:val="24"/>
          <w:szCs w:val="24"/>
        </w:rPr>
        <w:sectPr w:rsidR="00671B92" w:rsidRPr="00671B92" w:rsidSect="007F314D">
          <w:pgSz w:w="11906" w:h="16838"/>
          <w:pgMar w:top="1418" w:right="1418" w:bottom="1418" w:left="1701" w:header="283" w:footer="283" w:gutter="0"/>
          <w:cols w:space="708"/>
          <w:docGrid w:linePitch="360"/>
        </w:sectPr>
      </w:pPr>
    </w:p>
    <w:tbl>
      <w:tblPr>
        <w:tblStyle w:val="SombreadoMdio12"/>
        <w:tblpPr w:leftFromText="141" w:rightFromText="141" w:vertAnchor="page" w:horzAnchor="margin" w:tblpXSpec="center" w:tblpY="1579"/>
        <w:tblW w:w="13858" w:type="dxa"/>
        <w:tblLook w:val="04A0"/>
      </w:tblPr>
      <w:tblGrid>
        <w:gridCol w:w="914"/>
        <w:gridCol w:w="750"/>
        <w:gridCol w:w="694"/>
        <w:gridCol w:w="650"/>
        <w:gridCol w:w="628"/>
        <w:gridCol w:w="705"/>
        <w:gridCol w:w="616"/>
        <w:gridCol w:w="617"/>
        <w:gridCol w:w="628"/>
        <w:gridCol w:w="606"/>
        <w:gridCol w:w="805"/>
        <w:gridCol w:w="859"/>
        <w:gridCol w:w="992"/>
        <w:gridCol w:w="1072"/>
        <w:gridCol w:w="1196"/>
        <w:gridCol w:w="1276"/>
        <w:gridCol w:w="850"/>
      </w:tblGrid>
      <w:tr w:rsidR="007F0ECF" w:rsidRPr="00110D3F" w:rsidTr="006E0E6E">
        <w:trPr>
          <w:cnfStyle w:val="100000000000"/>
          <w:trHeight w:val="572"/>
        </w:trPr>
        <w:tc>
          <w:tcPr>
            <w:cnfStyle w:val="001000000000"/>
            <w:tcW w:w="0" w:type="auto"/>
            <w:vAlign w:val="center"/>
          </w:tcPr>
          <w:p w:rsidR="007F0ECF" w:rsidRPr="00110D3F" w:rsidRDefault="007F0ECF" w:rsidP="007F0ECF">
            <w:pPr>
              <w:tabs>
                <w:tab w:val="left" w:pos="3135"/>
              </w:tabs>
              <w:jc w:val="center"/>
              <w:rPr>
                <w:rFonts w:ascii="Times New Roman" w:hAnsi="Times New Roman" w:cs="Aharoni"/>
                <w:sz w:val="20"/>
                <w:szCs w:val="20"/>
              </w:rPr>
            </w:pPr>
            <w:r w:rsidRPr="00110D3F">
              <w:rPr>
                <w:rFonts w:ascii="Times New Roman" w:hAnsi="Times New Roman" w:cs="Aharoni"/>
                <w:sz w:val="20"/>
                <w:szCs w:val="20"/>
              </w:rPr>
              <w:lastRenderedPageBreak/>
              <w:t>Estirpe</w:t>
            </w:r>
          </w:p>
        </w:tc>
        <w:tc>
          <w:tcPr>
            <w:tcW w:w="0" w:type="auto"/>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sz w:val="20"/>
                <w:szCs w:val="20"/>
              </w:rPr>
              <w:t>CE</w:t>
            </w:r>
            <w:r>
              <w:rPr>
                <w:rFonts w:ascii="Times New Roman" w:hAnsi="Times New Roman" w:cs="Aharoni"/>
                <w:sz w:val="20"/>
                <w:szCs w:val="20"/>
              </w:rPr>
              <w:t>FL</w:t>
            </w:r>
          </w:p>
        </w:tc>
        <w:tc>
          <w:tcPr>
            <w:tcW w:w="0" w:type="auto"/>
            <w:vAlign w:val="center"/>
          </w:tcPr>
          <w:p w:rsidR="007F0ECF" w:rsidRDefault="007F0ECF" w:rsidP="007F0ECF">
            <w:pPr>
              <w:tabs>
                <w:tab w:val="left" w:pos="3135"/>
              </w:tabs>
              <w:jc w:val="center"/>
              <w:cnfStyle w:val="100000000000"/>
              <w:rPr>
                <w:rFonts w:ascii="Times New Roman" w:hAnsi="Times New Roman" w:cs="Aharoni"/>
                <w:sz w:val="20"/>
                <w:szCs w:val="20"/>
              </w:rPr>
            </w:pPr>
            <w:r>
              <w:rPr>
                <w:rFonts w:ascii="Times New Roman" w:hAnsi="Times New Roman" w:cs="Aharoni"/>
                <w:sz w:val="20"/>
                <w:szCs w:val="20"/>
              </w:rPr>
              <w:t>AMC</w:t>
            </w:r>
          </w:p>
        </w:tc>
        <w:tc>
          <w:tcPr>
            <w:tcW w:w="0" w:type="auto"/>
            <w:vAlign w:val="center"/>
          </w:tcPr>
          <w:p w:rsidR="007F0ECF" w:rsidRPr="00110D3F" w:rsidRDefault="007F0ECF" w:rsidP="007F0ECF">
            <w:pPr>
              <w:tabs>
                <w:tab w:val="left" w:pos="3135"/>
              </w:tabs>
              <w:jc w:val="center"/>
              <w:cnfStyle w:val="100000000000"/>
              <w:rPr>
                <w:rFonts w:ascii="Times New Roman" w:hAnsi="Times New Roman" w:cs="Aharoni"/>
                <w:i/>
                <w:sz w:val="20"/>
                <w:szCs w:val="20"/>
              </w:rPr>
            </w:pPr>
            <w:r>
              <w:rPr>
                <w:rFonts w:ascii="Times New Roman" w:hAnsi="Times New Roman" w:cs="Aharoni"/>
                <w:sz w:val="20"/>
                <w:szCs w:val="20"/>
              </w:rPr>
              <w:t>CAR</w:t>
            </w:r>
          </w:p>
        </w:tc>
        <w:tc>
          <w:tcPr>
            <w:tcW w:w="0" w:type="auto"/>
            <w:vAlign w:val="center"/>
          </w:tcPr>
          <w:p w:rsidR="007F0ECF" w:rsidRPr="00110D3F" w:rsidRDefault="007F0ECF" w:rsidP="007F0ECF">
            <w:pPr>
              <w:tabs>
                <w:tab w:val="left" w:pos="3135"/>
              </w:tabs>
              <w:jc w:val="center"/>
              <w:cnfStyle w:val="100000000000"/>
              <w:rPr>
                <w:rFonts w:ascii="Times New Roman" w:hAnsi="Times New Roman" w:cs="Aharoni"/>
                <w:i/>
                <w:sz w:val="20"/>
                <w:szCs w:val="20"/>
              </w:rPr>
            </w:pPr>
            <w:r>
              <w:rPr>
                <w:rFonts w:ascii="Times New Roman" w:hAnsi="Times New Roman" w:cs="Aharoni"/>
                <w:sz w:val="20"/>
                <w:szCs w:val="20"/>
              </w:rPr>
              <w:t>AMI</w:t>
            </w:r>
          </w:p>
        </w:tc>
        <w:tc>
          <w:tcPr>
            <w:tcW w:w="0" w:type="auto"/>
            <w:vAlign w:val="center"/>
          </w:tcPr>
          <w:p w:rsidR="007F0ECF" w:rsidRDefault="007F0ECF" w:rsidP="007F0ECF">
            <w:pPr>
              <w:tabs>
                <w:tab w:val="left" w:pos="3135"/>
              </w:tabs>
              <w:jc w:val="center"/>
              <w:cnfStyle w:val="100000000000"/>
              <w:rPr>
                <w:rFonts w:ascii="Times New Roman" w:hAnsi="Times New Roman" w:cs="Aharoni"/>
                <w:sz w:val="20"/>
                <w:szCs w:val="20"/>
              </w:rPr>
            </w:pPr>
            <w:r>
              <w:rPr>
                <w:rFonts w:ascii="Times New Roman" w:hAnsi="Times New Roman" w:cs="Aharoni"/>
                <w:sz w:val="20"/>
                <w:szCs w:val="20"/>
              </w:rPr>
              <w:t>AMK</w:t>
            </w:r>
          </w:p>
        </w:tc>
        <w:tc>
          <w:tcPr>
            <w:tcW w:w="0" w:type="auto"/>
            <w:vAlign w:val="center"/>
          </w:tcPr>
          <w:p w:rsidR="007F0ECF" w:rsidRPr="00110D3F" w:rsidRDefault="007F0ECF" w:rsidP="007F0ECF">
            <w:pPr>
              <w:tabs>
                <w:tab w:val="left" w:pos="3135"/>
              </w:tabs>
              <w:jc w:val="center"/>
              <w:cnfStyle w:val="100000000000"/>
              <w:rPr>
                <w:rFonts w:ascii="Times New Roman" w:hAnsi="Times New Roman" w:cs="Aharoni"/>
                <w:i/>
                <w:sz w:val="20"/>
                <w:szCs w:val="20"/>
              </w:rPr>
            </w:pPr>
            <w:r>
              <w:rPr>
                <w:rFonts w:ascii="Times New Roman" w:hAnsi="Times New Roman" w:cs="Aharoni"/>
                <w:sz w:val="20"/>
                <w:szCs w:val="20"/>
              </w:rPr>
              <w:t>FLU</w:t>
            </w:r>
          </w:p>
        </w:tc>
        <w:tc>
          <w:tcPr>
            <w:tcW w:w="0" w:type="auto"/>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Pr>
                <w:rFonts w:ascii="Times New Roman" w:hAnsi="Times New Roman" w:cs="Aharoni"/>
                <w:sz w:val="20"/>
                <w:szCs w:val="20"/>
              </w:rPr>
              <w:t>TET</w:t>
            </w:r>
          </w:p>
        </w:tc>
        <w:tc>
          <w:tcPr>
            <w:tcW w:w="0" w:type="auto"/>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Pr>
                <w:rFonts w:ascii="Times New Roman" w:hAnsi="Times New Roman" w:cs="Aharoni"/>
                <w:sz w:val="20"/>
                <w:szCs w:val="20"/>
              </w:rPr>
              <w:t>FRN</w:t>
            </w:r>
          </w:p>
        </w:tc>
        <w:tc>
          <w:tcPr>
            <w:tcW w:w="0" w:type="auto"/>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Pr>
                <w:rFonts w:ascii="Times New Roman" w:hAnsi="Times New Roman" w:cs="Aharoni"/>
                <w:sz w:val="20"/>
                <w:szCs w:val="20"/>
              </w:rPr>
              <w:t>SXT</w:t>
            </w:r>
          </w:p>
        </w:tc>
        <w:tc>
          <w:tcPr>
            <w:tcW w:w="0" w:type="auto"/>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Pr>
                <w:rFonts w:ascii="Times New Roman" w:hAnsi="Times New Roman" w:cs="Aharoni"/>
                <w:sz w:val="20"/>
                <w:szCs w:val="20"/>
              </w:rPr>
              <w:t>CEFM</w:t>
            </w:r>
          </w:p>
        </w:tc>
        <w:tc>
          <w:tcPr>
            <w:tcW w:w="859" w:type="dxa"/>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i/>
                <w:sz w:val="20"/>
                <w:szCs w:val="20"/>
              </w:rPr>
              <w:t>Etest</w:t>
            </w:r>
            <w:r w:rsidRPr="00110D3F">
              <w:rPr>
                <w:rFonts w:ascii="Times New Roman" w:hAnsi="Times New Roman" w:cs="Times New Roman"/>
                <w:sz w:val="20"/>
                <w:szCs w:val="20"/>
              </w:rPr>
              <w:t>® ESBLs</w:t>
            </w:r>
          </w:p>
        </w:tc>
        <w:tc>
          <w:tcPr>
            <w:tcW w:w="992" w:type="dxa"/>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i/>
                <w:sz w:val="20"/>
                <w:szCs w:val="20"/>
              </w:rPr>
              <w:t>Etest</w:t>
            </w:r>
            <w:r w:rsidRPr="00110D3F">
              <w:rPr>
                <w:rFonts w:ascii="Times New Roman" w:hAnsi="Times New Roman" w:cs="Times New Roman"/>
                <w:sz w:val="20"/>
                <w:szCs w:val="20"/>
              </w:rPr>
              <w:t>® AmpCs</w:t>
            </w:r>
          </w:p>
        </w:tc>
        <w:tc>
          <w:tcPr>
            <w:tcW w:w="1072" w:type="dxa"/>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sz w:val="20"/>
                <w:szCs w:val="20"/>
              </w:rPr>
              <w:t>Genes</w:t>
            </w:r>
          </w:p>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i/>
                <w:sz w:val="20"/>
                <w:szCs w:val="20"/>
              </w:rPr>
              <w:t>bla</w:t>
            </w:r>
            <w:r w:rsidRPr="00110D3F">
              <w:rPr>
                <w:rFonts w:ascii="Times New Roman" w:hAnsi="Times New Roman" w:cs="Aharoni"/>
                <w:sz w:val="20"/>
                <w:szCs w:val="20"/>
                <w:vertAlign w:val="subscript"/>
              </w:rPr>
              <w:t>TEM</w:t>
            </w:r>
            <w:r w:rsidR="00556C62">
              <w:rPr>
                <w:rFonts w:ascii="Times New Roman" w:hAnsi="Times New Roman" w:cs="Aharoni"/>
                <w:sz w:val="20"/>
                <w:szCs w:val="20"/>
                <w:vertAlign w:val="subscript"/>
              </w:rPr>
              <w:t>/SHV</w:t>
            </w:r>
          </w:p>
        </w:tc>
        <w:tc>
          <w:tcPr>
            <w:tcW w:w="1196" w:type="dxa"/>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sz w:val="20"/>
                <w:szCs w:val="20"/>
              </w:rPr>
              <w:t>Genes</w:t>
            </w:r>
          </w:p>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i/>
                <w:sz w:val="20"/>
                <w:szCs w:val="20"/>
              </w:rPr>
              <w:t>bla</w:t>
            </w:r>
            <w:r w:rsidRPr="00110D3F">
              <w:rPr>
                <w:rFonts w:ascii="Times New Roman" w:hAnsi="Times New Roman" w:cs="Aharoni"/>
                <w:sz w:val="20"/>
                <w:szCs w:val="20"/>
                <w:vertAlign w:val="subscript"/>
              </w:rPr>
              <w:t>OXA-1-</w:t>
            </w:r>
            <w:r w:rsidRPr="00110D3F">
              <w:rPr>
                <w:rFonts w:ascii="Times New Roman" w:hAnsi="Times New Roman" w:cs="Aharoni"/>
                <w:i/>
                <w:sz w:val="20"/>
                <w:szCs w:val="20"/>
                <w:vertAlign w:val="subscript"/>
              </w:rPr>
              <w:t>like</w:t>
            </w:r>
          </w:p>
        </w:tc>
        <w:tc>
          <w:tcPr>
            <w:tcW w:w="1276" w:type="dxa"/>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sz w:val="20"/>
                <w:szCs w:val="20"/>
              </w:rPr>
              <w:t>Genes</w:t>
            </w:r>
          </w:p>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i/>
                <w:sz w:val="20"/>
                <w:szCs w:val="20"/>
              </w:rPr>
              <w:t>bla</w:t>
            </w:r>
            <w:r>
              <w:rPr>
                <w:rFonts w:ascii="Times New Roman" w:hAnsi="Times New Roman" w:cs="Aharoni"/>
                <w:sz w:val="20"/>
                <w:szCs w:val="20"/>
                <w:vertAlign w:val="subscript"/>
              </w:rPr>
              <w:t xml:space="preserve">CTX-M Grp 1, </w:t>
            </w:r>
            <w:r w:rsidRPr="00110D3F">
              <w:rPr>
                <w:rFonts w:ascii="Times New Roman" w:hAnsi="Times New Roman" w:cs="Aharoni"/>
                <w:sz w:val="20"/>
                <w:szCs w:val="20"/>
                <w:vertAlign w:val="subscript"/>
              </w:rPr>
              <w:t>2 e 9</w:t>
            </w:r>
          </w:p>
        </w:tc>
        <w:tc>
          <w:tcPr>
            <w:tcW w:w="850" w:type="dxa"/>
            <w:vAlign w:val="center"/>
          </w:tcPr>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sz w:val="20"/>
                <w:szCs w:val="20"/>
              </w:rPr>
              <w:t>Genes</w:t>
            </w:r>
          </w:p>
          <w:p w:rsidR="007F0ECF" w:rsidRPr="00110D3F" w:rsidRDefault="007F0ECF" w:rsidP="007F0ECF">
            <w:pPr>
              <w:tabs>
                <w:tab w:val="left" w:pos="3135"/>
              </w:tabs>
              <w:jc w:val="center"/>
              <w:cnfStyle w:val="100000000000"/>
              <w:rPr>
                <w:rFonts w:ascii="Times New Roman" w:hAnsi="Times New Roman" w:cs="Aharoni"/>
                <w:sz w:val="20"/>
                <w:szCs w:val="20"/>
              </w:rPr>
            </w:pPr>
            <w:r w:rsidRPr="00110D3F">
              <w:rPr>
                <w:rFonts w:ascii="Times New Roman" w:hAnsi="Times New Roman" w:cs="Aharoni"/>
                <w:i/>
                <w:sz w:val="20"/>
                <w:szCs w:val="20"/>
              </w:rPr>
              <w:t>bla</w:t>
            </w:r>
            <w:r w:rsidRPr="00110D3F">
              <w:rPr>
                <w:rFonts w:ascii="Times New Roman" w:hAnsi="Times New Roman" w:cs="Aharoni"/>
                <w:sz w:val="20"/>
                <w:szCs w:val="20"/>
                <w:vertAlign w:val="subscript"/>
              </w:rPr>
              <w:t>AmpC</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Pr>
                <w:rFonts w:ascii="Times New Roman" w:hAnsi="Times New Roman" w:cs="Aharoni"/>
                <w:sz w:val="16"/>
                <w:szCs w:val="16"/>
              </w:rPr>
              <w:t>ATCC 25922</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A700C9" w:rsidRDefault="007F0ECF" w:rsidP="0028207E">
            <w:pPr>
              <w:spacing w:beforeLines="40" w:afterLines="40"/>
              <w:jc w:val="center"/>
              <w:cnfStyle w:val="00000010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Pr="00A700C9" w:rsidRDefault="007F0ECF" w:rsidP="0028207E">
            <w:pPr>
              <w:spacing w:beforeLines="40" w:afterLines="40"/>
              <w:jc w:val="center"/>
              <w:cnfStyle w:val="000000100000"/>
              <w:rPr>
                <w:rFonts w:ascii="Times New Roman" w:hAnsi="Times New Roman" w:cs="Times New Roman"/>
                <w:sz w:val="16"/>
                <w:szCs w:val="16"/>
              </w:rPr>
            </w:pPr>
            <w:r w:rsidRPr="00A700C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100000"/>
              <w:rPr>
                <w:rFonts w:ascii="Times New Roman" w:hAnsi="Times New Roman" w:cs="Times New Roman"/>
                <w:sz w:val="16"/>
                <w:szCs w:val="16"/>
              </w:rPr>
            </w:pPr>
            <w:r>
              <w:rPr>
                <w:rFonts w:ascii="Times New Roman" w:hAnsi="Times New Roman" w:cs="Times New Roman"/>
                <w:sz w:val="16"/>
                <w:szCs w:val="16"/>
              </w:rPr>
              <w:t>N</w:t>
            </w:r>
          </w:p>
        </w:tc>
        <w:tc>
          <w:tcPr>
            <w:tcW w:w="992"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ND</w:t>
            </w:r>
          </w:p>
        </w:tc>
        <w:tc>
          <w:tcPr>
            <w:tcW w:w="127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Pr>
                <w:rFonts w:ascii="Times New Roman" w:hAnsi="Times New Roman" w:cs="Aharoni"/>
                <w:sz w:val="16"/>
                <w:szCs w:val="16"/>
              </w:rPr>
              <w:t>CN</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Times New Roman"/>
                <w:sz w:val="16"/>
                <w:szCs w:val="16"/>
              </w:rPr>
              <w:t>N</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ND</w:t>
            </w:r>
          </w:p>
        </w:tc>
        <w:tc>
          <w:tcPr>
            <w:tcW w:w="1276"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5A33DF">
              <w:rPr>
                <w:rFonts w:ascii="Times New Roman" w:hAnsi="Times New Roman" w:cs="Aharoni"/>
                <w:sz w:val="16"/>
                <w:szCs w:val="16"/>
              </w:rPr>
              <w:t>CP-TS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TEM</w:t>
            </w:r>
            <w:r w:rsidR="00556C62">
              <w:rPr>
                <w:rFonts w:ascii="Times New Roman" w:hAnsi="Times New Roman" w:cs="Aharoni"/>
                <w:sz w:val="16"/>
                <w:szCs w:val="16"/>
              </w:rPr>
              <w:t>/SHV</w:t>
            </w:r>
          </w:p>
        </w:tc>
        <w:tc>
          <w:tcPr>
            <w:tcW w:w="1196" w:type="dxa"/>
            <w:vAlign w:val="center"/>
          </w:tcPr>
          <w:p w:rsidR="007F0ECF" w:rsidRPr="00CC4FBA" w:rsidRDefault="00556C62"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ND</w:t>
            </w:r>
          </w:p>
        </w:tc>
        <w:tc>
          <w:tcPr>
            <w:tcW w:w="1276"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Pr>
                <w:rFonts w:ascii="Times New Roman" w:hAnsi="Times New Roman" w:cs="Aharoni"/>
                <w:sz w:val="16"/>
                <w:szCs w:val="16"/>
              </w:rPr>
              <w:t>CP1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R</w:t>
            </w:r>
          </w:p>
        </w:tc>
        <w:tc>
          <w:tcPr>
            <w:tcW w:w="859" w:type="dxa"/>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Times New Roman"/>
                <w:sz w:val="16"/>
                <w:szCs w:val="16"/>
              </w:rPr>
              <w:t>N</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P</w:t>
            </w:r>
          </w:p>
        </w:tc>
        <w:tc>
          <w:tcPr>
            <w:tcW w:w="107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276"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FOX</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Pr>
                <w:rFonts w:ascii="Times New Roman" w:hAnsi="Times New Roman" w:cs="Aharoni"/>
                <w:sz w:val="16"/>
                <w:szCs w:val="16"/>
              </w:rPr>
              <w:t>CP2</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R</w:t>
            </w:r>
          </w:p>
        </w:tc>
        <w:tc>
          <w:tcPr>
            <w:tcW w:w="859" w:type="dxa"/>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Times New Roman"/>
                <w:sz w:val="16"/>
                <w:szCs w:val="16"/>
              </w:rPr>
              <w:t>N</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P</w:t>
            </w:r>
          </w:p>
        </w:tc>
        <w:tc>
          <w:tcPr>
            <w:tcW w:w="107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276"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ACC</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Pr>
                <w:rFonts w:ascii="Times New Roman" w:hAnsi="Times New Roman" w:cs="Aharoni"/>
                <w:sz w:val="16"/>
                <w:szCs w:val="16"/>
              </w:rPr>
              <w:t>CP3</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R</w:t>
            </w:r>
          </w:p>
        </w:tc>
        <w:tc>
          <w:tcPr>
            <w:tcW w:w="859" w:type="dxa"/>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Times New Roman"/>
                <w:sz w:val="16"/>
                <w:szCs w:val="16"/>
              </w:rPr>
              <w:t>N</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P</w:t>
            </w:r>
          </w:p>
        </w:tc>
        <w:tc>
          <w:tcPr>
            <w:tcW w:w="107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lang w:val="en-US"/>
              </w:rPr>
            </w:pPr>
            <w:r>
              <w:rPr>
                <w:rFonts w:ascii="Times New Roman" w:hAnsi="Times New Roman" w:cs="Aharoni"/>
                <w:sz w:val="16"/>
                <w:szCs w:val="16"/>
                <w:lang w:val="en-US"/>
              </w:rPr>
              <w:t>ND</w:t>
            </w:r>
          </w:p>
        </w:tc>
        <w:tc>
          <w:tcPr>
            <w:tcW w:w="127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lang w:val="en-US"/>
              </w:rPr>
            </w:pPr>
            <w:r>
              <w:rPr>
                <w:rFonts w:ascii="Times New Roman" w:hAnsi="Times New Roman" w:cs="Aharoni"/>
                <w:sz w:val="16"/>
                <w:szCs w:val="16"/>
                <w:lang w:val="en-US"/>
              </w:rPr>
              <w:t>ND</w:t>
            </w:r>
          </w:p>
        </w:tc>
        <w:tc>
          <w:tcPr>
            <w:tcW w:w="850" w:type="dxa"/>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EBC</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Pr>
                <w:rFonts w:ascii="Times New Roman" w:hAnsi="Times New Roman" w:cs="Aharoni"/>
                <w:sz w:val="16"/>
                <w:szCs w:val="16"/>
              </w:rPr>
              <w:t>CP4</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859" w:type="dxa"/>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Times New Roman"/>
                <w:sz w:val="16"/>
                <w:szCs w:val="16"/>
              </w:rPr>
              <w:t>N</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P</w:t>
            </w:r>
          </w:p>
        </w:tc>
        <w:tc>
          <w:tcPr>
            <w:tcW w:w="107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ND</w:t>
            </w:r>
          </w:p>
        </w:tc>
        <w:tc>
          <w:tcPr>
            <w:tcW w:w="127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CIT</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Pr>
                <w:rFonts w:ascii="Times New Roman" w:hAnsi="Times New Roman" w:cs="Aharoni"/>
                <w:sz w:val="16"/>
                <w:szCs w:val="16"/>
              </w:rPr>
              <w:t>CP5</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R</w:t>
            </w:r>
          </w:p>
        </w:tc>
        <w:tc>
          <w:tcPr>
            <w:tcW w:w="859" w:type="dxa"/>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Times New Roman"/>
                <w:sz w:val="16"/>
                <w:szCs w:val="16"/>
              </w:rPr>
              <w:t>N</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P</w:t>
            </w:r>
          </w:p>
        </w:tc>
        <w:tc>
          <w:tcPr>
            <w:tcW w:w="107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ND</w:t>
            </w:r>
          </w:p>
        </w:tc>
        <w:tc>
          <w:tcPr>
            <w:tcW w:w="1276"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MOX</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Pr>
                <w:rFonts w:ascii="Times New Roman" w:hAnsi="Times New Roman" w:cs="Aharoni"/>
                <w:sz w:val="16"/>
                <w:szCs w:val="16"/>
              </w:rPr>
              <w:t>CP6</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Pr>
                <w:rFonts w:ascii="Times New Roman" w:hAnsi="Times New Roman" w:cs="Times New Roman"/>
                <w:sz w:val="16"/>
                <w:szCs w:val="16"/>
              </w:rPr>
              <w:t>R</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R</w:t>
            </w:r>
          </w:p>
        </w:tc>
        <w:tc>
          <w:tcPr>
            <w:tcW w:w="859" w:type="dxa"/>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Times New Roman"/>
                <w:sz w:val="16"/>
                <w:szCs w:val="16"/>
              </w:rPr>
              <w:t>N</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P</w:t>
            </w:r>
          </w:p>
        </w:tc>
        <w:tc>
          <w:tcPr>
            <w:tcW w:w="107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ND</w:t>
            </w:r>
          </w:p>
        </w:tc>
        <w:tc>
          <w:tcPr>
            <w:tcW w:w="1276"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DHA</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A1</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R</w:t>
            </w:r>
          </w:p>
        </w:tc>
        <w:tc>
          <w:tcPr>
            <w:tcW w:w="0" w:type="auto"/>
            <w:vAlign w:val="center"/>
          </w:tcPr>
          <w:p w:rsidR="007F0ECF" w:rsidRPr="00A700C9" w:rsidRDefault="007F0ECF" w:rsidP="0028207E">
            <w:pPr>
              <w:spacing w:beforeLines="40" w:afterLines="40"/>
              <w:jc w:val="center"/>
              <w:cnfStyle w:val="00000001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Pr="00A700C9" w:rsidRDefault="007F0ECF" w:rsidP="0028207E">
            <w:pPr>
              <w:spacing w:beforeLines="40" w:afterLines="40"/>
              <w:jc w:val="center"/>
              <w:cnfStyle w:val="000000010000"/>
              <w:rPr>
                <w:rFonts w:ascii="Times New Roman" w:hAnsi="Times New Roman" w:cs="Times New Roman"/>
                <w:sz w:val="16"/>
                <w:szCs w:val="16"/>
              </w:rPr>
            </w:pPr>
            <w:r w:rsidRPr="00A700C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010000"/>
              <w:rPr>
                <w:rFonts w:ascii="Times New Roman" w:hAnsi="Times New Roman" w:cs="Times New Roman"/>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ND</w:t>
            </w:r>
          </w:p>
        </w:tc>
        <w:tc>
          <w:tcPr>
            <w:tcW w:w="127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A2</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1276"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A3</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1276"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A4</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276"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A5</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276"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A6</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lang w:val="en-US"/>
              </w:rPr>
            </w:pPr>
            <w:r w:rsidRPr="00CC4FBA">
              <w:rPr>
                <w:rFonts w:ascii="Times New Roman" w:hAnsi="Times New Roman" w:cs="Aharoni"/>
                <w:sz w:val="16"/>
                <w:szCs w:val="16"/>
                <w:lang w:val="en-US"/>
              </w:rPr>
              <w:t>OXA-1-</w:t>
            </w:r>
            <w:r w:rsidRPr="00CC4FBA">
              <w:rPr>
                <w:rFonts w:ascii="Times New Roman" w:hAnsi="Times New Roman" w:cs="Aharoni"/>
                <w:i/>
                <w:sz w:val="16"/>
                <w:szCs w:val="16"/>
                <w:lang w:val="en-US"/>
              </w:rPr>
              <w:t>like</w:t>
            </w:r>
          </w:p>
        </w:tc>
        <w:tc>
          <w:tcPr>
            <w:tcW w:w="127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lang w:val="en-US"/>
              </w:rPr>
            </w:pPr>
            <w:r w:rsidRPr="00CC4FBA">
              <w:rPr>
                <w:rFonts w:ascii="Times New Roman" w:hAnsi="Times New Roman" w:cs="Aharoni"/>
                <w:sz w:val="16"/>
                <w:szCs w:val="16"/>
                <w:lang w:val="en-US"/>
              </w:rPr>
              <w:t>CTX-M Grp 1</w:t>
            </w:r>
          </w:p>
        </w:tc>
        <w:tc>
          <w:tcPr>
            <w:tcW w:w="850"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A7</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859"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w:t>
            </w:r>
          </w:p>
        </w:tc>
        <w:tc>
          <w:tcPr>
            <w:tcW w:w="107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ND</w:t>
            </w:r>
          </w:p>
        </w:tc>
        <w:tc>
          <w:tcPr>
            <w:tcW w:w="127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CTX-M Grp 1</w:t>
            </w:r>
          </w:p>
        </w:tc>
        <w:tc>
          <w:tcPr>
            <w:tcW w:w="850"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A8</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1276"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B1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859"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107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19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1276"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850"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tcBorders>
              <w:bottom w:val="single" w:sz="8" w:space="0" w:color="404040" w:themeColor="text1" w:themeTint="BF"/>
            </w:tcBorders>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B2</w:t>
            </w:r>
          </w:p>
        </w:tc>
        <w:tc>
          <w:tcPr>
            <w:tcW w:w="0" w:type="auto"/>
            <w:tcBorders>
              <w:bottom w:val="single" w:sz="8" w:space="0" w:color="404040" w:themeColor="text1" w:themeTint="BF"/>
            </w:tcBorders>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tcBorders>
              <w:bottom w:val="single" w:sz="8" w:space="0" w:color="404040" w:themeColor="text1" w:themeTint="BF"/>
            </w:tcBorders>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I</w:t>
            </w:r>
          </w:p>
        </w:tc>
        <w:tc>
          <w:tcPr>
            <w:tcW w:w="0" w:type="auto"/>
            <w:tcBorders>
              <w:bottom w:val="single" w:sz="8" w:space="0" w:color="404040" w:themeColor="text1" w:themeTint="BF"/>
            </w:tcBorders>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tcBorders>
              <w:bottom w:val="single" w:sz="8" w:space="0" w:color="404040" w:themeColor="text1" w:themeTint="BF"/>
            </w:tcBorders>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tcBorders>
              <w:bottom w:val="single" w:sz="8" w:space="0" w:color="404040" w:themeColor="text1" w:themeTint="BF"/>
            </w:tcBorders>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tcBorders>
              <w:bottom w:val="single" w:sz="8" w:space="0" w:color="404040" w:themeColor="text1" w:themeTint="BF"/>
            </w:tcBorders>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tcBorders>
              <w:bottom w:val="single" w:sz="8" w:space="0" w:color="404040" w:themeColor="text1" w:themeTint="BF"/>
            </w:tcBorders>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tcBorders>
              <w:bottom w:val="single" w:sz="8" w:space="0" w:color="404040" w:themeColor="text1" w:themeTint="BF"/>
            </w:tcBorders>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tcBorders>
              <w:bottom w:val="single" w:sz="8" w:space="0" w:color="404040" w:themeColor="text1" w:themeTint="BF"/>
            </w:tcBorders>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tcBorders>
              <w:bottom w:val="single" w:sz="8" w:space="0" w:color="404040" w:themeColor="text1" w:themeTint="BF"/>
            </w:tcBorders>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59" w:type="dxa"/>
            <w:tcBorders>
              <w:bottom w:val="single" w:sz="8" w:space="0" w:color="404040" w:themeColor="text1" w:themeTint="BF"/>
            </w:tcBorders>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tcBorders>
              <w:bottom w:val="single" w:sz="8" w:space="0" w:color="404040" w:themeColor="text1" w:themeTint="BF"/>
            </w:tcBorders>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1072" w:type="dxa"/>
            <w:tcBorders>
              <w:bottom w:val="single" w:sz="8" w:space="0" w:color="404040" w:themeColor="text1" w:themeTint="BF"/>
            </w:tcBorders>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196" w:type="dxa"/>
            <w:tcBorders>
              <w:bottom w:val="single" w:sz="8" w:space="0" w:color="404040" w:themeColor="text1" w:themeTint="BF"/>
            </w:tcBorders>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ND</w:t>
            </w:r>
          </w:p>
        </w:tc>
        <w:tc>
          <w:tcPr>
            <w:tcW w:w="1276" w:type="dxa"/>
            <w:tcBorders>
              <w:bottom w:val="single" w:sz="8" w:space="0" w:color="404040" w:themeColor="text1" w:themeTint="BF"/>
            </w:tcBorders>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ND</w:t>
            </w:r>
          </w:p>
        </w:tc>
        <w:tc>
          <w:tcPr>
            <w:tcW w:w="850" w:type="dxa"/>
            <w:tcBorders>
              <w:bottom w:val="single" w:sz="8" w:space="0" w:color="404040" w:themeColor="text1" w:themeTint="BF"/>
            </w:tcBorders>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bl>
    <w:p w:rsidR="006A3E01" w:rsidRDefault="00ED0A8D">
      <w:pPr>
        <w:rPr>
          <w:rFonts w:ascii="Times New Roman" w:hAnsi="Times New Roman" w:cs="Times New Roman"/>
          <w:sz w:val="36"/>
          <w:szCs w:val="36"/>
        </w:rPr>
      </w:pPr>
      <w:r>
        <w:rPr>
          <w:rFonts w:ascii="Times New Roman" w:hAnsi="Times New Roman" w:cs="Times New Roman"/>
          <w:noProof/>
          <w:sz w:val="36"/>
          <w:szCs w:val="36"/>
        </w:rPr>
        <w:pict>
          <v:shape id="_x0000_s1112" type="#_x0000_t202" style="position:absolute;margin-left:690.4pt;margin-top:8.05pt;width:41.7pt;height:421.65pt;z-index:-251525120;mso-position-horizontal-relative:text;mso-position-vertical-relative:text;mso-width-relative:margin;mso-height-relative:margin;v-text-anchor:middle" stroked="f">
            <v:textbox style="layout-flow:vertical;mso-next-textbox:#_x0000_s1112">
              <w:txbxContent>
                <w:p w:rsidR="009F4A45" w:rsidRPr="006350F9" w:rsidRDefault="009F4A45" w:rsidP="00001733">
                  <w:pPr>
                    <w:spacing w:after="0" w:line="240" w:lineRule="auto"/>
                    <w:rPr>
                      <w:rFonts w:ascii="Times New Roman" w:hAnsi="Times New Roman" w:cs="Times New Roman"/>
                      <w:sz w:val="20"/>
                      <w:szCs w:val="20"/>
                    </w:rPr>
                  </w:pPr>
                  <w:r>
                    <w:rPr>
                      <w:rFonts w:ascii="Times New Roman" w:hAnsi="Times New Roman" w:cs="Times New Roman"/>
                      <w:b/>
                      <w:sz w:val="20"/>
                      <w:szCs w:val="20"/>
                    </w:rPr>
                    <w:t>Quadro 3.4</w:t>
                  </w:r>
                  <w:r w:rsidRPr="006350F9">
                    <w:rPr>
                      <w:rFonts w:ascii="Times New Roman" w:hAnsi="Times New Roman" w:cs="Times New Roman"/>
                      <w:b/>
                      <w:sz w:val="20"/>
                      <w:szCs w:val="20"/>
                    </w:rPr>
                    <w:t xml:space="preserve">. </w:t>
                  </w:r>
                  <w:r>
                    <w:rPr>
                      <w:rFonts w:ascii="Times New Roman" w:hAnsi="Times New Roman" w:cs="Times New Roman"/>
                      <w:sz w:val="20"/>
                      <w:szCs w:val="20"/>
                    </w:rPr>
                    <w:t xml:space="preserve">Caracterização geral das estirpes de </w:t>
                  </w:r>
                  <w:r w:rsidRPr="006350F9">
                    <w:rPr>
                      <w:rFonts w:ascii="Times New Roman" w:hAnsi="Times New Roman" w:cs="Times New Roman"/>
                      <w:i/>
                      <w:sz w:val="20"/>
                      <w:szCs w:val="20"/>
                    </w:rPr>
                    <w:t>E. coli</w:t>
                  </w:r>
                  <w:r>
                    <w:rPr>
                      <w:rFonts w:ascii="Times New Roman" w:hAnsi="Times New Roman" w:cs="Times New Roman"/>
                      <w:sz w:val="20"/>
                      <w:szCs w:val="20"/>
                    </w:rPr>
                    <w:t xml:space="preserve"> em estudo e das estirpes controlo</w:t>
                  </w:r>
                </w:p>
              </w:txbxContent>
            </v:textbox>
          </v:shape>
        </w:pict>
      </w:r>
      <w:r>
        <w:rPr>
          <w:rFonts w:ascii="Times New Roman" w:hAnsi="Times New Roman" w:cs="Times New Roman"/>
          <w:noProof/>
          <w:sz w:val="36"/>
          <w:szCs w:val="36"/>
          <w:lang w:eastAsia="pt-PT"/>
        </w:rPr>
        <w:pict>
          <v:shape id="_x0000_s1130" type="#_x0000_t202" style="position:absolute;margin-left:-12.7pt;margin-top:436.6pt;width:696.45pt;height:76.5pt;z-index:251812864;mso-position-horizontal-relative:text;mso-position-vertical-relative:text;mso-width-relative:margin;mso-height-relative:margin" stroked="f">
            <v:textbox style="mso-next-textbox:#_x0000_s1130">
              <w:txbxContent>
                <w:p w:rsidR="009F4A45" w:rsidRPr="000E3D25" w:rsidRDefault="009F4A45" w:rsidP="002E3012">
                  <w:pPr>
                    <w:jc w:val="both"/>
                    <w:rPr>
                      <w:rFonts w:ascii="Times New Roman" w:hAnsi="Times New Roman" w:cs="Times New Roman"/>
                      <w:sz w:val="20"/>
                      <w:szCs w:val="20"/>
                    </w:rPr>
                  </w:pPr>
                  <w:r>
                    <w:rPr>
                      <w:rFonts w:ascii="Times New Roman" w:hAnsi="Times New Roman" w:cs="Times New Roman"/>
                      <w:sz w:val="20"/>
                      <w:szCs w:val="20"/>
                    </w:rPr>
                    <w:t>CEFL</w:t>
                  </w:r>
                  <w:r w:rsidRPr="000E3D25">
                    <w:rPr>
                      <w:rFonts w:ascii="Times New Roman" w:hAnsi="Times New Roman" w:cs="Times New Roman"/>
                      <w:sz w:val="20"/>
                      <w:szCs w:val="20"/>
                    </w:rPr>
                    <w:t xml:space="preserve"> – </w:t>
                  </w:r>
                  <w:r>
                    <w:rPr>
                      <w:rFonts w:ascii="Times New Roman" w:hAnsi="Times New Roman" w:cs="Times New Roman"/>
                      <w:sz w:val="20"/>
                      <w:szCs w:val="20"/>
                    </w:rPr>
                    <w:t xml:space="preserve">Cefalosporinas (incluí Cefalotina, </w:t>
                  </w:r>
                  <w:r w:rsidRPr="000E3D25">
                    <w:rPr>
                      <w:rFonts w:ascii="Times New Roman" w:hAnsi="Times New Roman" w:cs="Times New Roman"/>
                      <w:sz w:val="20"/>
                      <w:szCs w:val="20"/>
                    </w:rPr>
                    <w:t>Cefu</w:t>
                  </w:r>
                  <w:r>
                    <w:rPr>
                      <w:rFonts w:ascii="Times New Roman" w:hAnsi="Times New Roman" w:cs="Times New Roman"/>
                      <w:sz w:val="20"/>
                      <w:szCs w:val="20"/>
                    </w:rPr>
                    <w:t>roxima, Cefotaxima e Ceftazidima); AMC – Amoxicilina/Ácido clavulânico; CAR – Carbapenemos (incluí Ertapenem e Meropenem); AMI – Aminoglicosídeos (incluí Gentamicina e Tobramicina); AMK – Amicanina; FLU – Fluoroquinolonas (incluí Ciprofloxacina e Levofloxacina); TET – Tetraciclinas (incluí Tigeciclina); FRN – Furanos (incluí Nitrofurantoína); SXT – Trimetoprim/Sulfametoxazol; CEFM – Cefamicinas (incluí</w:t>
                  </w:r>
                  <w:r w:rsidRPr="000E3D25">
                    <w:rPr>
                      <w:rFonts w:ascii="Times New Roman" w:hAnsi="Times New Roman" w:cs="Times New Roman"/>
                      <w:sz w:val="20"/>
                      <w:szCs w:val="20"/>
                    </w:rPr>
                    <w:t xml:space="preserve"> Cefox</w:t>
                  </w:r>
                  <w:r>
                    <w:rPr>
                      <w:rFonts w:ascii="Times New Roman" w:hAnsi="Times New Roman" w:cs="Times New Roman"/>
                      <w:sz w:val="20"/>
                      <w:szCs w:val="20"/>
                    </w:rPr>
                    <w:t>i</w:t>
                  </w:r>
                  <w:r w:rsidRPr="000E3D25">
                    <w:rPr>
                      <w:rFonts w:ascii="Times New Roman" w:hAnsi="Times New Roman" w:cs="Times New Roman"/>
                      <w:sz w:val="20"/>
                      <w:szCs w:val="20"/>
                    </w:rPr>
                    <w:t>tina</w:t>
                  </w:r>
                  <w:r>
                    <w:rPr>
                      <w:rFonts w:ascii="Times New Roman" w:hAnsi="Times New Roman" w:cs="Times New Roman"/>
                      <w:sz w:val="20"/>
                      <w:szCs w:val="20"/>
                    </w:rPr>
                    <w:t>)</w:t>
                  </w:r>
                  <w:r w:rsidRPr="000E3D25">
                    <w:rPr>
                      <w:rFonts w:ascii="Times New Roman" w:hAnsi="Times New Roman" w:cs="Times New Roman"/>
                      <w:sz w:val="20"/>
                      <w:szCs w:val="20"/>
                    </w:rPr>
                    <w:t xml:space="preserve">; A1 a E4 – estirpes de </w:t>
                  </w:r>
                  <w:r w:rsidRPr="000E3D25">
                    <w:rPr>
                      <w:rFonts w:ascii="Times New Roman" w:hAnsi="Times New Roman" w:cs="Times New Roman"/>
                      <w:i/>
                      <w:sz w:val="20"/>
                      <w:szCs w:val="20"/>
                    </w:rPr>
                    <w:t>E. coli</w:t>
                  </w:r>
                  <w:r w:rsidRPr="000E3D25">
                    <w:rPr>
                      <w:rFonts w:ascii="Times New Roman" w:hAnsi="Times New Roman" w:cs="Times New Roman"/>
                      <w:sz w:val="20"/>
                      <w:szCs w:val="20"/>
                    </w:rPr>
                    <w:t xml:space="preserve"> em estudo; </w:t>
                  </w:r>
                  <w:r>
                    <w:rPr>
                      <w:rFonts w:ascii="Times New Roman" w:hAnsi="Times New Roman" w:cs="Times New Roman"/>
                      <w:sz w:val="20"/>
                      <w:szCs w:val="20"/>
                    </w:rPr>
                    <w:t>R – Resistente; S – Susceptível; I – Intermédio; P – Positivo; N – Negativo; NA – Não aplicável; ND – Não detectável; IC – Inconclusivo.</w:t>
                  </w:r>
                </w:p>
              </w:txbxContent>
            </v:textbox>
          </v:shape>
        </w:pict>
      </w:r>
      <w:r w:rsidR="006A3E01">
        <w:rPr>
          <w:rFonts w:ascii="Times New Roman" w:hAnsi="Times New Roman" w:cs="Times New Roman"/>
          <w:sz w:val="36"/>
          <w:szCs w:val="36"/>
        </w:rPr>
        <w:br w:type="page"/>
      </w:r>
    </w:p>
    <w:tbl>
      <w:tblPr>
        <w:tblStyle w:val="SombreadoMdio12"/>
        <w:tblpPr w:leftFromText="141" w:rightFromText="141" w:vertAnchor="page" w:horzAnchor="margin" w:tblpY="1601"/>
        <w:tblW w:w="0" w:type="auto"/>
        <w:tblLook w:val="04A0"/>
      </w:tblPr>
      <w:tblGrid>
        <w:gridCol w:w="783"/>
        <w:gridCol w:w="705"/>
        <w:gridCol w:w="672"/>
        <w:gridCol w:w="628"/>
        <w:gridCol w:w="605"/>
        <w:gridCol w:w="683"/>
        <w:gridCol w:w="594"/>
        <w:gridCol w:w="583"/>
        <w:gridCol w:w="606"/>
        <w:gridCol w:w="594"/>
        <w:gridCol w:w="761"/>
        <w:gridCol w:w="832"/>
        <w:gridCol w:w="1134"/>
        <w:gridCol w:w="851"/>
        <w:gridCol w:w="1456"/>
        <w:gridCol w:w="1346"/>
        <w:gridCol w:w="819"/>
      </w:tblGrid>
      <w:tr w:rsidR="006E0E6E" w:rsidRPr="005A33DF" w:rsidTr="006E0E6E">
        <w:trPr>
          <w:cnfStyle w:val="100000000000"/>
          <w:trHeight w:val="572"/>
        </w:trPr>
        <w:tc>
          <w:tcPr>
            <w:cnfStyle w:val="001000000000"/>
            <w:tcW w:w="0" w:type="auto"/>
            <w:shd w:val="solid" w:color="auto" w:fill="auto"/>
            <w:vAlign w:val="center"/>
          </w:tcPr>
          <w:p w:rsidR="007F0ECF" w:rsidRPr="005A33DF" w:rsidRDefault="007F0ECF" w:rsidP="007F0ECF">
            <w:pPr>
              <w:tabs>
                <w:tab w:val="left" w:pos="3135"/>
              </w:tabs>
              <w:jc w:val="center"/>
              <w:rPr>
                <w:rFonts w:ascii="Times New Roman" w:hAnsi="Times New Roman" w:cs="Aharoni"/>
                <w:b w:val="0"/>
                <w:sz w:val="20"/>
                <w:szCs w:val="20"/>
              </w:rPr>
            </w:pPr>
            <w:r w:rsidRPr="005A33DF">
              <w:rPr>
                <w:rFonts w:ascii="Times New Roman" w:hAnsi="Times New Roman" w:cs="Aharoni"/>
                <w:b w:val="0"/>
                <w:sz w:val="20"/>
                <w:szCs w:val="20"/>
              </w:rPr>
              <w:lastRenderedPageBreak/>
              <w:t>Estirpe</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CEFL</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AMC</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i/>
                <w:sz w:val="20"/>
                <w:szCs w:val="20"/>
              </w:rPr>
            </w:pPr>
            <w:r w:rsidRPr="005A33DF">
              <w:rPr>
                <w:rFonts w:ascii="Times New Roman" w:hAnsi="Times New Roman" w:cs="Aharoni"/>
                <w:b w:val="0"/>
                <w:sz w:val="20"/>
                <w:szCs w:val="20"/>
              </w:rPr>
              <w:t>CAR</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i/>
                <w:sz w:val="20"/>
                <w:szCs w:val="20"/>
              </w:rPr>
            </w:pPr>
            <w:r w:rsidRPr="005A33DF">
              <w:rPr>
                <w:rFonts w:ascii="Times New Roman" w:hAnsi="Times New Roman" w:cs="Aharoni"/>
                <w:b w:val="0"/>
                <w:sz w:val="20"/>
                <w:szCs w:val="20"/>
              </w:rPr>
              <w:t>AMI</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AMK</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i/>
                <w:sz w:val="20"/>
                <w:szCs w:val="20"/>
              </w:rPr>
            </w:pPr>
            <w:r w:rsidRPr="005A33DF">
              <w:rPr>
                <w:rFonts w:ascii="Times New Roman" w:hAnsi="Times New Roman" w:cs="Aharoni"/>
                <w:b w:val="0"/>
                <w:sz w:val="20"/>
                <w:szCs w:val="20"/>
              </w:rPr>
              <w:t>FLU</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TET</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FRN</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SXT</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CEFM</w:t>
            </w:r>
          </w:p>
        </w:tc>
        <w:tc>
          <w:tcPr>
            <w:tcW w:w="832" w:type="dxa"/>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Etest</w:t>
            </w:r>
            <w:r w:rsidRPr="005A33DF">
              <w:rPr>
                <w:rFonts w:ascii="Times New Roman" w:hAnsi="Times New Roman" w:cs="Times New Roman"/>
                <w:b w:val="0"/>
                <w:sz w:val="20"/>
                <w:szCs w:val="20"/>
              </w:rPr>
              <w:t>® ESBLs</w:t>
            </w:r>
          </w:p>
        </w:tc>
        <w:tc>
          <w:tcPr>
            <w:tcW w:w="1134" w:type="dxa"/>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Etest</w:t>
            </w:r>
            <w:r w:rsidRPr="005A33DF">
              <w:rPr>
                <w:rFonts w:ascii="Times New Roman" w:hAnsi="Times New Roman" w:cs="Times New Roman"/>
                <w:b w:val="0"/>
                <w:sz w:val="20"/>
                <w:szCs w:val="20"/>
              </w:rPr>
              <w:t>® AmpCs</w:t>
            </w:r>
          </w:p>
        </w:tc>
        <w:tc>
          <w:tcPr>
            <w:tcW w:w="851" w:type="dxa"/>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Genes</w:t>
            </w:r>
          </w:p>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bla</w:t>
            </w:r>
            <w:r w:rsidRPr="005A33DF">
              <w:rPr>
                <w:rFonts w:ascii="Times New Roman" w:hAnsi="Times New Roman" w:cs="Aharoni"/>
                <w:b w:val="0"/>
                <w:sz w:val="20"/>
                <w:szCs w:val="20"/>
                <w:vertAlign w:val="subscript"/>
              </w:rPr>
              <w:t>TEM</w:t>
            </w:r>
          </w:p>
        </w:tc>
        <w:tc>
          <w:tcPr>
            <w:tcW w:w="1456" w:type="dxa"/>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Genes</w:t>
            </w:r>
          </w:p>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bla</w:t>
            </w:r>
            <w:r w:rsidRPr="005A33DF">
              <w:rPr>
                <w:rFonts w:ascii="Times New Roman" w:hAnsi="Times New Roman" w:cs="Aharoni"/>
                <w:b w:val="0"/>
                <w:sz w:val="20"/>
                <w:szCs w:val="20"/>
                <w:vertAlign w:val="subscript"/>
              </w:rPr>
              <w:t>OXA-1-</w:t>
            </w:r>
            <w:r w:rsidRPr="005A33DF">
              <w:rPr>
                <w:rFonts w:ascii="Times New Roman" w:hAnsi="Times New Roman" w:cs="Aharoni"/>
                <w:b w:val="0"/>
                <w:i/>
                <w:sz w:val="20"/>
                <w:szCs w:val="20"/>
                <w:vertAlign w:val="subscript"/>
              </w:rPr>
              <w:t>like</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Genes</w:t>
            </w:r>
          </w:p>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bla</w:t>
            </w:r>
            <w:r w:rsidRPr="005A33DF">
              <w:rPr>
                <w:rFonts w:ascii="Times New Roman" w:hAnsi="Times New Roman" w:cs="Aharoni"/>
                <w:b w:val="0"/>
                <w:sz w:val="20"/>
                <w:szCs w:val="20"/>
                <w:vertAlign w:val="subscript"/>
              </w:rPr>
              <w:t>CTX-M Grp 1, 2 e 9</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Genes</w:t>
            </w:r>
          </w:p>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bla</w:t>
            </w:r>
            <w:r w:rsidRPr="005A33DF">
              <w:rPr>
                <w:rFonts w:ascii="Times New Roman" w:hAnsi="Times New Roman" w:cs="Aharoni"/>
                <w:b w:val="0"/>
                <w:sz w:val="20"/>
                <w:szCs w:val="20"/>
                <w:vertAlign w:val="subscript"/>
              </w:rPr>
              <w:t>AmpC</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B3</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i/>
                <w:sz w:val="16"/>
                <w:szCs w:val="16"/>
                <w:lang w:val="en-US"/>
              </w:rPr>
            </w:pPr>
            <w:r w:rsidRPr="00CC4FBA">
              <w:rPr>
                <w:rFonts w:ascii="Times New Roman" w:hAnsi="Times New Roman" w:cs="Aharoni"/>
                <w:sz w:val="16"/>
                <w:szCs w:val="16"/>
                <w:lang w:val="en-US"/>
              </w:rPr>
              <w:t>OXA-1-</w:t>
            </w:r>
            <w:r w:rsidRPr="00CC4FBA">
              <w:rPr>
                <w:rFonts w:ascii="Times New Roman" w:hAnsi="Times New Roman" w:cs="Aharoni"/>
                <w:i/>
                <w:sz w:val="16"/>
                <w:szCs w:val="16"/>
                <w:lang w:val="en-US"/>
              </w:rPr>
              <w:t>like</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lang w:val="en-US"/>
              </w:rPr>
            </w:pPr>
            <w:r w:rsidRPr="00CC4FBA">
              <w:rPr>
                <w:rFonts w:ascii="Times New Roman" w:hAnsi="Times New Roman" w:cs="Aharoni"/>
                <w:sz w:val="16"/>
                <w:szCs w:val="16"/>
                <w:lang w:val="en-US"/>
              </w:rPr>
              <w:t>CTX-M Grp 1</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B4</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B5</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B6</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B7</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TEM</w:t>
            </w:r>
          </w:p>
        </w:tc>
        <w:tc>
          <w:tcPr>
            <w:tcW w:w="145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CTX-M Grp 1</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B8</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83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w:t>
            </w:r>
          </w:p>
        </w:tc>
        <w:tc>
          <w:tcPr>
            <w:tcW w:w="851"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B9</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w:t>
            </w:r>
          </w:p>
        </w:tc>
        <w:tc>
          <w:tcPr>
            <w:tcW w:w="851"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C1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i/>
                <w:sz w:val="16"/>
                <w:szCs w:val="16"/>
                <w:lang w:val="en-US"/>
              </w:rPr>
            </w:pPr>
            <w:r w:rsidRPr="00CC4FBA">
              <w:rPr>
                <w:rFonts w:ascii="Times New Roman" w:hAnsi="Times New Roman" w:cs="Aharoni"/>
                <w:sz w:val="16"/>
                <w:szCs w:val="16"/>
                <w:lang w:val="en-US"/>
              </w:rPr>
              <w:t>OXA-1-</w:t>
            </w:r>
            <w:r w:rsidRPr="00CC4FBA">
              <w:rPr>
                <w:rFonts w:ascii="Times New Roman" w:hAnsi="Times New Roman" w:cs="Aharoni"/>
                <w:i/>
                <w:sz w:val="16"/>
                <w:szCs w:val="16"/>
                <w:lang w:val="en-US"/>
              </w:rPr>
              <w:t>like</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lang w:val="en-US"/>
              </w:rPr>
            </w:pPr>
            <w:r w:rsidRPr="00CC4FBA">
              <w:rPr>
                <w:rFonts w:ascii="Times New Roman" w:hAnsi="Times New Roman" w:cs="Aharoni"/>
                <w:sz w:val="16"/>
                <w:szCs w:val="16"/>
                <w:lang w:val="en-US"/>
              </w:rPr>
              <w:t>CTX-M Grp 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C2</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1406BD"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1406BD">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B3221C">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51E0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TEM</w:t>
            </w:r>
          </w:p>
        </w:tc>
        <w:tc>
          <w:tcPr>
            <w:tcW w:w="145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lang w:val="en-US"/>
              </w:rPr>
              <w:t>OXA-1-</w:t>
            </w:r>
            <w:r w:rsidRPr="00CC4FBA">
              <w:rPr>
                <w:rFonts w:ascii="Times New Roman" w:hAnsi="Times New Roman" w:cs="Aharoni"/>
                <w:i/>
                <w:sz w:val="16"/>
                <w:szCs w:val="16"/>
                <w:lang w:val="en-US"/>
              </w:rPr>
              <w:t>like</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lang w:val="en-US"/>
              </w:rPr>
              <w:t>CTX-M Grp 1</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A04ABF" w:rsidRDefault="007F0ECF" w:rsidP="0028207E">
            <w:pPr>
              <w:tabs>
                <w:tab w:val="left" w:pos="3135"/>
              </w:tabs>
              <w:spacing w:beforeLines="40" w:afterLines="40"/>
              <w:jc w:val="center"/>
              <w:rPr>
                <w:rFonts w:ascii="Times New Roman" w:hAnsi="Times New Roman" w:cs="Aharoni"/>
                <w:sz w:val="16"/>
                <w:szCs w:val="16"/>
              </w:rPr>
            </w:pPr>
            <w:r w:rsidRPr="00A04ABF">
              <w:rPr>
                <w:rFonts w:ascii="Times New Roman" w:hAnsi="Times New Roman" w:cs="Aharoni"/>
                <w:sz w:val="16"/>
                <w:szCs w:val="16"/>
              </w:rPr>
              <w:t>C3</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28207E">
            <w:pPr>
              <w:spacing w:beforeLines="40" w:afterLines="40"/>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Pr="008F0BB6" w:rsidRDefault="007F0ECF" w:rsidP="0028207E">
            <w:pPr>
              <w:spacing w:beforeLines="40" w:afterLines="40"/>
              <w:jc w:val="center"/>
              <w:cnfStyle w:val="00000001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83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w:t>
            </w:r>
          </w:p>
        </w:tc>
        <w:tc>
          <w:tcPr>
            <w:tcW w:w="851"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C4</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w:t>
            </w:r>
          </w:p>
        </w:tc>
        <w:tc>
          <w:tcPr>
            <w:tcW w:w="851"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C5</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429F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C6</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429F8">
              <w:rPr>
                <w:rFonts w:ascii="Times New Roman" w:hAnsi="Times New Roman" w:cs="Times New Roman"/>
                <w:sz w:val="16"/>
                <w:szCs w:val="16"/>
              </w:rPr>
              <w:t>S</w:t>
            </w:r>
          </w:p>
        </w:tc>
        <w:tc>
          <w:tcPr>
            <w:tcW w:w="0" w:type="auto"/>
            <w:vAlign w:val="center"/>
          </w:tcPr>
          <w:p w:rsidR="007F0ECF" w:rsidRDefault="007F0ECF" w:rsidP="0028207E">
            <w:pPr>
              <w:spacing w:beforeLines="40" w:afterLines="40"/>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Pr="00A04ABF" w:rsidRDefault="007F0ECF" w:rsidP="0028207E">
            <w:pPr>
              <w:spacing w:beforeLines="40" w:afterLines="40"/>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w:t>
            </w:r>
          </w:p>
        </w:tc>
        <w:tc>
          <w:tcPr>
            <w:tcW w:w="851"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C7</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C8</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w:t>
            </w:r>
          </w:p>
        </w:tc>
        <w:tc>
          <w:tcPr>
            <w:tcW w:w="851"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C9</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01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lang w:val="en-US"/>
              </w:rPr>
              <w:t>CTX-M Grp 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D1</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Pr>
                <w:rFonts w:ascii="Times New Roman" w:hAnsi="Times New Roman" w:cs="Times New Roman"/>
                <w:sz w:val="16"/>
                <w:szCs w:val="16"/>
              </w:rPr>
              <w:t>I</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CTX-M Grp 1</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D2</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01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832"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w:t>
            </w:r>
          </w:p>
        </w:tc>
        <w:tc>
          <w:tcPr>
            <w:tcW w:w="851"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456"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CTX-M Grp 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D3</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832"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1134"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851"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TEM</w:t>
            </w:r>
          </w:p>
        </w:tc>
        <w:tc>
          <w:tcPr>
            <w:tcW w:w="1456"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lang w:val="en-US"/>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lang w:val="en-US"/>
              </w:rPr>
            </w:pPr>
            <w:r w:rsidRPr="00CC4FBA">
              <w:rPr>
                <w:rFonts w:ascii="Times New Roman" w:hAnsi="Times New Roman" w:cs="Aharoni"/>
                <w:sz w:val="16"/>
                <w:szCs w:val="16"/>
                <w:lang w:val="en-US"/>
              </w:rPr>
              <w:t>ND</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bl>
    <w:p w:rsidR="008B7344" w:rsidRDefault="00ED0A8D">
      <w:pPr>
        <w:rPr>
          <w:rFonts w:ascii="Times New Roman" w:hAnsi="Times New Roman" w:cs="Times New Roman"/>
          <w:sz w:val="6"/>
          <w:szCs w:val="6"/>
        </w:rPr>
      </w:pPr>
      <w:r w:rsidRPr="00ED0A8D">
        <w:rPr>
          <w:rFonts w:ascii="Times New Roman" w:hAnsi="Times New Roman" w:cs="Times New Roman"/>
          <w:noProof/>
          <w:sz w:val="36"/>
          <w:szCs w:val="36"/>
          <w:lang w:eastAsia="pt-PT"/>
        </w:rPr>
        <w:pict>
          <v:shape id="_x0000_s1164" type="#_x0000_t202" style="position:absolute;margin-left:681.8pt;margin-top:7.4pt;width:41.7pt;height:421.65pt;z-index:-251459584;mso-position-horizontal-relative:text;mso-position-vertical-relative:text;mso-width-relative:margin;mso-height-relative:margin;v-text-anchor:middle" stroked="f">
            <v:textbox style="layout-flow:vertical;mso-next-textbox:#_x0000_s1164">
              <w:txbxContent>
                <w:p w:rsidR="009F4A45" w:rsidRPr="006350F9" w:rsidRDefault="009F4A45" w:rsidP="007F0ECF">
                  <w:pPr>
                    <w:spacing w:after="0" w:line="240" w:lineRule="auto"/>
                    <w:rPr>
                      <w:rFonts w:ascii="Times New Roman" w:hAnsi="Times New Roman" w:cs="Times New Roman"/>
                      <w:sz w:val="20"/>
                      <w:szCs w:val="20"/>
                    </w:rPr>
                  </w:pPr>
                  <w:r>
                    <w:rPr>
                      <w:rFonts w:ascii="Times New Roman" w:hAnsi="Times New Roman" w:cs="Times New Roman"/>
                      <w:b/>
                      <w:sz w:val="20"/>
                      <w:szCs w:val="20"/>
                    </w:rPr>
                    <w:t>Quadro 3.4</w:t>
                  </w:r>
                  <w:r w:rsidRPr="006350F9">
                    <w:rPr>
                      <w:rFonts w:ascii="Times New Roman" w:hAnsi="Times New Roman" w:cs="Times New Roman"/>
                      <w:b/>
                      <w:sz w:val="20"/>
                      <w:szCs w:val="20"/>
                    </w:rPr>
                    <w:t xml:space="preserve">. </w:t>
                  </w:r>
                  <w:r>
                    <w:rPr>
                      <w:rFonts w:ascii="Times New Roman" w:hAnsi="Times New Roman" w:cs="Times New Roman"/>
                      <w:sz w:val="20"/>
                      <w:szCs w:val="20"/>
                    </w:rPr>
                    <w:t xml:space="preserve">Caracterização geral das estirpes de </w:t>
                  </w:r>
                  <w:r w:rsidRPr="006350F9">
                    <w:rPr>
                      <w:rFonts w:ascii="Times New Roman" w:hAnsi="Times New Roman" w:cs="Times New Roman"/>
                      <w:i/>
                      <w:sz w:val="20"/>
                      <w:szCs w:val="20"/>
                    </w:rPr>
                    <w:t>E. coli</w:t>
                  </w:r>
                  <w:r>
                    <w:rPr>
                      <w:rFonts w:ascii="Times New Roman" w:hAnsi="Times New Roman" w:cs="Times New Roman"/>
                      <w:sz w:val="20"/>
                      <w:szCs w:val="20"/>
                    </w:rPr>
                    <w:t xml:space="preserve"> em estudo e das estirpes controlo (continuação)</w:t>
                  </w:r>
                </w:p>
              </w:txbxContent>
            </v:textbox>
          </v:shape>
        </w:pict>
      </w:r>
      <w:r w:rsidRPr="00ED0A8D">
        <w:rPr>
          <w:rFonts w:ascii="Times New Roman" w:hAnsi="Times New Roman" w:cs="Times New Roman"/>
          <w:noProof/>
          <w:sz w:val="36"/>
          <w:szCs w:val="36"/>
          <w:lang w:eastAsia="pt-PT"/>
        </w:rPr>
        <w:pict>
          <v:shape id="_x0000_s1163" type="#_x0000_t202" style="position:absolute;margin-left:-9.7pt;margin-top:435.45pt;width:696.45pt;height:66.8pt;z-index:251855872;mso-position-horizontal-relative:text;mso-position-vertical-relative:text;mso-width-relative:margin;mso-height-relative:margin" stroked="f">
            <v:textbox style="mso-next-textbox:#_x0000_s1163">
              <w:txbxContent>
                <w:p w:rsidR="009F4A45" w:rsidRPr="000E3D25" w:rsidRDefault="009F4A45" w:rsidP="007F0ECF">
                  <w:pPr>
                    <w:jc w:val="both"/>
                    <w:rPr>
                      <w:rFonts w:ascii="Times New Roman" w:hAnsi="Times New Roman" w:cs="Times New Roman"/>
                      <w:sz w:val="20"/>
                      <w:szCs w:val="20"/>
                    </w:rPr>
                  </w:pPr>
                  <w:r>
                    <w:rPr>
                      <w:rFonts w:ascii="Times New Roman" w:hAnsi="Times New Roman" w:cs="Times New Roman"/>
                      <w:sz w:val="20"/>
                      <w:szCs w:val="20"/>
                    </w:rPr>
                    <w:t>CEFL</w:t>
                  </w:r>
                  <w:r w:rsidRPr="000E3D25">
                    <w:rPr>
                      <w:rFonts w:ascii="Times New Roman" w:hAnsi="Times New Roman" w:cs="Times New Roman"/>
                      <w:sz w:val="20"/>
                      <w:szCs w:val="20"/>
                    </w:rPr>
                    <w:t xml:space="preserve"> – </w:t>
                  </w:r>
                  <w:r>
                    <w:rPr>
                      <w:rFonts w:ascii="Times New Roman" w:hAnsi="Times New Roman" w:cs="Times New Roman"/>
                      <w:sz w:val="20"/>
                      <w:szCs w:val="20"/>
                    </w:rPr>
                    <w:t xml:space="preserve">Cefalosporinas (incluí Cefalotina, </w:t>
                  </w:r>
                  <w:r w:rsidRPr="000E3D25">
                    <w:rPr>
                      <w:rFonts w:ascii="Times New Roman" w:hAnsi="Times New Roman" w:cs="Times New Roman"/>
                      <w:sz w:val="20"/>
                      <w:szCs w:val="20"/>
                    </w:rPr>
                    <w:t>Cefu</w:t>
                  </w:r>
                  <w:r>
                    <w:rPr>
                      <w:rFonts w:ascii="Times New Roman" w:hAnsi="Times New Roman" w:cs="Times New Roman"/>
                      <w:sz w:val="20"/>
                      <w:szCs w:val="20"/>
                    </w:rPr>
                    <w:t>roxima, Cefotaxima e Ceftazidima); AMC – Amoxicilina/Ácido clavulânico; CAR – Carbapenemos (incluí Ertapenem e Meropenem); AMI – Aminoglicosídeos (incluí Gentamicina e Tobramicina); AMK – Amicanina; FLU – Fluoroquinolonas (incluí Ciprofloxacina e Levofloxacina); TET – Tetraciclinas (incluí Tigeciclina); FRN – Furanos (incluí Nitrofurantoína); SXT – Trimetoprim/Sulfametoxazol; CEFM – Cefamicinas (incluí</w:t>
                  </w:r>
                  <w:r w:rsidRPr="000E3D25">
                    <w:rPr>
                      <w:rFonts w:ascii="Times New Roman" w:hAnsi="Times New Roman" w:cs="Times New Roman"/>
                      <w:sz w:val="20"/>
                      <w:szCs w:val="20"/>
                    </w:rPr>
                    <w:t xml:space="preserve"> Cefox</w:t>
                  </w:r>
                  <w:r>
                    <w:rPr>
                      <w:rFonts w:ascii="Times New Roman" w:hAnsi="Times New Roman" w:cs="Times New Roman"/>
                      <w:sz w:val="20"/>
                      <w:szCs w:val="20"/>
                    </w:rPr>
                    <w:t>i</w:t>
                  </w:r>
                  <w:r w:rsidRPr="000E3D25">
                    <w:rPr>
                      <w:rFonts w:ascii="Times New Roman" w:hAnsi="Times New Roman" w:cs="Times New Roman"/>
                      <w:sz w:val="20"/>
                      <w:szCs w:val="20"/>
                    </w:rPr>
                    <w:t>tina</w:t>
                  </w:r>
                  <w:r>
                    <w:rPr>
                      <w:rFonts w:ascii="Times New Roman" w:hAnsi="Times New Roman" w:cs="Times New Roman"/>
                      <w:sz w:val="20"/>
                      <w:szCs w:val="20"/>
                    </w:rPr>
                    <w:t>)</w:t>
                  </w:r>
                  <w:r w:rsidRPr="000E3D25">
                    <w:rPr>
                      <w:rFonts w:ascii="Times New Roman" w:hAnsi="Times New Roman" w:cs="Times New Roman"/>
                      <w:sz w:val="20"/>
                      <w:szCs w:val="20"/>
                    </w:rPr>
                    <w:t xml:space="preserve">; A1 a E4 – estirpes de </w:t>
                  </w:r>
                  <w:r w:rsidRPr="000E3D25">
                    <w:rPr>
                      <w:rFonts w:ascii="Times New Roman" w:hAnsi="Times New Roman" w:cs="Times New Roman"/>
                      <w:i/>
                      <w:sz w:val="20"/>
                      <w:szCs w:val="20"/>
                    </w:rPr>
                    <w:t>E. coli</w:t>
                  </w:r>
                  <w:r w:rsidRPr="000E3D25">
                    <w:rPr>
                      <w:rFonts w:ascii="Times New Roman" w:hAnsi="Times New Roman" w:cs="Times New Roman"/>
                      <w:sz w:val="20"/>
                      <w:szCs w:val="20"/>
                    </w:rPr>
                    <w:t xml:space="preserve"> em estudo; </w:t>
                  </w:r>
                  <w:r>
                    <w:rPr>
                      <w:rFonts w:ascii="Times New Roman" w:hAnsi="Times New Roman" w:cs="Times New Roman"/>
                      <w:sz w:val="20"/>
                      <w:szCs w:val="20"/>
                    </w:rPr>
                    <w:t>R – Resistente; S – Susceptível; I – Intermédio; P – Positivo; N – Negativo; NA – Não aplicável; ND – Não detectável; IC – Inconclusivo.</w:t>
                  </w:r>
                </w:p>
              </w:txbxContent>
            </v:textbox>
          </v:shape>
        </w:pict>
      </w:r>
      <w:r w:rsidRPr="00ED0A8D">
        <w:rPr>
          <w:rFonts w:ascii="Times New Roman" w:hAnsi="Times New Roman" w:cs="Times New Roman"/>
          <w:noProof/>
          <w:sz w:val="36"/>
          <w:szCs w:val="36"/>
        </w:rPr>
        <w:pict>
          <v:shape id="_x0000_s1114" type="#_x0000_t202" style="position:absolute;margin-left:-2.25pt;margin-top:26.35pt;width:696.15pt;height:66pt;z-index:-251522048;mso-position-horizontal-relative:text;mso-position-vertical-relative:text;mso-width-relative:margin;mso-height-relative:margin" stroked="f">
            <v:textbox style="mso-next-textbox:#_x0000_s1114">
              <w:txbxContent>
                <w:p w:rsidR="009F4A45" w:rsidRPr="000E3D25" w:rsidRDefault="009F4A45" w:rsidP="002E3012">
                  <w:pPr>
                    <w:jc w:val="both"/>
                    <w:rPr>
                      <w:rFonts w:ascii="Times New Roman" w:hAnsi="Times New Roman" w:cs="Times New Roman"/>
                      <w:sz w:val="20"/>
                      <w:szCs w:val="20"/>
                    </w:rPr>
                  </w:pPr>
                </w:p>
              </w:txbxContent>
            </v:textbox>
          </v:shape>
        </w:pict>
      </w:r>
      <w:r w:rsidR="008B7344">
        <w:rPr>
          <w:rFonts w:ascii="Times New Roman" w:hAnsi="Times New Roman" w:cs="Times New Roman"/>
          <w:sz w:val="6"/>
          <w:szCs w:val="6"/>
        </w:rPr>
        <w:br w:type="page"/>
      </w:r>
    </w:p>
    <w:tbl>
      <w:tblPr>
        <w:tblStyle w:val="SombreadoMdio12"/>
        <w:tblpPr w:leftFromText="141" w:rightFromText="141" w:vertAnchor="page" w:horzAnchor="margin" w:tblpY="3006"/>
        <w:tblW w:w="0" w:type="auto"/>
        <w:tblLook w:val="04A0"/>
      </w:tblPr>
      <w:tblGrid>
        <w:gridCol w:w="783"/>
        <w:gridCol w:w="705"/>
        <w:gridCol w:w="672"/>
        <w:gridCol w:w="628"/>
        <w:gridCol w:w="605"/>
        <w:gridCol w:w="683"/>
        <w:gridCol w:w="594"/>
        <w:gridCol w:w="583"/>
        <w:gridCol w:w="606"/>
        <w:gridCol w:w="594"/>
        <w:gridCol w:w="761"/>
        <w:gridCol w:w="974"/>
        <w:gridCol w:w="992"/>
        <w:gridCol w:w="993"/>
        <w:gridCol w:w="1314"/>
        <w:gridCol w:w="1346"/>
        <w:gridCol w:w="819"/>
      </w:tblGrid>
      <w:tr w:rsidR="007F0ECF" w:rsidRPr="005A33DF" w:rsidTr="006E0E6E">
        <w:trPr>
          <w:cnfStyle w:val="100000000000"/>
          <w:trHeight w:val="572"/>
        </w:trPr>
        <w:tc>
          <w:tcPr>
            <w:cnfStyle w:val="001000000000"/>
            <w:tcW w:w="0" w:type="auto"/>
            <w:shd w:val="solid" w:color="auto" w:fill="auto"/>
            <w:vAlign w:val="center"/>
          </w:tcPr>
          <w:p w:rsidR="007F0ECF" w:rsidRPr="005A33DF" w:rsidRDefault="007F0ECF" w:rsidP="007F0ECF">
            <w:pPr>
              <w:tabs>
                <w:tab w:val="left" w:pos="3135"/>
              </w:tabs>
              <w:jc w:val="center"/>
              <w:rPr>
                <w:rFonts w:ascii="Times New Roman" w:hAnsi="Times New Roman" w:cs="Aharoni"/>
                <w:b w:val="0"/>
                <w:sz w:val="20"/>
                <w:szCs w:val="20"/>
              </w:rPr>
            </w:pPr>
            <w:r w:rsidRPr="005A33DF">
              <w:rPr>
                <w:rFonts w:ascii="Times New Roman" w:hAnsi="Times New Roman" w:cs="Aharoni"/>
                <w:b w:val="0"/>
                <w:sz w:val="20"/>
                <w:szCs w:val="20"/>
              </w:rPr>
              <w:lastRenderedPageBreak/>
              <w:t>Estirpe</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CEFL</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AMC</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i/>
                <w:sz w:val="20"/>
                <w:szCs w:val="20"/>
              </w:rPr>
            </w:pPr>
            <w:r w:rsidRPr="005A33DF">
              <w:rPr>
                <w:rFonts w:ascii="Times New Roman" w:hAnsi="Times New Roman" w:cs="Aharoni"/>
                <w:b w:val="0"/>
                <w:sz w:val="20"/>
                <w:szCs w:val="20"/>
              </w:rPr>
              <w:t>CAR</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i/>
                <w:sz w:val="20"/>
                <w:szCs w:val="20"/>
              </w:rPr>
            </w:pPr>
            <w:r w:rsidRPr="005A33DF">
              <w:rPr>
                <w:rFonts w:ascii="Times New Roman" w:hAnsi="Times New Roman" w:cs="Aharoni"/>
                <w:b w:val="0"/>
                <w:sz w:val="20"/>
                <w:szCs w:val="20"/>
              </w:rPr>
              <w:t>AMI</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AMK</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i/>
                <w:sz w:val="20"/>
                <w:szCs w:val="20"/>
              </w:rPr>
            </w:pPr>
            <w:r w:rsidRPr="005A33DF">
              <w:rPr>
                <w:rFonts w:ascii="Times New Roman" w:hAnsi="Times New Roman" w:cs="Aharoni"/>
                <w:b w:val="0"/>
                <w:sz w:val="20"/>
                <w:szCs w:val="20"/>
              </w:rPr>
              <w:t>FLU</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TET</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FRN</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SXT</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CEFM</w:t>
            </w:r>
          </w:p>
        </w:tc>
        <w:tc>
          <w:tcPr>
            <w:tcW w:w="974" w:type="dxa"/>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Etest</w:t>
            </w:r>
            <w:r w:rsidRPr="005A33DF">
              <w:rPr>
                <w:rFonts w:ascii="Times New Roman" w:hAnsi="Times New Roman" w:cs="Times New Roman"/>
                <w:b w:val="0"/>
                <w:sz w:val="20"/>
                <w:szCs w:val="20"/>
              </w:rPr>
              <w:t>® ESBLs</w:t>
            </w:r>
          </w:p>
        </w:tc>
        <w:tc>
          <w:tcPr>
            <w:tcW w:w="992" w:type="dxa"/>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Etest</w:t>
            </w:r>
            <w:r w:rsidRPr="005A33DF">
              <w:rPr>
                <w:rFonts w:ascii="Times New Roman" w:hAnsi="Times New Roman" w:cs="Times New Roman"/>
                <w:b w:val="0"/>
                <w:sz w:val="20"/>
                <w:szCs w:val="20"/>
              </w:rPr>
              <w:t>® AmpCs</w:t>
            </w:r>
          </w:p>
        </w:tc>
        <w:tc>
          <w:tcPr>
            <w:tcW w:w="993" w:type="dxa"/>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Genes</w:t>
            </w:r>
          </w:p>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bla</w:t>
            </w:r>
            <w:r w:rsidRPr="005A33DF">
              <w:rPr>
                <w:rFonts w:ascii="Times New Roman" w:hAnsi="Times New Roman" w:cs="Aharoni"/>
                <w:b w:val="0"/>
                <w:sz w:val="20"/>
                <w:szCs w:val="20"/>
                <w:vertAlign w:val="subscript"/>
              </w:rPr>
              <w:t>TEM</w:t>
            </w:r>
          </w:p>
        </w:tc>
        <w:tc>
          <w:tcPr>
            <w:tcW w:w="1314" w:type="dxa"/>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Genes</w:t>
            </w:r>
          </w:p>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bla</w:t>
            </w:r>
            <w:r w:rsidRPr="005A33DF">
              <w:rPr>
                <w:rFonts w:ascii="Times New Roman" w:hAnsi="Times New Roman" w:cs="Aharoni"/>
                <w:b w:val="0"/>
                <w:sz w:val="20"/>
                <w:szCs w:val="20"/>
                <w:vertAlign w:val="subscript"/>
              </w:rPr>
              <w:t>OXA-1-</w:t>
            </w:r>
            <w:r w:rsidRPr="005A33DF">
              <w:rPr>
                <w:rFonts w:ascii="Times New Roman" w:hAnsi="Times New Roman" w:cs="Aharoni"/>
                <w:b w:val="0"/>
                <w:i/>
                <w:sz w:val="20"/>
                <w:szCs w:val="20"/>
                <w:vertAlign w:val="subscript"/>
              </w:rPr>
              <w:t>like</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Genes</w:t>
            </w:r>
          </w:p>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bla</w:t>
            </w:r>
            <w:r w:rsidRPr="005A33DF">
              <w:rPr>
                <w:rFonts w:ascii="Times New Roman" w:hAnsi="Times New Roman" w:cs="Aharoni"/>
                <w:b w:val="0"/>
                <w:sz w:val="20"/>
                <w:szCs w:val="20"/>
                <w:vertAlign w:val="subscript"/>
              </w:rPr>
              <w:t>CTX-M Grp 1, 2 e 9</w:t>
            </w:r>
          </w:p>
        </w:tc>
        <w:tc>
          <w:tcPr>
            <w:tcW w:w="0" w:type="auto"/>
            <w:shd w:val="solid" w:color="auto" w:fill="auto"/>
            <w:vAlign w:val="center"/>
          </w:tcPr>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sz w:val="20"/>
                <w:szCs w:val="20"/>
              </w:rPr>
              <w:t>Genes</w:t>
            </w:r>
          </w:p>
          <w:p w:rsidR="007F0ECF" w:rsidRPr="005A33DF" w:rsidRDefault="007F0ECF" w:rsidP="007F0ECF">
            <w:pPr>
              <w:tabs>
                <w:tab w:val="left" w:pos="3135"/>
              </w:tabs>
              <w:jc w:val="center"/>
              <w:cnfStyle w:val="100000000000"/>
              <w:rPr>
                <w:rFonts w:ascii="Times New Roman" w:hAnsi="Times New Roman" w:cs="Aharoni"/>
                <w:b w:val="0"/>
                <w:sz w:val="20"/>
                <w:szCs w:val="20"/>
              </w:rPr>
            </w:pPr>
            <w:r w:rsidRPr="005A33DF">
              <w:rPr>
                <w:rFonts w:ascii="Times New Roman" w:hAnsi="Times New Roman" w:cs="Aharoni"/>
                <w:b w:val="0"/>
                <w:i/>
                <w:sz w:val="20"/>
                <w:szCs w:val="20"/>
              </w:rPr>
              <w:t>bla</w:t>
            </w:r>
            <w:r w:rsidRPr="005A33DF">
              <w:rPr>
                <w:rFonts w:ascii="Times New Roman" w:hAnsi="Times New Roman" w:cs="Aharoni"/>
                <w:b w:val="0"/>
                <w:sz w:val="20"/>
                <w:szCs w:val="20"/>
                <w:vertAlign w:val="subscript"/>
              </w:rPr>
              <w:t>AmpC</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D4</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974"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w:t>
            </w:r>
          </w:p>
        </w:tc>
        <w:tc>
          <w:tcPr>
            <w:tcW w:w="993"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314"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i/>
                <w:sz w:val="16"/>
                <w:szCs w:val="16"/>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CTX-M Grp 1</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D5</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974"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w:t>
            </w:r>
          </w:p>
        </w:tc>
        <w:tc>
          <w:tcPr>
            <w:tcW w:w="993"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314"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i/>
                <w:sz w:val="16"/>
                <w:szCs w:val="16"/>
                <w:lang w:val="en-US"/>
              </w:rPr>
            </w:pPr>
            <w:r w:rsidRPr="00CC4FBA">
              <w:rPr>
                <w:rFonts w:ascii="Times New Roman" w:hAnsi="Times New Roman" w:cs="Aharoni"/>
                <w:sz w:val="16"/>
                <w:szCs w:val="16"/>
                <w:lang w:val="en-US"/>
              </w:rPr>
              <w:t>OXA-1-</w:t>
            </w:r>
            <w:r w:rsidRPr="00CC4FBA">
              <w:rPr>
                <w:rFonts w:ascii="Times New Roman" w:hAnsi="Times New Roman" w:cs="Aharoni"/>
                <w:i/>
                <w:sz w:val="16"/>
                <w:szCs w:val="16"/>
                <w:lang w:val="en-US"/>
              </w:rPr>
              <w:t>like</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lang w:val="en-US"/>
              </w:rPr>
              <w:t>CTX-M Grp 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D6</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974"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993"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314"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lang w:val="en-US"/>
              </w:rPr>
            </w:pPr>
            <w:r w:rsidRPr="00CC4FBA">
              <w:rPr>
                <w:rFonts w:ascii="Times New Roman" w:hAnsi="Times New Roman" w:cs="Aharoni"/>
                <w:sz w:val="16"/>
                <w:szCs w:val="16"/>
              </w:rPr>
              <w:t>OXA-1-</w:t>
            </w:r>
            <w:r w:rsidRPr="00CC4FBA">
              <w:rPr>
                <w:rFonts w:ascii="Times New Roman" w:hAnsi="Times New Roman" w:cs="Aharoni"/>
                <w:i/>
                <w:sz w:val="16"/>
                <w:szCs w:val="16"/>
              </w:rPr>
              <w:t>like</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lang w:val="en-US"/>
              </w:rPr>
            </w:pPr>
            <w:r w:rsidRPr="00CC4FBA">
              <w:rPr>
                <w:rFonts w:ascii="Times New Roman" w:hAnsi="Times New Roman" w:cs="Aharoni"/>
                <w:sz w:val="16"/>
                <w:szCs w:val="16"/>
                <w:lang w:val="en-US"/>
              </w:rPr>
              <w:t>ND</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D7</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974"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w:t>
            </w:r>
          </w:p>
        </w:tc>
        <w:tc>
          <w:tcPr>
            <w:tcW w:w="993"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314"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lang w:val="en-US"/>
              </w:rPr>
            </w:pPr>
            <w:r w:rsidRPr="00CC4FBA">
              <w:rPr>
                <w:rFonts w:ascii="Times New Roman" w:hAnsi="Times New Roman" w:cs="Aharoni"/>
                <w:sz w:val="16"/>
                <w:szCs w:val="16"/>
                <w:lang w:val="en-US"/>
              </w:rPr>
              <w:t>OXA-1-</w:t>
            </w:r>
            <w:r w:rsidRPr="00CC4FBA">
              <w:rPr>
                <w:rFonts w:ascii="Times New Roman" w:hAnsi="Times New Roman" w:cs="Aharoni"/>
                <w:i/>
                <w:sz w:val="16"/>
                <w:szCs w:val="16"/>
                <w:lang w:val="en-US"/>
              </w:rPr>
              <w:t>like</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lang w:val="en-US"/>
              </w:rPr>
            </w:pPr>
            <w:r w:rsidRPr="00CC4FBA">
              <w:rPr>
                <w:rFonts w:ascii="Times New Roman" w:hAnsi="Times New Roman" w:cs="Aharoni"/>
                <w:sz w:val="16"/>
                <w:szCs w:val="16"/>
                <w:lang w:val="en-US"/>
              </w:rPr>
              <w:t>CTX-M Grp 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D8</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974"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NA</w:t>
            </w:r>
          </w:p>
        </w:tc>
        <w:tc>
          <w:tcPr>
            <w:tcW w:w="993"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i/>
                <w:sz w:val="16"/>
                <w:szCs w:val="16"/>
              </w:rPr>
            </w:pPr>
            <w:r w:rsidRPr="00CC4FBA">
              <w:rPr>
                <w:rFonts w:ascii="Times New Roman" w:hAnsi="Times New Roman" w:cs="Aharoni"/>
                <w:sz w:val="16"/>
                <w:szCs w:val="16"/>
              </w:rPr>
              <w:t>TEM</w:t>
            </w:r>
          </w:p>
        </w:tc>
        <w:tc>
          <w:tcPr>
            <w:tcW w:w="1314"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CTX-M Grp 1</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D9</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01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974"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w:t>
            </w:r>
          </w:p>
        </w:tc>
        <w:tc>
          <w:tcPr>
            <w:tcW w:w="993"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314" w:type="dxa"/>
            <w:vAlign w:val="center"/>
          </w:tcPr>
          <w:p w:rsidR="007F0ECF" w:rsidRPr="00CC4FBA" w:rsidRDefault="007F0ECF" w:rsidP="0028207E">
            <w:pPr>
              <w:spacing w:beforeLines="40" w:afterLines="40"/>
              <w:jc w:val="center"/>
              <w:cnfStyle w:val="000000010000"/>
              <w:rPr>
                <w:rFonts w:ascii="Times New Roman" w:hAnsi="Times New Roman" w:cs="Times New Roman"/>
                <w:sz w:val="16"/>
                <w:szCs w:val="16"/>
              </w:rPr>
            </w:pPr>
            <w:r w:rsidRPr="00CC4FBA">
              <w:rPr>
                <w:rFonts w:ascii="Times New Roman" w:hAnsi="Times New Roman" w:cs="Times New Roman"/>
                <w:sz w:val="16"/>
                <w:szCs w:val="16"/>
              </w:rPr>
              <w:t>OXA-1-</w:t>
            </w:r>
            <w:r w:rsidRPr="00CC4FBA">
              <w:rPr>
                <w:rFonts w:ascii="Times New Roman" w:hAnsi="Times New Roman" w:cs="Times New Roman"/>
                <w:i/>
                <w:sz w:val="16"/>
                <w:szCs w:val="16"/>
              </w:rPr>
              <w:t>like</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sidRPr="00CC4FBA">
              <w:rPr>
                <w:rFonts w:ascii="Times New Roman" w:hAnsi="Times New Roman" w:cs="Aharoni"/>
                <w:sz w:val="16"/>
                <w:szCs w:val="16"/>
              </w:rPr>
              <w:t>CTX-M Grp 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E2</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974"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N</w:t>
            </w:r>
          </w:p>
        </w:tc>
        <w:tc>
          <w:tcPr>
            <w:tcW w:w="993"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1314" w:type="dxa"/>
            <w:vAlign w:val="center"/>
          </w:tcPr>
          <w:p w:rsidR="007F0ECF" w:rsidRPr="00CC4FBA" w:rsidRDefault="007F0ECF" w:rsidP="0028207E">
            <w:pPr>
              <w:spacing w:beforeLines="40" w:afterLines="40"/>
              <w:jc w:val="center"/>
              <w:cnfStyle w:val="000000100000"/>
              <w:rPr>
                <w:rFonts w:ascii="Times New Roman" w:hAnsi="Times New Roman" w:cs="Times New Roman"/>
                <w:sz w:val="16"/>
                <w:szCs w:val="16"/>
              </w:rPr>
            </w:pPr>
            <w:r w:rsidRPr="00CC4FBA">
              <w:rPr>
                <w:rFonts w:ascii="Times New Roman" w:hAnsi="Times New Roman" w:cs="Times New Roman"/>
                <w:sz w:val="16"/>
                <w:szCs w:val="16"/>
              </w:rPr>
              <w:t>OXA-1-</w:t>
            </w:r>
            <w:r w:rsidRPr="00CC4FBA">
              <w:rPr>
                <w:rFonts w:ascii="Times New Roman" w:hAnsi="Times New Roman" w:cs="Times New Roman"/>
                <w:i/>
                <w:sz w:val="16"/>
                <w:szCs w:val="16"/>
              </w:rPr>
              <w:t>like</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CTX-M Grp 1</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r>
      <w:tr w:rsidR="007F0ECF" w:rsidRPr="00CC4FBA" w:rsidTr="006E0E6E">
        <w:trPr>
          <w:cnfStyle w:val="00000001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E3</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010000"/>
              <w:rPr>
                <w:rFonts w:ascii="Times New Roman" w:hAnsi="Times New Roman" w:cs="Times New Roman"/>
                <w:sz w:val="16"/>
                <w:szCs w:val="16"/>
              </w:rPr>
            </w:pPr>
            <w:r>
              <w:rPr>
                <w:rFonts w:ascii="Times New Roman" w:hAnsi="Times New Roman" w:cs="Times New Roman"/>
                <w:sz w:val="16"/>
                <w:szCs w:val="16"/>
              </w:rPr>
              <w:t>I</w:t>
            </w:r>
          </w:p>
        </w:tc>
        <w:tc>
          <w:tcPr>
            <w:tcW w:w="0" w:type="auto"/>
            <w:vAlign w:val="center"/>
          </w:tcPr>
          <w:p w:rsidR="007F0ECF" w:rsidRDefault="007F0ECF" w:rsidP="007F0ECF">
            <w:pPr>
              <w:jc w:val="center"/>
              <w:cnfStyle w:val="00000001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I</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R</w:t>
            </w:r>
          </w:p>
        </w:tc>
        <w:tc>
          <w:tcPr>
            <w:tcW w:w="0" w:type="auto"/>
            <w:vAlign w:val="center"/>
          </w:tcPr>
          <w:p w:rsidR="007F0ECF" w:rsidRDefault="007F0ECF" w:rsidP="007F0ECF">
            <w:pPr>
              <w:jc w:val="center"/>
              <w:cnfStyle w:val="00000001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010000"/>
            </w:pPr>
            <w:r w:rsidRPr="000429F8">
              <w:rPr>
                <w:rFonts w:ascii="Times New Roman" w:hAnsi="Times New Roman" w:cs="Times New Roman"/>
                <w:sz w:val="16"/>
                <w:szCs w:val="16"/>
              </w:rPr>
              <w:t>S</w:t>
            </w:r>
          </w:p>
        </w:tc>
        <w:tc>
          <w:tcPr>
            <w:tcW w:w="0" w:type="auto"/>
            <w:vAlign w:val="center"/>
          </w:tcPr>
          <w:p w:rsidR="007F0ECF"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R</w:t>
            </w:r>
          </w:p>
        </w:tc>
        <w:tc>
          <w:tcPr>
            <w:tcW w:w="974"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Times New Roman"/>
                <w:sz w:val="16"/>
                <w:szCs w:val="16"/>
              </w:rPr>
              <w:t>P</w:t>
            </w:r>
          </w:p>
        </w:tc>
        <w:tc>
          <w:tcPr>
            <w:tcW w:w="992" w:type="dxa"/>
            <w:vAlign w:val="center"/>
          </w:tcPr>
          <w:p w:rsidR="007F0ECF" w:rsidRPr="00CC4FBA" w:rsidRDefault="007F0ECF" w:rsidP="0028207E">
            <w:pPr>
              <w:spacing w:beforeLines="40" w:afterLines="40"/>
              <w:jc w:val="center"/>
              <w:cnfStyle w:val="000000010000"/>
              <w:rPr>
                <w:rFonts w:ascii="Times New Roman" w:hAnsi="Times New Roman" w:cs="Aharoni"/>
                <w:sz w:val="16"/>
                <w:szCs w:val="16"/>
              </w:rPr>
            </w:pPr>
            <w:r>
              <w:rPr>
                <w:rFonts w:ascii="Times New Roman" w:hAnsi="Times New Roman" w:cs="Aharoni"/>
                <w:sz w:val="16"/>
                <w:szCs w:val="16"/>
              </w:rPr>
              <w:t>N</w:t>
            </w:r>
          </w:p>
        </w:tc>
        <w:tc>
          <w:tcPr>
            <w:tcW w:w="993" w:type="dxa"/>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c>
          <w:tcPr>
            <w:tcW w:w="1314" w:type="dxa"/>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i/>
                <w:sz w:val="16"/>
                <w:szCs w:val="16"/>
                <w:lang w:val="en-US"/>
              </w:rPr>
            </w:pPr>
            <w:r w:rsidRPr="00CC4FBA">
              <w:rPr>
                <w:rFonts w:ascii="Times New Roman" w:hAnsi="Times New Roman" w:cs="Aharoni"/>
                <w:sz w:val="16"/>
                <w:szCs w:val="16"/>
                <w:lang w:val="en-US"/>
              </w:rPr>
              <w:t>OXA-1-</w:t>
            </w:r>
            <w:r w:rsidRPr="00CC4FBA">
              <w:rPr>
                <w:rFonts w:ascii="Times New Roman" w:hAnsi="Times New Roman" w:cs="Aharoni"/>
                <w:i/>
                <w:sz w:val="16"/>
                <w:szCs w:val="16"/>
                <w:lang w:val="en-US"/>
              </w:rPr>
              <w:t>like</w:t>
            </w:r>
          </w:p>
        </w:tc>
        <w:tc>
          <w:tcPr>
            <w:tcW w:w="0" w:type="auto"/>
            <w:vAlign w:val="center"/>
          </w:tcPr>
          <w:p w:rsidR="007F0ECF" w:rsidRPr="00CC4FBA" w:rsidRDefault="007F0ECF" w:rsidP="0028207E">
            <w:pPr>
              <w:tabs>
                <w:tab w:val="left" w:pos="3135"/>
              </w:tabs>
              <w:spacing w:beforeLines="40" w:afterLines="40"/>
              <w:jc w:val="center"/>
              <w:cnfStyle w:val="000000010000"/>
              <w:rPr>
                <w:rFonts w:ascii="Times New Roman" w:hAnsi="Times New Roman" w:cs="Aharoni"/>
                <w:sz w:val="16"/>
                <w:szCs w:val="16"/>
                <w:lang w:val="en-US"/>
              </w:rPr>
            </w:pPr>
            <w:r w:rsidRPr="00CC4FBA">
              <w:rPr>
                <w:rFonts w:ascii="Times New Roman" w:hAnsi="Times New Roman" w:cs="Aharoni"/>
                <w:sz w:val="16"/>
                <w:szCs w:val="16"/>
                <w:lang w:val="en-US"/>
              </w:rPr>
              <w:t>CTX-M Grp 1</w:t>
            </w:r>
          </w:p>
        </w:tc>
        <w:tc>
          <w:tcPr>
            <w:tcW w:w="0" w:type="auto"/>
            <w:vAlign w:val="center"/>
          </w:tcPr>
          <w:p w:rsidR="007F0ECF" w:rsidRPr="00CC4FBA" w:rsidRDefault="007F0ECF" w:rsidP="0028207E">
            <w:pPr>
              <w:spacing w:beforeLines="40" w:afterLines="40"/>
              <w:jc w:val="center"/>
              <w:cnfStyle w:val="000000010000"/>
              <w:rPr>
                <w:sz w:val="16"/>
                <w:szCs w:val="16"/>
              </w:rPr>
            </w:pPr>
            <w:r w:rsidRPr="00CC4FBA">
              <w:rPr>
                <w:rFonts w:ascii="Times New Roman" w:hAnsi="Times New Roman" w:cs="Aharoni"/>
                <w:sz w:val="16"/>
                <w:szCs w:val="16"/>
              </w:rPr>
              <w:t>ND</w:t>
            </w:r>
          </w:p>
        </w:tc>
      </w:tr>
      <w:tr w:rsidR="007F0ECF" w:rsidRPr="00CC4FBA" w:rsidTr="006E0E6E">
        <w:trPr>
          <w:cnfStyle w:val="000000100000"/>
          <w:trHeight w:val="195"/>
        </w:trPr>
        <w:tc>
          <w:tcPr>
            <w:cnfStyle w:val="001000000000"/>
            <w:tcW w:w="0" w:type="auto"/>
            <w:vAlign w:val="center"/>
          </w:tcPr>
          <w:p w:rsidR="007F0ECF" w:rsidRPr="00CC4FBA" w:rsidRDefault="007F0ECF" w:rsidP="0028207E">
            <w:pPr>
              <w:tabs>
                <w:tab w:val="left" w:pos="3135"/>
              </w:tabs>
              <w:spacing w:beforeLines="40" w:afterLines="40"/>
              <w:jc w:val="center"/>
              <w:rPr>
                <w:rFonts w:ascii="Times New Roman" w:hAnsi="Times New Roman" w:cs="Aharoni"/>
                <w:sz w:val="16"/>
                <w:szCs w:val="16"/>
              </w:rPr>
            </w:pPr>
            <w:r w:rsidRPr="00CC4FBA">
              <w:rPr>
                <w:rFonts w:ascii="Times New Roman" w:hAnsi="Times New Roman" w:cs="Aharoni"/>
                <w:sz w:val="16"/>
                <w:szCs w:val="16"/>
              </w:rPr>
              <w:t>E4</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Pr="006A1149" w:rsidRDefault="007F0ECF" w:rsidP="007F0ECF">
            <w:pPr>
              <w:jc w:val="center"/>
              <w:cnfStyle w:val="000000100000"/>
              <w:rPr>
                <w:rFonts w:ascii="Times New Roman" w:hAnsi="Times New Roman" w:cs="Times New Roman"/>
                <w:sz w:val="16"/>
                <w:szCs w:val="16"/>
              </w:rPr>
            </w:pPr>
            <w:r>
              <w:rPr>
                <w:rFonts w:ascii="Times New Roman" w:hAnsi="Times New Roman" w:cs="Times New Roman"/>
                <w:sz w:val="16"/>
                <w:szCs w:val="16"/>
              </w:rPr>
              <w:t>R</w:t>
            </w:r>
          </w:p>
        </w:tc>
        <w:tc>
          <w:tcPr>
            <w:tcW w:w="0" w:type="auto"/>
            <w:vAlign w:val="center"/>
          </w:tcPr>
          <w:p w:rsidR="007F0ECF" w:rsidRDefault="007F0ECF" w:rsidP="007F0ECF">
            <w:pPr>
              <w:jc w:val="center"/>
              <w:cnfStyle w:val="000000100000"/>
            </w:pPr>
            <w:r w:rsidRPr="006A1149">
              <w:rPr>
                <w:rFonts w:ascii="Times New Roman" w:hAnsi="Times New Roman" w:cs="Times New Roman"/>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R</w:t>
            </w:r>
          </w:p>
        </w:tc>
        <w:tc>
          <w:tcPr>
            <w:tcW w:w="0" w:type="auto"/>
            <w:vAlign w:val="center"/>
          </w:tcPr>
          <w:p w:rsidR="007F0ECF" w:rsidRDefault="007F0ECF" w:rsidP="0028207E">
            <w:pPr>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spacing w:beforeLines="40" w:afterLines="40"/>
              <w:jc w:val="center"/>
              <w:cnfStyle w:val="000000100000"/>
              <w:rPr>
                <w:sz w:val="16"/>
                <w:szCs w:val="16"/>
              </w:rPr>
            </w:pPr>
            <w:r>
              <w:rPr>
                <w:rFonts w:ascii="Times New Roman" w:hAnsi="Times New Roman" w:cs="Aharoni"/>
                <w:sz w:val="16"/>
                <w:szCs w:val="16"/>
              </w:rPr>
              <w:t>S</w:t>
            </w:r>
          </w:p>
        </w:tc>
        <w:tc>
          <w:tcPr>
            <w:tcW w:w="0" w:type="auto"/>
            <w:vAlign w:val="center"/>
          </w:tcPr>
          <w:p w:rsidR="007F0ECF" w:rsidRDefault="007F0ECF" w:rsidP="007F0ECF">
            <w:pPr>
              <w:jc w:val="center"/>
              <w:cnfStyle w:val="000000100000"/>
            </w:pPr>
            <w:r w:rsidRPr="006F581B">
              <w:rPr>
                <w:rFonts w:ascii="Times New Roman" w:hAnsi="Times New Roman" w:cs="Times New Roman"/>
                <w:sz w:val="16"/>
                <w:szCs w:val="16"/>
              </w:rPr>
              <w:t>S</w:t>
            </w:r>
          </w:p>
        </w:tc>
        <w:tc>
          <w:tcPr>
            <w:tcW w:w="0" w:type="auto"/>
            <w:vAlign w:val="center"/>
          </w:tcPr>
          <w:p w:rsidR="007F0ECF" w:rsidRDefault="007F0ECF" w:rsidP="007F0ECF">
            <w:pPr>
              <w:jc w:val="center"/>
              <w:cnfStyle w:val="000000100000"/>
            </w:pPr>
            <w:r w:rsidRPr="000429F8">
              <w:rPr>
                <w:rFonts w:ascii="Times New Roman" w:hAnsi="Times New Roman" w:cs="Times New Roman"/>
                <w:sz w:val="16"/>
                <w:szCs w:val="16"/>
              </w:rPr>
              <w:t>S</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S</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R</w:t>
            </w:r>
          </w:p>
        </w:tc>
        <w:tc>
          <w:tcPr>
            <w:tcW w:w="974"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Pr>
                <w:rFonts w:ascii="Times New Roman" w:hAnsi="Times New Roman" w:cs="Aharoni"/>
                <w:sz w:val="16"/>
                <w:szCs w:val="16"/>
              </w:rPr>
              <w:t>IC</w:t>
            </w:r>
          </w:p>
        </w:tc>
        <w:tc>
          <w:tcPr>
            <w:tcW w:w="992" w:type="dxa"/>
            <w:vAlign w:val="center"/>
          </w:tcPr>
          <w:p w:rsidR="007F0ECF" w:rsidRPr="008F0BB6" w:rsidRDefault="007F0ECF" w:rsidP="0028207E">
            <w:pPr>
              <w:tabs>
                <w:tab w:val="left" w:pos="3135"/>
              </w:tabs>
              <w:spacing w:beforeLines="40" w:afterLines="40"/>
              <w:jc w:val="center"/>
              <w:cnfStyle w:val="000000100000"/>
              <w:rPr>
                <w:rFonts w:ascii="Times New Roman" w:hAnsi="Times New Roman" w:cs="Times New Roman"/>
                <w:sz w:val="16"/>
                <w:szCs w:val="16"/>
              </w:rPr>
            </w:pPr>
            <w:r w:rsidRPr="008F0BB6">
              <w:rPr>
                <w:rFonts w:ascii="Times New Roman" w:hAnsi="Times New Roman" w:cs="Times New Roman"/>
                <w:sz w:val="16"/>
                <w:szCs w:val="16"/>
              </w:rPr>
              <w:t>P</w:t>
            </w:r>
          </w:p>
        </w:tc>
        <w:tc>
          <w:tcPr>
            <w:tcW w:w="993" w:type="dxa"/>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TEM</w:t>
            </w:r>
          </w:p>
        </w:tc>
        <w:tc>
          <w:tcPr>
            <w:tcW w:w="1314" w:type="dxa"/>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spacing w:beforeLines="40" w:afterLines="40"/>
              <w:jc w:val="center"/>
              <w:cnfStyle w:val="000000100000"/>
              <w:rPr>
                <w:sz w:val="16"/>
                <w:szCs w:val="16"/>
              </w:rPr>
            </w:pPr>
            <w:r w:rsidRPr="00CC4FBA">
              <w:rPr>
                <w:rFonts w:ascii="Times New Roman" w:hAnsi="Times New Roman" w:cs="Aharoni"/>
                <w:sz w:val="16"/>
                <w:szCs w:val="16"/>
              </w:rPr>
              <w:t>ND</w:t>
            </w:r>
          </w:p>
        </w:tc>
        <w:tc>
          <w:tcPr>
            <w:tcW w:w="0" w:type="auto"/>
            <w:vAlign w:val="center"/>
          </w:tcPr>
          <w:p w:rsidR="007F0ECF" w:rsidRPr="00CC4FBA" w:rsidRDefault="007F0ECF" w:rsidP="0028207E">
            <w:pPr>
              <w:tabs>
                <w:tab w:val="left" w:pos="3135"/>
              </w:tabs>
              <w:spacing w:beforeLines="40" w:afterLines="40"/>
              <w:jc w:val="center"/>
              <w:cnfStyle w:val="000000100000"/>
              <w:rPr>
                <w:rFonts w:ascii="Times New Roman" w:hAnsi="Times New Roman" w:cs="Aharoni"/>
                <w:sz w:val="16"/>
                <w:szCs w:val="16"/>
              </w:rPr>
            </w:pPr>
            <w:r w:rsidRPr="00CC4FBA">
              <w:rPr>
                <w:rFonts w:ascii="Times New Roman" w:hAnsi="Times New Roman" w:cs="Aharoni"/>
                <w:sz w:val="16"/>
                <w:szCs w:val="16"/>
              </w:rPr>
              <w:t>CIT</w:t>
            </w:r>
          </w:p>
        </w:tc>
      </w:tr>
    </w:tbl>
    <w:p w:rsidR="006A3E01" w:rsidRDefault="00ED0A8D" w:rsidP="006A3E01">
      <w:pPr>
        <w:rPr>
          <w:rFonts w:ascii="Times New Roman" w:hAnsi="Times New Roman" w:cs="Times New Roman"/>
          <w:sz w:val="6"/>
          <w:szCs w:val="6"/>
        </w:rPr>
      </w:pPr>
      <w:r>
        <w:rPr>
          <w:rFonts w:ascii="Times New Roman" w:hAnsi="Times New Roman" w:cs="Times New Roman"/>
          <w:noProof/>
          <w:sz w:val="6"/>
          <w:szCs w:val="6"/>
          <w:lang w:eastAsia="pt-PT"/>
        </w:rPr>
        <w:pict>
          <v:shape id="_x0000_s1166" type="#_x0000_t202" style="position:absolute;margin-left:686.9pt;margin-top:11.35pt;width:41.7pt;height:421.65pt;z-index:-251457536;mso-position-horizontal-relative:text;mso-position-vertical-relative:text;mso-width-relative:margin;mso-height-relative:margin;v-text-anchor:middle" stroked="f">
            <v:textbox style="layout-flow:vertical;mso-next-textbox:#_x0000_s1166">
              <w:txbxContent>
                <w:p w:rsidR="009F4A45" w:rsidRPr="006350F9" w:rsidRDefault="009F4A45" w:rsidP="007F0ECF">
                  <w:pPr>
                    <w:spacing w:after="0" w:line="240" w:lineRule="auto"/>
                    <w:rPr>
                      <w:rFonts w:ascii="Times New Roman" w:hAnsi="Times New Roman" w:cs="Times New Roman"/>
                      <w:sz w:val="20"/>
                      <w:szCs w:val="20"/>
                    </w:rPr>
                  </w:pPr>
                  <w:r>
                    <w:rPr>
                      <w:rFonts w:ascii="Times New Roman" w:hAnsi="Times New Roman" w:cs="Times New Roman"/>
                      <w:b/>
                      <w:sz w:val="20"/>
                      <w:szCs w:val="20"/>
                    </w:rPr>
                    <w:t>Quadro 3.4</w:t>
                  </w:r>
                  <w:r w:rsidRPr="006350F9">
                    <w:rPr>
                      <w:rFonts w:ascii="Times New Roman" w:hAnsi="Times New Roman" w:cs="Times New Roman"/>
                      <w:b/>
                      <w:sz w:val="20"/>
                      <w:szCs w:val="20"/>
                    </w:rPr>
                    <w:t xml:space="preserve">. </w:t>
                  </w:r>
                  <w:r>
                    <w:rPr>
                      <w:rFonts w:ascii="Times New Roman" w:hAnsi="Times New Roman" w:cs="Times New Roman"/>
                      <w:sz w:val="20"/>
                      <w:szCs w:val="20"/>
                    </w:rPr>
                    <w:t xml:space="preserve">Caracterização geral das estirpes de </w:t>
                  </w:r>
                  <w:r w:rsidRPr="006350F9">
                    <w:rPr>
                      <w:rFonts w:ascii="Times New Roman" w:hAnsi="Times New Roman" w:cs="Times New Roman"/>
                      <w:i/>
                      <w:sz w:val="20"/>
                      <w:szCs w:val="20"/>
                    </w:rPr>
                    <w:t>E. coli</w:t>
                  </w:r>
                  <w:r>
                    <w:rPr>
                      <w:rFonts w:ascii="Times New Roman" w:hAnsi="Times New Roman" w:cs="Times New Roman"/>
                      <w:sz w:val="20"/>
                      <w:szCs w:val="20"/>
                    </w:rPr>
                    <w:t xml:space="preserve"> em estudo e das estirpes controlo (continuação)</w:t>
                  </w:r>
                </w:p>
              </w:txbxContent>
            </v:textbox>
          </v:shape>
        </w:pict>
      </w:r>
    </w:p>
    <w:p w:rsidR="007F0ECF" w:rsidRDefault="007F0ECF" w:rsidP="006A3E01">
      <w:pPr>
        <w:rPr>
          <w:rFonts w:ascii="Times New Roman" w:hAnsi="Times New Roman" w:cs="Times New Roman"/>
          <w:sz w:val="6"/>
          <w:szCs w:val="6"/>
        </w:rPr>
      </w:pPr>
    </w:p>
    <w:p w:rsidR="007F0ECF" w:rsidRPr="008B7344" w:rsidRDefault="007F0ECF" w:rsidP="006A3E01">
      <w:pPr>
        <w:rPr>
          <w:rFonts w:ascii="Times New Roman" w:hAnsi="Times New Roman" w:cs="Times New Roman"/>
          <w:sz w:val="6"/>
          <w:szCs w:val="6"/>
        </w:rPr>
      </w:pPr>
    </w:p>
    <w:p w:rsidR="00287D61" w:rsidRDefault="00ED0A8D">
      <w:pPr>
        <w:rPr>
          <w:rFonts w:ascii="Times New Roman" w:hAnsi="Times New Roman" w:cs="Times New Roman"/>
          <w:sz w:val="36"/>
          <w:szCs w:val="36"/>
        </w:rPr>
      </w:pPr>
      <w:r>
        <w:rPr>
          <w:rFonts w:ascii="Times New Roman" w:hAnsi="Times New Roman" w:cs="Times New Roman"/>
          <w:noProof/>
          <w:sz w:val="36"/>
          <w:szCs w:val="36"/>
          <w:lang w:eastAsia="pt-PT"/>
        </w:rPr>
        <w:pict>
          <v:shape id="_x0000_s1165" type="#_x0000_t202" style="position:absolute;margin-left:-9.55pt;margin-top:255.95pt;width:696.45pt;height:66.8pt;z-index:251857920;mso-width-relative:margin;mso-height-relative:margin" stroked="f">
            <v:textbox style="mso-next-textbox:#_x0000_s1165">
              <w:txbxContent>
                <w:p w:rsidR="009F4A45" w:rsidRPr="000E3D25" w:rsidRDefault="009F4A45" w:rsidP="007F0ECF">
                  <w:pPr>
                    <w:jc w:val="both"/>
                    <w:rPr>
                      <w:rFonts w:ascii="Times New Roman" w:hAnsi="Times New Roman" w:cs="Times New Roman"/>
                      <w:sz w:val="20"/>
                      <w:szCs w:val="20"/>
                    </w:rPr>
                  </w:pPr>
                  <w:r>
                    <w:rPr>
                      <w:rFonts w:ascii="Times New Roman" w:hAnsi="Times New Roman" w:cs="Times New Roman"/>
                      <w:sz w:val="20"/>
                      <w:szCs w:val="20"/>
                    </w:rPr>
                    <w:t>CEFL</w:t>
                  </w:r>
                  <w:r w:rsidRPr="000E3D25">
                    <w:rPr>
                      <w:rFonts w:ascii="Times New Roman" w:hAnsi="Times New Roman" w:cs="Times New Roman"/>
                      <w:sz w:val="20"/>
                      <w:szCs w:val="20"/>
                    </w:rPr>
                    <w:t xml:space="preserve"> – </w:t>
                  </w:r>
                  <w:r>
                    <w:rPr>
                      <w:rFonts w:ascii="Times New Roman" w:hAnsi="Times New Roman" w:cs="Times New Roman"/>
                      <w:sz w:val="20"/>
                      <w:szCs w:val="20"/>
                    </w:rPr>
                    <w:t xml:space="preserve">Cefalosporinas (incluí Cefalotina, </w:t>
                  </w:r>
                  <w:r w:rsidRPr="000E3D25">
                    <w:rPr>
                      <w:rFonts w:ascii="Times New Roman" w:hAnsi="Times New Roman" w:cs="Times New Roman"/>
                      <w:sz w:val="20"/>
                      <w:szCs w:val="20"/>
                    </w:rPr>
                    <w:t>Cefu</w:t>
                  </w:r>
                  <w:r>
                    <w:rPr>
                      <w:rFonts w:ascii="Times New Roman" w:hAnsi="Times New Roman" w:cs="Times New Roman"/>
                      <w:sz w:val="20"/>
                      <w:szCs w:val="20"/>
                    </w:rPr>
                    <w:t>roxima, Cefotaxima e Ceftazidima); AMC – Amoxicilina/Ácido clavulânico; CAR – Carbapenemos (incluí Ertapenem e Meropenem); AMI – Aminoglicosídeos (incluí Gentamicina e Tobramicina); AMK – Amicanina; FLU – Fluoroquinolonas (incluí Ciprofloxacina e Levofloxacina); TET – Tetraciclinas (incluí Tigeciclina); FRN – Furanos (incluí Nitrofurantoína); SXT – Trimetoprim/Sulfametoxazol; CEFM – Cefamicinas (incluí</w:t>
                  </w:r>
                  <w:r w:rsidRPr="000E3D25">
                    <w:rPr>
                      <w:rFonts w:ascii="Times New Roman" w:hAnsi="Times New Roman" w:cs="Times New Roman"/>
                      <w:sz w:val="20"/>
                      <w:szCs w:val="20"/>
                    </w:rPr>
                    <w:t xml:space="preserve"> Cefox</w:t>
                  </w:r>
                  <w:r>
                    <w:rPr>
                      <w:rFonts w:ascii="Times New Roman" w:hAnsi="Times New Roman" w:cs="Times New Roman"/>
                      <w:sz w:val="20"/>
                      <w:szCs w:val="20"/>
                    </w:rPr>
                    <w:t>i</w:t>
                  </w:r>
                  <w:r w:rsidRPr="000E3D25">
                    <w:rPr>
                      <w:rFonts w:ascii="Times New Roman" w:hAnsi="Times New Roman" w:cs="Times New Roman"/>
                      <w:sz w:val="20"/>
                      <w:szCs w:val="20"/>
                    </w:rPr>
                    <w:t>tina</w:t>
                  </w:r>
                  <w:r>
                    <w:rPr>
                      <w:rFonts w:ascii="Times New Roman" w:hAnsi="Times New Roman" w:cs="Times New Roman"/>
                      <w:sz w:val="20"/>
                      <w:szCs w:val="20"/>
                    </w:rPr>
                    <w:t>)</w:t>
                  </w:r>
                  <w:r w:rsidRPr="000E3D25">
                    <w:rPr>
                      <w:rFonts w:ascii="Times New Roman" w:hAnsi="Times New Roman" w:cs="Times New Roman"/>
                      <w:sz w:val="20"/>
                      <w:szCs w:val="20"/>
                    </w:rPr>
                    <w:t xml:space="preserve">; A1 a E4 – estirpes de </w:t>
                  </w:r>
                  <w:r w:rsidRPr="000E3D25">
                    <w:rPr>
                      <w:rFonts w:ascii="Times New Roman" w:hAnsi="Times New Roman" w:cs="Times New Roman"/>
                      <w:i/>
                      <w:sz w:val="20"/>
                      <w:szCs w:val="20"/>
                    </w:rPr>
                    <w:t>E. coli</w:t>
                  </w:r>
                  <w:r w:rsidRPr="000E3D25">
                    <w:rPr>
                      <w:rFonts w:ascii="Times New Roman" w:hAnsi="Times New Roman" w:cs="Times New Roman"/>
                      <w:sz w:val="20"/>
                      <w:szCs w:val="20"/>
                    </w:rPr>
                    <w:t xml:space="preserve"> em estudo; </w:t>
                  </w:r>
                  <w:r>
                    <w:rPr>
                      <w:rFonts w:ascii="Times New Roman" w:hAnsi="Times New Roman" w:cs="Times New Roman"/>
                      <w:sz w:val="20"/>
                      <w:szCs w:val="20"/>
                    </w:rPr>
                    <w:t>R – Resistente; S – Susceptível; I – Intermédio; P – Positivo; N – Negativo; NA – Não aplicável; ND – Não detectável; IC – Inconclusivo.</w:t>
                  </w:r>
                </w:p>
              </w:txbxContent>
            </v:textbox>
          </v:shape>
        </w:pict>
      </w:r>
      <w:r w:rsidR="00287D61">
        <w:rPr>
          <w:rFonts w:ascii="Times New Roman" w:hAnsi="Times New Roman" w:cs="Times New Roman"/>
          <w:sz w:val="36"/>
          <w:szCs w:val="36"/>
        </w:rPr>
        <w:br w:type="page"/>
      </w:r>
    </w:p>
    <w:p w:rsidR="00BB75FC" w:rsidRDefault="00BB75FC" w:rsidP="006A3E01">
      <w:pPr>
        <w:rPr>
          <w:rFonts w:ascii="Times New Roman" w:hAnsi="Times New Roman" w:cs="Times New Roman"/>
          <w:sz w:val="36"/>
          <w:szCs w:val="36"/>
        </w:rPr>
        <w:sectPr w:rsidR="00BB75FC" w:rsidSect="007F0ECF">
          <w:headerReference w:type="even" r:id="rId105"/>
          <w:headerReference w:type="default" r:id="rId106"/>
          <w:footerReference w:type="even" r:id="rId107"/>
          <w:footerReference w:type="default" r:id="rId108"/>
          <w:pgSz w:w="16838" w:h="11906" w:orient="landscape"/>
          <w:pgMar w:top="1417" w:right="1701" w:bottom="284" w:left="1701" w:header="624" w:footer="0" w:gutter="0"/>
          <w:cols w:space="708"/>
          <w:docGrid w:linePitch="360"/>
        </w:sectPr>
      </w:pPr>
    </w:p>
    <w:p w:rsidR="00BB75FC" w:rsidRDefault="00BB75FC" w:rsidP="00BB75FC">
      <w:pPr>
        <w:rPr>
          <w:b/>
          <w:sz w:val="96"/>
          <w:szCs w:val="96"/>
        </w:rPr>
      </w:pPr>
    </w:p>
    <w:p w:rsidR="00BB75FC" w:rsidRDefault="00BB75FC" w:rsidP="00BB75FC">
      <w:pPr>
        <w:rPr>
          <w:b/>
          <w:sz w:val="96"/>
          <w:szCs w:val="96"/>
        </w:rPr>
      </w:pPr>
    </w:p>
    <w:p w:rsidR="00BB75FC" w:rsidRDefault="00BB75FC" w:rsidP="00BB75FC">
      <w:pPr>
        <w:rPr>
          <w:b/>
          <w:sz w:val="96"/>
          <w:szCs w:val="96"/>
        </w:rPr>
      </w:pPr>
      <w:r>
        <w:rPr>
          <w:b/>
          <w:noProof/>
          <w:sz w:val="96"/>
          <w:szCs w:val="96"/>
          <w:lang w:eastAsia="pt-PT"/>
        </w:rPr>
        <w:drawing>
          <wp:anchor distT="0" distB="0" distL="114300" distR="114300" simplePos="0" relativeHeight="251797504" behindDoc="1" locked="0" layoutInCell="1" allowOverlap="1">
            <wp:simplePos x="0" y="0"/>
            <wp:positionH relativeFrom="column">
              <wp:posOffset>-65405</wp:posOffset>
            </wp:positionH>
            <wp:positionV relativeFrom="paragraph">
              <wp:posOffset>772160</wp:posOffset>
            </wp:positionV>
            <wp:extent cx="5685790" cy="3312160"/>
            <wp:effectExtent l="19050" t="0" r="0" b="0"/>
            <wp:wrapNone/>
            <wp:docPr id="35" name="il_fi" descr="http://www.diegororiz.com.br/wp-content/uploads/2010/08/resultados_graf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diegororiz.com.br/wp-content/uploads/2010/08/resultados_grafico.jpg"/>
                    <pic:cNvPicPr>
                      <a:picLocks noChangeAspect="1" noChangeArrowheads="1"/>
                    </pic:cNvPicPr>
                  </pic:nvPicPr>
                  <pic:blipFill>
                    <a:blip r:embed="rId109" cstate="print">
                      <a:duotone>
                        <a:schemeClr val="bg2">
                          <a:shade val="45000"/>
                          <a:satMod val="135000"/>
                        </a:schemeClr>
                        <a:prstClr val="white"/>
                      </a:duotone>
                    </a:blip>
                    <a:srcRect/>
                    <a:stretch>
                      <a:fillRect/>
                    </a:stretch>
                  </pic:blipFill>
                  <pic:spPr bwMode="auto">
                    <a:xfrm>
                      <a:off x="0" y="0"/>
                      <a:ext cx="5685790" cy="3312160"/>
                    </a:xfrm>
                    <a:prstGeom prst="rect">
                      <a:avLst/>
                    </a:prstGeom>
                    <a:noFill/>
                    <a:ln w="9525">
                      <a:noFill/>
                      <a:miter lim="800000"/>
                      <a:headEnd/>
                      <a:tailEnd/>
                    </a:ln>
                  </pic:spPr>
                </pic:pic>
              </a:graphicData>
            </a:graphic>
          </wp:anchor>
        </w:drawing>
      </w:r>
    </w:p>
    <w:p w:rsidR="00BB75FC" w:rsidRDefault="00BB75FC" w:rsidP="00BB75FC">
      <w:pPr>
        <w:jc w:val="right"/>
        <w:rPr>
          <w:b/>
          <w:sz w:val="96"/>
          <w:szCs w:val="96"/>
        </w:rPr>
      </w:pPr>
    </w:p>
    <w:p w:rsidR="00BB75FC" w:rsidRPr="00675ADF" w:rsidRDefault="008C7DDF" w:rsidP="00BB75FC">
      <w:pPr>
        <w:jc w:val="right"/>
        <w:rPr>
          <w:rFonts w:ascii="Times New Roman" w:hAnsi="Times New Roman" w:cs="Times New Roman"/>
          <w:b/>
          <w:sz w:val="96"/>
          <w:szCs w:val="96"/>
        </w:rPr>
      </w:pPr>
      <w:r>
        <w:rPr>
          <w:rFonts w:ascii="Times New Roman" w:hAnsi="Times New Roman" w:cs="Times New Roman"/>
          <w:b/>
          <w:sz w:val="96"/>
          <w:szCs w:val="96"/>
        </w:rPr>
        <w:t>Capítulo</w:t>
      </w:r>
      <w:r w:rsidR="00BB75FC" w:rsidRPr="00675ADF">
        <w:rPr>
          <w:rFonts w:ascii="Times New Roman" w:hAnsi="Times New Roman" w:cs="Times New Roman"/>
          <w:b/>
          <w:sz w:val="96"/>
          <w:szCs w:val="96"/>
        </w:rPr>
        <w:t xml:space="preserve"> IV</w:t>
      </w:r>
    </w:p>
    <w:p w:rsidR="00BB75FC" w:rsidRPr="00675ADF" w:rsidRDefault="00BB75FC" w:rsidP="00BB75FC">
      <w:pPr>
        <w:jc w:val="right"/>
        <w:rPr>
          <w:rFonts w:ascii="Times New Roman" w:hAnsi="Times New Roman" w:cs="Times New Roman"/>
          <w:sz w:val="60"/>
          <w:szCs w:val="60"/>
        </w:rPr>
      </w:pPr>
      <w:r w:rsidRPr="00675ADF">
        <w:rPr>
          <w:rFonts w:ascii="Times New Roman" w:hAnsi="Times New Roman" w:cs="Times New Roman"/>
          <w:b/>
          <w:sz w:val="60"/>
          <w:szCs w:val="60"/>
        </w:rPr>
        <w:t>Discussão</w:t>
      </w:r>
    </w:p>
    <w:p w:rsidR="00BB75FC" w:rsidRDefault="00BB75FC" w:rsidP="00BB75FC"/>
    <w:p w:rsidR="00BB75FC" w:rsidRDefault="00BB75FC" w:rsidP="006A3E01">
      <w:pPr>
        <w:rPr>
          <w:rFonts w:ascii="Times New Roman" w:hAnsi="Times New Roman" w:cs="Times New Roman"/>
          <w:sz w:val="36"/>
          <w:szCs w:val="36"/>
        </w:rPr>
        <w:sectPr w:rsidR="00BB75FC" w:rsidSect="00210471">
          <w:footerReference w:type="default" r:id="rId110"/>
          <w:pgSz w:w="11906" w:h="16838"/>
          <w:pgMar w:top="1417" w:right="1701" w:bottom="1417" w:left="1701" w:header="708" w:footer="708" w:gutter="0"/>
          <w:cols w:space="708"/>
          <w:docGrid w:linePitch="360"/>
        </w:sectPr>
      </w:pPr>
    </w:p>
    <w:p w:rsidR="008A6794" w:rsidRDefault="008A6794" w:rsidP="008A6794">
      <w:pPr>
        <w:jc w:val="both"/>
        <w:rPr>
          <w:rFonts w:ascii="Times New Roman" w:hAnsi="Times New Roman" w:cs="Times New Roman"/>
          <w:b/>
          <w:i/>
          <w:sz w:val="36"/>
          <w:szCs w:val="36"/>
        </w:rPr>
      </w:pPr>
    </w:p>
    <w:p w:rsidR="008A6794" w:rsidRDefault="008A6794" w:rsidP="008A6794">
      <w:pPr>
        <w:jc w:val="both"/>
        <w:rPr>
          <w:rFonts w:ascii="Times New Roman" w:hAnsi="Times New Roman" w:cs="Times New Roman"/>
          <w:b/>
          <w:i/>
          <w:sz w:val="36"/>
          <w:szCs w:val="36"/>
        </w:rPr>
      </w:pPr>
    </w:p>
    <w:p w:rsidR="008A6794" w:rsidRDefault="008A6794" w:rsidP="008A6794">
      <w:pPr>
        <w:jc w:val="both"/>
        <w:rPr>
          <w:rFonts w:ascii="Times New Roman" w:hAnsi="Times New Roman" w:cs="Times New Roman"/>
          <w:b/>
          <w:i/>
          <w:sz w:val="36"/>
          <w:szCs w:val="36"/>
        </w:rPr>
      </w:pPr>
    </w:p>
    <w:p w:rsidR="008A6794" w:rsidRDefault="008A6794" w:rsidP="008A6794">
      <w:pPr>
        <w:jc w:val="both"/>
        <w:rPr>
          <w:rFonts w:ascii="Times New Roman" w:hAnsi="Times New Roman" w:cs="Times New Roman"/>
          <w:b/>
          <w:i/>
          <w:sz w:val="36"/>
          <w:szCs w:val="36"/>
        </w:rPr>
      </w:pPr>
    </w:p>
    <w:p w:rsidR="008A6794" w:rsidRDefault="008A6794" w:rsidP="008A6794">
      <w:pPr>
        <w:jc w:val="both"/>
        <w:rPr>
          <w:rFonts w:ascii="Times New Roman" w:hAnsi="Times New Roman" w:cs="Times New Roman"/>
          <w:b/>
          <w:i/>
          <w:sz w:val="36"/>
          <w:szCs w:val="36"/>
        </w:rPr>
      </w:pPr>
    </w:p>
    <w:p w:rsidR="008A6794" w:rsidRDefault="008A6794" w:rsidP="008A6794">
      <w:pPr>
        <w:jc w:val="both"/>
        <w:rPr>
          <w:rFonts w:ascii="Times New Roman" w:hAnsi="Times New Roman" w:cs="Times New Roman"/>
          <w:b/>
          <w:i/>
          <w:sz w:val="36"/>
          <w:szCs w:val="36"/>
        </w:rPr>
      </w:pPr>
    </w:p>
    <w:p w:rsidR="008A6794" w:rsidRDefault="008A6794" w:rsidP="008A6794">
      <w:pPr>
        <w:jc w:val="both"/>
        <w:rPr>
          <w:rFonts w:ascii="Times New Roman" w:hAnsi="Times New Roman" w:cs="Times New Roman"/>
          <w:b/>
          <w:i/>
          <w:sz w:val="36"/>
          <w:szCs w:val="36"/>
        </w:rPr>
      </w:pPr>
    </w:p>
    <w:p w:rsidR="008A6794" w:rsidRPr="00076290" w:rsidRDefault="008C7DDF" w:rsidP="008A6794">
      <w:pPr>
        <w:jc w:val="both"/>
        <w:rPr>
          <w:rFonts w:ascii="Times New Roman" w:hAnsi="Times New Roman" w:cs="Times New Roman"/>
          <w:b/>
          <w:i/>
          <w:sz w:val="36"/>
          <w:szCs w:val="36"/>
        </w:rPr>
      </w:pPr>
      <w:r>
        <w:rPr>
          <w:rFonts w:ascii="Times New Roman" w:hAnsi="Times New Roman" w:cs="Times New Roman"/>
          <w:b/>
          <w:i/>
          <w:sz w:val="36"/>
          <w:szCs w:val="36"/>
        </w:rPr>
        <w:t>Capítulo</w:t>
      </w:r>
      <w:r w:rsidR="008A6794">
        <w:rPr>
          <w:rFonts w:ascii="Times New Roman" w:hAnsi="Times New Roman" w:cs="Times New Roman"/>
          <w:b/>
          <w:i/>
          <w:sz w:val="36"/>
          <w:szCs w:val="36"/>
        </w:rPr>
        <w:t xml:space="preserve"> IV</w:t>
      </w:r>
    </w:p>
    <w:p w:rsidR="008A6794" w:rsidRPr="001D2D1F" w:rsidRDefault="008A6794" w:rsidP="008A6794">
      <w:pPr>
        <w:jc w:val="both"/>
        <w:rPr>
          <w:rFonts w:ascii="Times New Roman" w:hAnsi="Times New Roman" w:cs="Times New Roman"/>
        </w:rPr>
      </w:pPr>
      <w:r>
        <w:rPr>
          <w:rFonts w:ascii="Times New Roman" w:hAnsi="Times New Roman" w:cs="Times New Roman"/>
          <w:b/>
          <w:sz w:val="28"/>
          <w:szCs w:val="28"/>
        </w:rPr>
        <w:t>4</w:t>
      </w:r>
      <w:r w:rsidRPr="00076290">
        <w:rPr>
          <w:rFonts w:ascii="Times New Roman" w:hAnsi="Times New Roman" w:cs="Times New Roman"/>
          <w:b/>
          <w:sz w:val="28"/>
          <w:szCs w:val="28"/>
        </w:rPr>
        <w:t xml:space="preserve">. </w:t>
      </w:r>
      <w:r>
        <w:rPr>
          <w:rFonts w:ascii="Times New Roman" w:hAnsi="Times New Roman" w:cs="Times New Roman"/>
          <w:b/>
          <w:sz w:val="28"/>
          <w:szCs w:val="28"/>
        </w:rPr>
        <w:t>Discussão</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00D01AE6">
        <w:rPr>
          <w:rFonts w:ascii="Times New Roman" w:hAnsi="Times New Roman" w:cs="Times New Roman"/>
        </w:rPr>
        <w:t>68</w:t>
      </w:r>
    </w:p>
    <w:p w:rsidR="008A6794" w:rsidRPr="001D2D1F" w:rsidRDefault="008A6794" w:rsidP="008A6794">
      <w:pPr>
        <w:jc w:val="both"/>
        <w:rPr>
          <w:rFonts w:ascii="Times New Roman" w:hAnsi="Times New Roman" w:cs="Times New Roman"/>
        </w:rPr>
      </w:pPr>
      <w:r>
        <w:rPr>
          <w:rFonts w:ascii="Times New Roman" w:hAnsi="Times New Roman" w:cs="Times New Roman"/>
          <w:b/>
        </w:rPr>
        <w:t>4</w:t>
      </w:r>
      <w:r w:rsidRPr="00076290">
        <w:rPr>
          <w:rFonts w:ascii="Times New Roman" w:hAnsi="Times New Roman" w:cs="Times New Roman"/>
          <w:b/>
        </w:rPr>
        <w:t xml:space="preserve">.1. </w:t>
      </w:r>
      <w:r>
        <w:rPr>
          <w:rFonts w:ascii="Times New Roman" w:hAnsi="Times New Roman" w:cs="Times New Roman"/>
          <w:b/>
        </w:rPr>
        <w:t>Portadores, serviço e espécime biológico</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sidR="001D2D1F">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00D01AE6">
        <w:rPr>
          <w:rFonts w:ascii="Times New Roman" w:hAnsi="Times New Roman" w:cs="Times New Roman"/>
        </w:rPr>
        <w:t>68</w:t>
      </w:r>
    </w:p>
    <w:p w:rsidR="008A6794" w:rsidRPr="00076290" w:rsidRDefault="008A6794" w:rsidP="008A6794">
      <w:pPr>
        <w:rPr>
          <w:rFonts w:ascii="Times New Roman" w:hAnsi="Times New Roman" w:cs="Times New Roman"/>
          <w:b/>
        </w:rPr>
      </w:pPr>
      <w:r>
        <w:rPr>
          <w:rFonts w:ascii="Times New Roman" w:hAnsi="Times New Roman" w:cs="Times New Roman"/>
          <w:b/>
        </w:rPr>
        <w:t>4</w:t>
      </w:r>
      <w:r w:rsidRPr="00076290">
        <w:rPr>
          <w:rFonts w:ascii="Times New Roman" w:hAnsi="Times New Roman" w:cs="Times New Roman"/>
          <w:b/>
        </w:rPr>
        <w:t xml:space="preserve">.2. </w:t>
      </w:r>
      <w:r>
        <w:rPr>
          <w:rFonts w:ascii="Times New Roman" w:hAnsi="Times New Roman" w:cs="Times New Roman"/>
          <w:b/>
        </w:rPr>
        <w:t xml:space="preserve">Perfil </w:t>
      </w:r>
      <w:r w:rsidR="008804F5">
        <w:rPr>
          <w:rFonts w:ascii="Times New Roman" w:hAnsi="Times New Roman" w:cs="Times New Roman"/>
          <w:b/>
        </w:rPr>
        <w:t xml:space="preserve">de susceptibilidade aos </w:t>
      </w:r>
      <w:r>
        <w:rPr>
          <w:rFonts w:ascii="Times New Roman" w:hAnsi="Times New Roman" w:cs="Times New Roman"/>
          <w:b/>
        </w:rPr>
        <w:t>Antimicrobiano</w:t>
      </w:r>
      <w:r w:rsidR="008804F5">
        <w:rPr>
          <w:rFonts w:ascii="Times New Roman" w:hAnsi="Times New Roman" w:cs="Times New Roman"/>
          <w:b/>
        </w:rPr>
        <w:t>s..</w:t>
      </w:r>
      <w:r w:rsidRPr="00076290">
        <w:rPr>
          <w:rFonts w:ascii="Times New Roman" w:hAnsi="Times New Roman" w:cs="Times New Roman"/>
          <w:sz w:val="24"/>
          <w:szCs w:val="24"/>
        </w:rPr>
        <w:t>...............</w:t>
      </w:r>
      <w:r>
        <w:rPr>
          <w:rFonts w:ascii="Times New Roman" w:hAnsi="Times New Roman" w:cs="Times New Roman"/>
          <w:sz w:val="24"/>
          <w:szCs w:val="24"/>
        </w:rPr>
        <w:t>.......................</w:t>
      </w:r>
      <w:r w:rsidR="001D2D1F">
        <w:rPr>
          <w:rFonts w:ascii="Times New Roman" w:hAnsi="Times New Roman" w:cs="Times New Roman"/>
          <w:sz w:val="24"/>
          <w:szCs w:val="24"/>
        </w:rPr>
        <w:t>............</w:t>
      </w:r>
      <w:r w:rsidRPr="00076290">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sidR="001D2D1F">
        <w:rPr>
          <w:rFonts w:ascii="Times New Roman" w:hAnsi="Times New Roman" w:cs="Times New Roman"/>
        </w:rPr>
        <w:t>7</w:t>
      </w:r>
      <w:r w:rsidR="00D01AE6">
        <w:rPr>
          <w:rFonts w:ascii="Times New Roman" w:hAnsi="Times New Roman" w:cs="Times New Roman"/>
        </w:rPr>
        <w:t>0</w:t>
      </w:r>
      <w:r w:rsidRPr="00076290">
        <w:rPr>
          <w:rFonts w:ascii="Times New Roman" w:hAnsi="Times New Roman" w:cs="Times New Roman"/>
          <w:b/>
        </w:rPr>
        <w:t xml:space="preserve"> </w:t>
      </w:r>
    </w:p>
    <w:p w:rsidR="008A6794" w:rsidRPr="001D2D1F" w:rsidRDefault="008A6794" w:rsidP="008A6794">
      <w:pPr>
        <w:rPr>
          <w:rFonts w:ascii="Times New Roman" w:hAnsi="Times New Roman" w:cs="Times New Roman"/>
        </w:rPr>
      </w:pPr>
      <w:r>
        <w:rPr>
          <w:rFonts w:ascii="Times New Roman" w:hAnsi="Times New Roman" w:cs="Times New Roman"/>
          <w:b/>
        </w:rPr>
        <w:t>4</w:t>
      </w:r>
      <w:r w:rsidRPr="00076290">
        <w:rPr>
          <w:rFonts w:ascii="Times New Roman" w:hAnsi="Times New Roman" w:cs="Times New Roman"/>
          <w:b/>
        </w:rPr>
        <w:t xml:space="preserve">.3. </w:t>
      </w:r>
      <w:r>
        <w:rPr>
          <w:rFonts w:ascii="Times New Roman" w:hAnsi="Times New Roman" w:cs="Times New Roman"/>
          <w:b/>
        </w:rPr>
        <w:t>Análise Molecular</w:t>
      </w:r>
      <w:r w:rsidR="001D2D1F">
        <w:rPr>
          <w:rFonts w:ascii="Times New Roman" w:hAnsi="Times New Roman" w:cs="Times New Roman"/>
          <w:sz w:val="24"/>
          <w:szCs w:val="24"/>
        </w:rPr>
        <w:t>…………………………………………………..</w:t>
      </w:r>
      <w:r>
        <w:rPr>
          <w:rFonts w:ascii="Times New Roman" w:hAnsi="Times New Roman" w:cs="Times New Roman"/>
          <w:sz w:val="24"/>
          <w:szCs w:val="24"/>
        </w:rPr>
        <w:t>………………</w:t>
      </w:r>
      <w:r w:rsidRPr="00076290">
        <w:rPr>
          <w:rFonts w:ascii="Times New Roman" w:hAnsi="Times New Roman" w:cs="Times New Roman"/>
          <w:sz w:val="24"/>
          <w:szCs w:val="24"/>
        </w:rPr>
        <w:t>.</w:t>
      </w:r>
      <w:r w:rsidR="00D01AE6">
        <w:rPr>
          <w:rFonts w:ascii="Times New Roman" w:hAnsi="Times New Roman" w:cs="Times New Roman"/>
        </w:rPr>
        <w:t>73</w:t>
      </w:r>
    </w:p>
    <w:p w:rsidR="00662181" w:rsidRPr="00167C2A" w:rsidRDefault="008A6794" w:rsidP="00167C2A">
      <w:pPr>
        <w:rPr>
          <w:rFonts w:ascii="Times New Roman" w:hAnsi="Times New Roman" w:cs="Times New Roman"/>
          <w:sz w:val="36"/>
          <w:szCs w:val="36"/>
        </w:rPr>
      </w:pPr>
      <w:r>
        <w:rPr>
          <w:rFonts w:ascii="Times New Roman" w:hAnsi="Times New Roman" w:cs="Times New Roman"/>
          <w:b/>
        </w:rPr>
        <w:t>4</w:t>
      </w:r>
      <w:r w:rsidRPr="00076290">
        <w:rPr>
          <w:rFonts w:ascii="Times New Roman" w:hAnsi="Times New Roman" w:cs="Times New Roman"/>
          <w:b/>
        </w:rPr>
        <w:t xml:space="preserve">.4. </w:t>
      </w:r>
      <w:r>
        <w:rPr>
          <w:rFonts w:ascii="Times New Roman" w:hAnsi="Times New Roman" w:cs="Times New Roman"/>
          <w:b/>
        </w:rPr>
        <w:t>Caracterização geral das estirpes em estudo</w:t>
      </w:r>
      <w:r>
        <w:rPr>
          <w:rFonts w:ascii="Times New Roman" w:hAnsi="Times New Roman" w:cs="Times New Roman"/>
          <w:sz w:val="24"/>
          <w:szCs w:val="24"/>
        </w:rPr>
        <w:t>………</w:t>
      </w:r>
      <w:r w:rsidRPr="00076290">
        <w:rPr>
          <w:rFonts w:ascii="Times New Roman" w:hAnsi="Times New Roman" w:cs="Times New Roman"/>
          <w:sz w:val="24"/>
          <w:szCs w:val="24"/>
        </w:rPr>
        <w:t>…………</w:t>
      </w:r>
      <w:r w:rsidR="001D2D1F">
        <w:rPr>
          <w:rFonts w:ascii="Times New Roman" w:hAnsi="Times New Roman" w:cs="Times New Roman"/>
          <w:sz w:val="24"/>
          <w:szCs w:val="24"/>
        </w:rPr>
        <w:t>.</w:t>
      </w:r>
      <w:r w:rsidRPr="00076290">
        <w:rPr>
          <w:rFonts w:ascii="Times New Roman" w:hAnsi="Times New Roman" w:cs="Times New Roman"/>
          <w:sz w:val="24"/>
          <w:szCs w:val="24"/>
        </w:rPr>
        <w:t>……………………..</w:t>
      </w:r>
      <w:r w:rsidR="001D2D1F">
        <w:rPr>
          <w:rFonts w:ascii="Times New Roman" w:hAnsi="Times New Roman" w:cs="Times New Roman"/>
        </w:rPr>
        <w:t>76</w:t>
      </w:r>
      <w:r w:rsidR="00BB75FC">
        <w:rPr>
          <w:rFonts w:ascii="Times New Roman" w:hAnsi="Times New Roman" w:cs="Times New Roman"/>
          <w:sz w:val="36"/>
          <w:szCs w:val="36"/>
        </w:rPr>
        <w:br w:type="page"/>
      </w:r>
    </w:p>
    <w:p w:rsidR="0062123B" w:rsidRDefault="0062123B" w:rsidP="0062123B">
      <w:pPr>
        <w:rPr>
          <w:rFonts w:ascii="Times New Roman" w:hAnsi="Times New Roman" w:cs="Times New Roman"/>
          <w:b/>
          <w:sz w:val="36"/>
          <w:szCs w:val="36"/>
        </w:rPr>
      </w:pPr>
      <w:r>
        <w:rPr>
          <w:rFonts w:ascii="Times New Roman" w:hAnsi="Times New Roman" w:cs="Times New Roman"/>
          <w:b/>
          <w:sz w:val="36"/>
          <w:szCs w:val="36"/>
        </w:rPr>
        <w:lastRenderedPageBreak/>
        <w:t>4.</w:t>
      </w:r>
      <w:r w:rsidRPr="00744094">
        <w:rPr>
          <w:rFonts w:ascii="Times New Roman" w:hAnsi="Times New Roman" w:cs="Times New Roman"/>
          <w:b/>
          <w:sz w:val="36"/>
          <w:szCs w:val="36"/>
        </w:rPr>
        <w:t xml:space="preserve"> </w:t>
      </w:r>
      <w:r>
        <w:rPr>
          <w:rFonts w:ascii="Times New Roman" w:hAnsi="Times New Roman" w:cs="Times New Roman"/>
          <w:b/>
          <w:sz w:val="36"/>
          <w:szCs w:val="36"/>
        </w:rPr>
        <w:t>Discussão</w:t>
      </w:r>
    </w:p>
    <w:p w:rsidR="00CB5A88" w:rsidRDefault="00CB5A88" w:rsidP="00F73FF9">
      <w:pPr>
        <w:rPr>
          <w:rFonts w:ascii="Times New Roman" w:hAnsi="Times New Roman" w:cs="Times New Roman"/>
          <w:b/>
          <w:sz w:val="28"/>
          <w:szCs w:val="28"/>
        </w:rPr>
      </w:pPr>
    </w:p>
    <w:p w:rsidR="00CB5A88" w:rsidRPr="00CB5A88" w:rsidRDefault="00CB5A88" w:rsidP="00CB5A88">
      <w:pPr>
        <w:rPr>
          <w:rFonts w:ascii="Times New Roman" w:hAnsi="Times New Roman" w:cs="Times New Roman"/>
          <w:b/>
          <w:sz w:val="28"/>
          <w:szCs w:val="28"/>
        </w:rPr>
      </w:pPr>
      <w:r>
        <w:rPr>
          <w:rFonts w:ascii="Times New Roman" w:hAnsi="Times New Roman" w:cs="Times New Roman"/>
          <w:b/>
          <w:sz w:val="28"/>
          <w:szCs w:val="28"/>
        </w:rPr>
        <w:t>4.1</w:t>
      </w:r>
      <w:r w:rsidRPr="00744094">
        <w:rPr>
          <w:rFonts w:ascii="Times New Roman" w:hAnsi="Times New Roman" w:cs="Times New Roman"/>
          <w:b/>
          <w:sz w:val="28"/>
          <w:szCs w:val="28"/>
        </w:rPr>
        <w:t xml:space="preserve">. </w:t>
      </w:r>
      <w:r>
        <w:rPr>
          <w:rFonts w:ascii="Times New Roman" w:hAnsi="Times New Roman" w:cs="Times New Roman"/>
          <w:b/>
          <w:sz w:val="28"/>
          <w:szCs w:val="28"/>
        </w:rPr>
        <w:t>Portadores, serviço e espécime biológico</w:t>
      </w:r>
    </w:p>
    <w:p w:rsidR="00454458" w:rsidRDefault="00CB5A88" w:rsidP="00CB5A88">
      <w:pPr>
        <w:jc w:val="both"/>
        <w:rPr>
          <w:rFonts w:ascii="Times New Roman" w:hAnsi="Times New Roman" w:cs="Times New Roman"/>
          <w:sz w:val="24"/>
          <w:szCs w:val="24"/>
        </w:rPr>
      </w:pPr>
      <w:r>
        <w:rPr>
          <w:rFonts w:ascii="Times New Roman" w:hAnsi="Times New Roman" w:cs="Times New Roman"/>
          <w:sz w:val="24"/>
          <w:szCs w:val="24"/>
        </w:rPr>
        <w:t xml:space="preserve">Os </w:t>
      </w:r>
      <w:r w:rsidR="008804F5">
        <w:rPr>
          <w:rFonts w:ascii="Times New Roman" w:hAnsi="Times New Roman" w:cs="Times New Roman"/>
          <w:sz w:val="24"/>
          <w:szCs w:val="24"/>
        </w:rPr>
        <w:t>indivíduos</w:t>
      </w:r>
      <w:r>
        <w:rPr>
          <w:rFonts w:ascii="Times New Roman" w:hAnsi="Times New Roman" w:cs="Times New Roman"/>
          <w:sz w:val="24"/>
          <w:szCs w:val="24"/>
        </w:rPr>
        <w:t xml:space="preserve"> portadores das estirpes em estudo foram caracterizados quanto à sua idade, género, serviço de prestação de cuidados de saúde e espécime biológico infectado.</w:t>
      </w:r>
    </w:p>
    <w:p w:rsidR="00EB786B" w:rsidRDefault="00454458" w:rsidP="00454458">
      <w:pPr>
        <w:jc w:val="both"/>
        <w:rPr>
          <w:rFonts w:ascii="Times New Roman" w:hAnsi="Times New Roman" w:cs="Times New Roman"/>
          <w:sz w:val="24"/>
          <w:szCs w:val="24"/>
        </w:rPr>
      </w:pPr>
      <w:r>
        <w:rPr>
          <w:rFonts w:ascii="Times New Roman" w:hAnsi="Times New Roman" w:cs="Times New Roman"/>
          <w:sz w:val="24"/>
          <w:szCs w:val="24"/>
        </w:rPr>
        <w:t xml:space="preserve">A análise dos dados demográficos </w:t>
      </w:r>
      <w:r w:rsidR="001022C1">
        <w:rPr>
          <w:rFonts w:ascii="Times New Roman" w:hAnsi="Times New Roman" w:cs="Times New Roman"/>
          <w:sz w:val="24"/>
          <w:szCs w:val="24"/>
        </w:rPr>
        <w:t>revelou uma percentagem de 55</w:t>
      </w:r>
      <w:r>
        <w:rPr>
          <w:rFonts w:ascii="Times New Roman" w:hAnsi="Times New Roman" w:cs="Times New Roman"/>
          <w:sz w:val="24"/>
          <w:szCs w:val="24"/>
        </w:rPr>
        <w:t>%</w:t>
      </w:r>
      <w:r w:rsidR="001022C1">
        <w:rPr>
          <w:rFonts w:ascii="Times New Roman" w:hAnsi="Times New Roman" w:cs="Times New Roman"/>
          <w:sz w:val="24"/>
          <w:szCs w:val="24"/>
        </w:rPr>
        <w:t xml:space="preserve"> (21/38)</w:t>
      </w:r>
      <w:r>
        <w:rPr>
          <w:rFonts w:ascii="Times New Roman" w:hAnsi="Times New Roman" w:cs="Times New Roman"/>
          <w:sz w:val="24"/>
          <w:szCs w:val="24"/>
        </w:rPr>
        <w:t xml:space="preserve"> de indivíduos d</w:t>
      </w:r>
      <w:r w:rsidR="00EB786B">
        <w:rPr>
          <w:rFonts w:ascii="Times New Roman" w:hAnsi="Times New Roman" w:cs="Times New Roman"/>
          <w:sz w:val="24"/>
          <w:szCs w:val="24"/>
        </w:rPr>
        <w:t>o sexo masculino,</w:t>
      </w:r>
      <w:r w:rsidR="001022C1">
        <w:rPr>
          <w:rFonts w:ascii="Times New Roman" w:hAnsi="Times New Roman" w:cs="Times New Roman"/>
          <w:sz w:val="24"/>
          <w:szCs w:val="24"/>
        </w:rPr>
        <w:t xml:space="preserve"> 45</w:t>
      </w:r>
      <w:r>
        <w:rPr>
          <w:rFonts w:ascii="Times New Roman" w:hAnsi="Times New Roman" w:cs="Times New Roman"/>
          <w:sz w:val="24"/>
          <w:szCs w:val="24"/>
        </w:rPr>
        <w:t xml:space="preserve">% </w:t>
      </w:r>
      <w:r w:rsidR="001022C1">
        <w:rPr>
          <w:rFonts w:ascii="Times New Roman" w:hAnsi="Times New Roman" w:cs="Times New Roman"/>
          <w:sz w:val="24"/>
          <w:szCs w:val="24"/>
        </w:rPr>
        <w:t xml:space="preserve">(17/38) </w:t>
      </w:r>
      <w:r>
        <w:rPr>
          <w:rFonts w:ascii="Times New Roman" w:hAnsi="Times New Roman" w:cs="Times New Roman"/>
          <w:sz w:val="24"/>
          <w:szCs w:val="24"/>
        </w:rPr>
        <w:t xml:space="preserve">do sexo feminino e uma frequência de 30/38 de indivíduos entre os 75 e os 90 anos. Estes resultados encontram-se enquadrados </w:t>
      </w:r>
      <w:r w:rsidR="006D0DA7">
        <w:rPr>
          <w:rFonts w:ascii="Times New Roman" w:hAnsi="Times New Roman" w:cs="Times New Roman"/>
          <w:sz w:val="24"/>
          <w:szCs w:val="24"/>
        </w:rPr>
        <w:t xml:space="preserve">com </w:t>
      </w:r>
      <w:r w:rsidR="00EB786B">
        <w:rPr>
          <w:rFonts w:ascii="Times New Roman" w:hAnsi="Times New Roman" w:cs="Times New Roman"/>
          <w:sz w:val="24"/>
          <w:szCs w:val="24"/>
        </w:rPr>
        <w:t xml:space="preserve">a </w:t>
      </w:r>
      <w:r w:rsidR="001022C1">
        <w:rPr>
          <w:rFonts w:ascii="Times New Roman" w:hAnsi="Times New Roman" w:cs="Times New Roman"/>
          <w:sz w:val="24"/>
          <w:szCs w:val="24"/>
        </w:rPr>
        <w:t>comunidade da região da Serra da Estrela</w:t>
      </w:r>
      <w:r w:rsidR="006D0DA7">
        <w:rPr>
          <w:rFonts w:ascii="Times New Roman" w:hAnsi="Times New Roman" w:cs="Times New Roman"/>
          <w:sz w:val="24"/>
          <w:szCs w:val="24"/>
        </w:rPr>
        <w:t xml:space="preserve"> que</w:t>
      </w:r>
      <w:r w:rsidR="001022C1">
        <w:rPr>
          <w:rFonts w:ascii="Times New Roman" w:hAnsi="Times New Roman" w:cs="Times New Roman"/>
          <w:sz w:val="24"/>
          <w:szCs w:val="24"/>
        </w:rPr>
        <w:t>, segundo o Instituto Nacional de Estatística,</w:t>
      </w:r>
      <w:r w:rsidR="006D0DA7">
        <w:rPr>
          <w:rFonts w:ascii="Times New Roman" w:hAnsi="Times New Roman" w:cs="Times New Roman"/>
          <w:sz w:val="24"/>
          <w:szCs w:val="24"/>
        </w:rPr>
        <w:t xml:space="preserve"> apresenta uma percentagem de </w:t>
      </w:r>
      <w:r w:rsidR="001022C1">
        <w:rPr>
          <w:rFonts w:ascii="Times New Roman" w:hAnsi="Times New Roman" w:cs="Times New Roman"/>
          <w:sz w:val="24"/>
          <w:szCs w:val="24"/>
        </w:rPr>
        <w:t>48</w:t>
      </w:r>
      <w:r w:rsidR="006D0DA7" w:rsidRPr="00166201">
        <w:rPr>
          <w:rFonts w:ascii="Times New Roman" w:hAnsi="Times New Roman" w:cs="Times New Roman"/>
          <w:sz w:val="24"/>
          <w:szCs w:val="24"/>
        </w:rPr>
        <w:t xml:space="preserve">% </w:t>
      </w:r>
      <w:r w:rsidR="006D0DA7">
        <w:rPr>
          <w:rFonts w:ascii="Times New Roman" w:hAnsi="Times New Roman" w:cs="Times New Roman"/>
          <w:sz w:val="24"/>
          <w:szCs w:val="24"/>
        </w:rPr>
        <w:t>de</w:t>
      </w:r>
      <w:r w:rsidR="001022C1">
        <w:rPr>
          <w:rFonts w:ascii="Times New Roman" w:hAnsi="Times New Roman" w:cs="Times New Roman"/>
          <w:sz w:val="24"/>
          <w:szCs w:val="24"/>
        </w:rPr>
        <w:t xml:space="preserve"> homens e 52</w:t>
      </w:r>
      <w:r w:rsidR="006D0DA7" w:rsidRPr="00166201">
        <w:rPr>
          <w:rFonts w:ascii="Times New Roman" w:hAnsi="Times New Roman" w:cs="Times New Roman"/>
          <w:sz w:val="24"/>
          <w:szCs w:val="24"/>
        </w:rPr>
        <w:t xml:space="preserve">% </w:t>
      </w:r>
      <w:r w:rsidR="0067337E">
        <w:rPr>
          <w:rFonts w:ascii="Times New Roman" w:hAnsi="Times New Roman" w:cs="Times New Roman"/>
          <w:sz w:val="24"/>
          <w:szCs w:val="24"/>
        </w:rPr>
        <w:t xml:space="preserve">de </w:t>
      </w:r>
      <w:r w:rsidR="006D0DA7" w:rsidRPr="00166201">
        <w:rPr>
          <w:rFonts w:ascii="Times New Roman" w:hAnsi="Times New Roman" w:cs="Times New Roman"/>
          <w:sz w:val="24"/>
          <w:szCs w:val="24"/>
        </w:rPr>
        <w:t>mulheres</w:t>
      </w:r>
      <w:r w:rsidR="006D0DA7">
        <w:rPr>
          <w:rFonts w:ascii="Times New Roman" w:hAnsi="Times New Roman" w:cs="Times New Roman"/>
          <w:sz w:val="24"/>
          <w:szCs w:val="24"/>
        </w:rPr>
        <w:t xml:space="preserve"> e ¼ de população envelhecida (</w:t>
      </w:r>
      <w:r w:rsidR="001022C1">
        <w:rPr>
          <w:rFonts w:ascii="Times New Roman" w:hAnsi="Times New Roman" w:cs="Times New Roman"/>
          <w:sz w:val="24"/>
          <w:szCs w:val="24"/>
        </w:rPr>
        <w:t>25</w:t>
      </w:r>
      <w:r w:rsidR="006D0DA7" w:rsidRPr="00166201">
        <w:rPr>
          <w:rFonts w:ascii="Times New Roman" w:hAnsi="Times New Roman" w:cs="Times New Roman"/>
          <w:sz w:val="24"/>
          <w:szCs w:val="24"/>
        </w:rPr>
        <w:t>% dos habitantes apresentam</w:t>
      </w:r>
      <w:r w:rsidR="006D0DA7">
        <w:rPr>
          <w:rFonts w:ascii="Times New Roman" w:hAnsi="Times New Roman" w:cs="Times New Roman"/>
          <w:sz w:val="24"/>
          <w:szCs w:val="24"/>
        </w:rPr>
        <w:t xml:space="preserve"> uma idade superior a 65 anos).</w:t>
      </w:r>
      <w:r w:rsidR="00676A27">
        <w:rPr>
          <w:rFonts w:ascii="Times New Roman" w:hAnsi="Times New Roman" w:cs="Times New Roman"/>
          <w:color w:val="000000" w:themeColor="text1"/>
          <w:sz w:val="24"/>
          <w:szCs w:val="24"/>
          <w:vertAlign w:val="superscript"/>
        </w:rPr>
        <w:t>73</w:t>
      </w:r>
      <w:r w:rsidR="006D0DA7">
        <w:rPr>
          <w:rFonts w:ascii="Times New Roman" w:hAnsi="Times New Roman" w:cs="Times New Roman"/>
          <w:sz w:val="24"/>
          <w:szCs w:val="24"/>
        </w:rPr>
        <w:t xml:space="preserve"> </w:t>
      </w:r>
      <w:r w:rsidR="00EB786B">
        <w:rPr>
          <w:rFonts w:ascii="Times New Roman" w:hAnsi="Times New Roman" w:cs="Times New Roman"/>
          <w:sz w:val="24"/>
          <w:szCs w:val="24"/>
        </w:rPr>
        <w:t>É ainda de salientar que as estirpes em estudo foram recolhidas de uma unidade hospitalar</w:t>
      </w:r>
      <w:r w:rsidR="00A04537">
        <w:rPr>
          <w:rFonts w:ascii="Times New Roman" w:hAnsi="Times New Roman" w:cs="Times New Roman"/>
          <w:sz w:val="24"/>
          <w:szCs w:val="24"/>
        </w:rPr>
        <w:t xml:space="preserve"> distrital</w:t>
      </w:r>
      <w:r w:rsidR="00EB786B">
        <w:rPr>
          <w:rFonts w:ascii="Times New Roman" w:hAnsi="Times New Roman" w:cs="Times New Roman"/>
          <w:sz w:val="24"/>
          <w:szCs w:val="24"/>
        </w:rPr>
        <w:t>, essencialmente de serviços de internamento (37/38),</w:t>
      </w:r>
      <w:r w:rsidR="00A04537">
        <w:rPr>
          <w:rFonts w:ascii="Times New Roman" w:hAnsi="Times New Roman" w:cs="Times New Roman"/>
          <w:sz w:val="24"/>
          <w:szCs w:val="24"/>
        </w:rPr>
        <w:t xml:space="preserve"> onde a comunidade idosa é predominante.</w:t>
      </w:r>
    </w:p>
    <w:p w:rsidR="00EE5142" w:rsidRDefault="002871CA" w:rsidP="00EE5142">
      <w:pPr>
        <w:tabs>
          <w:tab w:val="center" w:pos="4393"/>
        </w:tabs>
        <w:jc w:val="both"/>
        <w:rPr>
          <w:rFonts w:ascii="Times New Roman" w:hAnsi="Times New Roman" w:cs="Times New Roman"/>
          <w:sz w:val="24"/>
          <w:szCs w:val="24"/>
        </w:rPr>
      </w:pPr>
      <w:r>
        <w:rPr>
          <w:rFonts w:ascii="Times New Roman" w:hAnsi="Times New Roman" w:cs="Times New Roman"/>
          <w:sz w:val="24"/>
          <w:szCs w:val="24"/>
        </w:rPr>
        <w:t>A análise do serviço de prestação de cuidados de saúde dos indivíduos po</w:t>
      </w:r>
      <w:r w:rsidR="008804F5">
        <w:rPr>
          <w:rFonts w:ascii="Times New Roman" w:hAnsi="Times New Roman" w:cs="Times New Roman"/>
          <w:sz w:val="24"/>
          <w:szCs w:val="24"/>
        </w:rPr>
        <w:t xml:space="preserve">rtadores </w:t>
      </w:r>
      <w:r>
        <w:rPr>
          <w:rFonts w:ascii="Times New Roman" w:hAnsi="Times New Roman" w:cs="Times New Roman"/>
          <w:sz w:val="24"/>
          <w:szCs w:val="24"/>
        </w:rPr>
        <w:t>revelou uma predominância do serviço de intername</w:t>
      </w:r>
      <w:r w:rsidR="001022C1">
        <w:rPr>
          <w:rFonts w:ascii="Times New Roman" w:hAnsi="Times New Roman" w:cs="Times New Roman"/>
          <w:sz w:val="24"/>
          <w:szCs w:val="24"/>
        </w:rPr>
        <w:t>nto com uma percentagem de 97</w:t>
      </w:r>
      <w:r>
        <w:rPr>
          <w:rFonts w:ascii="Times New Roman" w:hAnsi="Times New Roman" w:cs="Times New Roman"/>
          <w:sz w:val="24"/>
          <w:szCs w:val="24"/>
        </w:rPr>
        <w:t>%</w:t>
      </w:r>
      <w:r w:rsidR="001022C1">
        <w:rPr>
          <w:rFonts w:ascii="Times New Roman" w:hAnsi="Times New Roman" w:cs="Times New Roman"/>
          <w:sz w:val="24"/>
          <w:szCs w:val="24"/>
        </w:rPr>
        <w:t xml:space="preserve"> (37/38)</w:t>
      </w:r>
      <w:r>
        <w:rPr>
          <w:rFonts w:ascii="Times New Roman" w:hAnsi="Times New Roman" w:cs="Times New Roman"/>
          <w:sz w:val="24"/>
          <w:szCs w:val="24"/>
        </w:rPr>
        <w:t xml:space="preserve">. </w:t>
      </w:r>
      <w:r w:rsidR="001022C1">
        <w:rPr>
          <w:rFonts w:ascii="Times New Roman" w:hAnsi="Times New Roman" w:cs="Times New Roman"/>
          <w:sz w:val="24"/>
          <w:szCs w:val="24"/>
        </w:rPr>
        <w:t>De acordo com o estudo de Wick de 2006, a</w:t>
      </w:r>
      <w:r>
        <w:rPr>
          <w:rFonts w:ascii="Times New Roman" w:hAnsi="Times New Roman" w:cs="Times New Roman"/>
          <w:sz w:val="24"/>
          <w:szCs w:val="24"/>
        </w:rPr>
        <w:t xml:space="preserve">pesar da disseminação emergente de estirpes produtoras de </w:t>
      </w:r>
      <w:r w:rsidR="00A00C6D">
        <w:rPr>
          <w:rFonts w:ascii="Times New Roman" w:hAnsi="Times New Roman" w:cs="Times New Roman"/>
          <w:sz w:val="24"/>
          <w:szCs w:val="24"/>
        </w:rPr>
        <w:t xml:space="preserve">β-lactamases apontar uma direcção no sentido da população geral, emancipando um problema de saúde pública, o ambiente hospitalar continua a </w:t>
      </w:r>
      <w:r w:rsidR="00E910B8">
        <w:rPr>
          <w:rFonts w:ascii="Times New Roman" w:hAnsi="Times New Roman" w:cs="Times New Roman"/>
          <w:sz w:val="24"/>
          <w:szCs w:val="24"/>
        </w:rPr>
        <w:t xml:space="preserve">manifestar </w:t>
      </w:r>
      <w:r w:rsidR="001D69A8">
        <w:rPr>
          <w:rFonts w:ascii="Times New Roman" w:hAnsi="Times New Roman" w:cs="Times New Roman"/>
          <w:sz w:val="24"/>
          <w:szCs w:val="24"/>
        </w:rPr>
        <w:t xml:space="preserve">predominância </w:t>
      </w:r>
      <w:r w:rsidR="00E910B8">
        <w:rPr>
          <w:rFonts w:ascii="Times New Roman" w:hAnsi="Times New Roman" w:cs="Times New Roman"/>
          <w:sz w:val="24"/>
          <w:szCs w:val="24"/>
        </w:rPr>
        <w:t>quando se trata de microrganismos multirresistentes.</w:t>
      </w:r>
      <w:r w:rsidR="00676A27">
        <w:rPr>
          <w:rFonts w:ascii="Times New Roman" w:hAnsi="Times New Roman" w:cs="Times New Roman"/>
          <w:color w:val="000000" w:themeColor="text1"/>
          <w:sz w:val="24"/>
          <w:szCs w:val="24"/>
          <w:vertAlign w:val="superscript"/>
        </w:rPr>
        <w:t>80</w:t>
      </w:r>
      <w:r w:rsidR="00E910B8">
        <w:rPr>
          <w:rFonts w:ascii="Times New Roman" w:hAnsi="Times New Roman" w:cs="Times New Roman"/>
          <w:sz w:val="24"/>
          <w:szCs w:val="24"/>
        </w:rPr>
        <w:t xml:space="preserve"> </w:t>
      </w:r>
      <w:r w:rsidR="001022C1">
        <w:rPr>
          <w:rFonts w:ascii="Times New Roman" w:hAnsi="Times New Roman" w:cs="Times New Roman"/>
          <w:sz w:val="24"/>
          <w:szCs w:val="24"/>
        </w:rPr>
        <w:t xml:space="preserve">Carmeli em 2008 </w:t>
      </w:r>
      <w:r w:rsidR="00AD329C">
        <w:rPr>
          <w:rFonts w:ascii="Times New Roman" w:hAnsi="Times New Roman" w:cs="Times New Roman"/>
          <w:sz w:val="24"/>
          <w:szCs w:val="24"/>
        </w:rPr>
        <w:t>referiu</w:t>
      </w:r>
      <w:r w:rsidR="001022C1">
        <w:rPr>
          <w:rFonts w:ascii="Times New Roman" w:hAnsi="Times New Roman" w:cs="Times New Roman"/>
          <w:sz w:val="24"/>
          <w:szCs w:val="24"/>
        </w:rPr>
        <w:t xml:space="preserve"> ainda que u</w:t>
      </w:r>
      <w:r w:rsidR="00E910B8">
        <w:rPr>
          <w:rFonts w:ascii="Times New Roman" w:hAnsi="Times New Roman" w:cs="Times New Roman"/>
          <w:sz w:val="24"/>
          <w:szCs w:val="24"/>
        </w:rPr>
        <w:t>ma comunidade de indivíduos com uma faixa etária mais avançada, com um sistema imunitário mais debilitado,</w:t>
      </w:r>
      <w:r w:rsidR="001D69A8">
        <w:rPr>
          <w:rFonts w:ascii="Times New Roman" w:hAnsi="Times New Roman" w:cs="Times New Roman"/>
          <w:sz w:val="24"/>
          <w:szCs w:val="24"/>
        </w:rPr>
        <w:t xml:space="preserve"> a prevalência de internamentos prolongados, a </w:t>
      </w:r>
      <w:r w:rsidR="009E460E">
        <w:rPr>
          <w:rFonts w:ascii="Times New Roman" w:hAnsi="Times New Roman" w:cs="Times New Roman"/>
          <w:sz w:val="24"/>
          <w:szCs w:val="24"/>
        </w:rPr>
        <w:t>vulnerabilidade</w:t>
      </w:r>
      <w:r w:rsidR="001D69A8">
        <w:rPr>
          <w:rFonts w:ascii="Times New Roman" w:hAnsi="Times New Roman" w:cs="Times New Roman"/>
          <w:sz w:val="24"/>
          <w:szCs w:val="24"/>
        </w:rPr>
        <w:t xml:space="preserve"> a</w:t>
      </w:r>
      <w:r w:rsidR="00705CB5">
        <w:rPr>
          <w:rFonts w:ascii="Times New Roman" w:hAnsi="Times New Roman" w:cs="Times New Roman"/>
          <w:sz w:val="24"/>
          <w:szCs w:val="24"/>
        </w:rPr>
        <w:t xml:space="preserve"> múltiplas</w:t>
      </w:r>
      <w:r w:rsidR="001D69A8">
        <w:rPr>
          <w:rFonts w:ascii="Times New Roman" w:hAnsi="Times New Roman" w:cs="Times New Roman"/>
          <w:sz w:val="24"/>
          <w:szCs w:val="24"/>
        </w:rPr>
        <w:t xml:space="preserve"> terapias antimicrobianas</w:t>
      </w:r>
      <w:r w:rsidR="009E460E">
        <w:rPr>
          <w:rFonts w:ascii="Times New Roman" w:hAnsi="Times New Roman" w:cs="Times New Roman"/>
          <w:sz w:val="24"/>
          <w:szCs w:val="24"/>
        </w:rPr>
        <w:t xml:space="preserve"> e a susceptibilidade a </w:t>
      </w:r>
      <w:r w:rsidR="00461A52">
        <w:rPr>
          <w:rFonts w:ascii="Times New Roman" w:hAnsi="Times New Roman" w:cs="Times New Roman"/>
          <w:sz w:val="24"/>
          <w:szCs w:val="24"/>
        </w:rPr>
        <w:t>IACS</w:t>
      </w:r>
      <w:r w:rsidR="009E460E">
        <w:rPr>
          <w:rFonts w:ascii="Times New Roman" w:hAnsi="Times New Roman" w:cs="Times New Roman"/>
          <w:sz w:val="24"/>
          <w:szCs w:val="24"/>
        </w:rPr>
        <w:t>,</w:t>
      </w:r>
      <w:r w:rsidR="001D69A8">
        <w:rPr>
          <w:rFonts w:ascii="Times New Roman" w:hAnsi="Times New Roman" w:cs="Times New Roman"/>
          <w:sz w:val="24"/>
          <w:szCs w:val="24"/>
        </w:rPr>
        <w:t xml:space="preserve"> parecem estar nas principais causas </w:t>
      </w:r>
      <w:r w:rsidR="00705CB5">
        <w:rPr>
          <w:rFonts w:ascii="Times New Roman" w:hAnsi="Times New Roman" w:cs="Times New Roman"/>
          <w:sz w:val="24"/>
          <w:szCs w:val="24"/>
        </w:rPr>
        <w:t>para as elevadas taxas de microrganismos multirresistentes em ambiente hospitalar.</w:t>
      </w:r>
      <w:r w:rsidR="00676A27">
        <w:rPr>
          <w:rFonts w:ascii="Times New Roman" w:hAnsi="Times New Roman" w:cs="Times New Roman"/>
          <w:color w:val="000000" w:themeColor="text1"/>
          <w:sz w:val="24"/>
          <w:szCs w:val="24"/>
          <w:vertAlign w:val="superscript"/>
        </w:rPr>
        <w:t>81</w:t>
      </w:r>
      <w:r w:rsidR="001D69A8">
        <w:rPr>
          <w:rFonts w:ascii="Times New Roman" w:hAnsi="Times New Roman" w:cs="Times New Roman"/>
          <w:sz w:val="24"/>
          <w:szCs w:val="24"/>
        </w:rPr>
        <w:t xml:space="preserve">  </w:t>
      </w:r>
      <w:r w:rsidR="00E910B8">
        <w:rPr>
          <w:rFonts w:ascii="Times New Roman" w:hAnsi="Times New Roman" w:cs="Times New Roman"/>
          <w:sz w:val="24"/>
          <w:szCs w:val="24"/>
        </w:rPr>
        <w:t xml:space="preserve">  </w:t>
      </w:r>
      <w:r w:rsidR="00A00C6D">
        <w:rPr>
          <w:rFonts w:ascii="Times New Roman" w:hAnsi="Times New Roman" w:cs="Times New Roman"/>
          <w:sz w:val="24"/>
          <w:szCs w:val="24"/>
        </w:rPr>
        <w:t xml:space="preserve">    </w:t>
      </w:r>
      <w:r>
        <w:rPr>
          <w:rFonts w:ascii="Times New Roman" w:hAnsi="Times New Roman" w:cs="Times New Roman"/>
          <w:sz w:val="24"/>
          <w:szCs w:val="24"/>
        </w:rPr>
        <w:t xml:space="preserve"> </w:t>
      </w:r>
      <w:r w:rsidR="004E2E82">
        <w:rPr>
          <w:rFonts w:ascii="Times New Roman" w:hAnsi="Times New Roman" w:cs="Times New Roman"/>
          <w:sz w:val="24"/>
          <w:szCs w:val="24"/>
        </w:rPr>
        <w:t xml:space="preserve"> </w:t>
      </w:r>
      <w:r w:rsidR="00573EDD">
        <w:rPr>
          <w:rFonts w:ascii="Times New Roman" w:hAnsi="Times New Roman" w:cs="Times New Roman"/>
          <w:sz w:val="24"/>
          <w:szCs w:val="24"/>
        </w:rPr>
        <w:t xml:space="preserve">   </w:t>
      </w:r>
      <w:r w:rsidR="002B3DBB">
        <w:rPr>
          <w:rFonts w:ascii="Times New Roman" w:hAnsi="Times New Roman" w:cs="Times New Roman"/>
          <w:sz w:val="24"/>
          <w:szCs w:val="24"/>
        </w:rPr>
        <w:t xml:space="preserve">   </w:t>
      </w:r>
      <w:r w:rsidR="009E460E">
        <w:rPr>
          <w:rFonts w:ascii="Times New Roman" w:hAnsi="Times New Roman" w:cs="Times New Roman"/>
          <w:sz w:val="24"/>
          <w:szCs w:val="24"/>
        </w:rPr>
        <w:t xml:space="preserve">  </w:t>
      </w:r>
    </w:p>
    <w:p w:rsidR="00662181" w:rsidRDefault="00F64CCA" w:rsidP="00D72BB2">
      <w:pPr>
        <w:jc w:val="both"/>
        <w:rPr>
          <w:rFonts w:ascii="Times New Roman" w:hAnsi="Times New Roman" w:cs="Times New Roman"/>
          <w:sz w:val="24"/>
          <w:szCs w:val="24"/>
        </w:rPr>
      </w:pPr>
      <w:r>
        <w:rPr>
          <w:rFonts w:ascii="Times New Roman" w:hAnsi="Times New Roman" w:cs="Times New Roman"/>
          <w:sz w:val="24"/>
          <w:szCs w:val="24"/>
        </w:rPr>
        <w:t xml:space="preserve">Urinas, expectorações, hemoculturas e exsudados de feridas não cirúrgicas foram os espécimes biológicos de onde foram isoladas as estirpes contempladas neste estudo. Da análise de frequências destes espécimes verificou-se uma predominância de </w:t>
      </w:r>
      <w:r w:rsidR="001022C1">
        <w:rPr>
          <w:rFonts w:ascii="Times New Roman" w:hAnsi="Times New Roman" w:cs="Times New Roman"/>
          <w:sz w:val="24"/>
          <w:szCs w:val="24"/>
        </w:rPr>
        <w:t>68</w:t>
      </w:r>
      <w:r w:rsidR="00D80C73">
        <w:rPr>
          <w:rFonts w:ascii="Times New Roman" w:hAnsi="Times New Roman" w:cs="Times New Roman"/>
          <w:sz w:val="24"/>
          <w:szCs w:val="24"/>
        </w:rPr>
        <w:t>%</w:t>
      </w:r>
      <w:r w:rsidR="001022C1">
        <w:rPr>
          <w:rFonts w:ascii="Times New Roman" w:hAnsi="Times New Roman" w:cs="Times New Roman"/>
          <w:sz w:val="24"/>
          <w:szCs w:val="24"/>
        </w:rPr>
        <w:t xml:space="preserve"> (36/38)</w:t>
      </w:r>
      <w:r w:rsidR="00D80C73">
        <w:rPr>
          <w:rFonts w:ascii="Times New Roman" w:hAnsi="Times New Roman" w:cs="Times New Roman"/>
          <w:sz w:val="24"/>
          <w:szCs w:val="24"/>
        </w:rPr>
        <w:t xml:space="preserve"> de urinas com estirpes produtoras de β-lactamases. </w:t>
      </w:r>
      <w:r w:rsidR="008A5842">
        <w:rPr>
          <w:rFonts w:ascii="Times New Roman" w:hAnsi="Times New Roman" w:cs="Times New Roman"/>
          <w:sz w:val="24"/>
          <w:szCs w:val="24"/>
        </w:rPr>
        <w:t xml:space="preserve">Paterson em 2006 e Bean e colaboradores em 2008, </w:t>
      </w:r>
      <w:r w:rsidR="00AD329C">
        <w:rPr>
          <w:rFonts w:ascii="Times New Roman" w:hAnsi="Times New Roman" w:cs="Times New Roman"/>
          <w:sz w:val="24"/>
          <w:szCs w:val="24"/>
        </w:rPr>
        <w:t>referiram</w:t>
      </w:r>
      <w:r w:rsidR="008A5842">
        <w:rPr>
          <w:rFonts w:ascii="Times New Roman" w:hAnsi="Times New Roman" w:cs="Times New Roman"/>
          <w:sz w:val="24"/>
          <w:szCs w:val="24"/>
        </w:rPr>
        <w:t xml:space="preserve"> que e</w:t>
      </w:r>
      <w:r w:rsidR="00401C5E">
        <w:rPr>
          <w:rFonts w:ascii="Times New Roman" w:hAnsi="Times New Roman" w:cs="Times New Roman"/>
          <w:sz w:val="24"/>
          <w:szCs w:val="24"/>
        </w:rPr>
        <w:t>sta elevada percentagem resulta primariamente do</w:t>
      </w:r>
      <w:r w:rsidR="00D80C73">
        <w:rPr>
          <w:rFonts w:ascii="Times New Roman" w:hAnsi="Times New Roman" w:cs="Times New Roman"/>
          <w:sz w:val="24"/>
          <w:szCs w:val="24"/>
        </w:rPr>
        <w:t xml:space="preserve"> facto </w:t>
      </w:r>
      <w:r w:rsidR="00401C5E">
        <w:rPr>
          <w:rFonts w:ascii="Times New Roman" w:hAnsi="Times New Roman" w:cs="Times New Roman"/>
          <w:sz w:val="24"/>
          <w:szCs w:val="24"/>
        </w:rPr>
        <w:t>de as estirpes em estudo serem</w:t>
      </w:r>
      <w:r w:rsidR="00D80C73">
        <w:rPr>
          <w:rFonts w:ascii="Times New Roman" w:hAnsi="Times New Roman" w:cs="Times New Roman"/>
          <w:sz w:val="24"/>
          <w:szCs w:val="24"/>
        </w:rPr>
        <w:t xml:space="preserve"> </w:t>
      </w:r>
      <w:r w:rsidR="00D80C73" w:rsidRPr="00D80C73">
        <w:rPr>
          <w:rFonts w:ascii="Times New Roman" w:hAnsi="Times New Roman" w:cs="Times New Roman"/>
          <w:i/>
          <w:sz w:val="24"/>
          <w:szCs w:val="24"/>
        </w:rPr>
        <w:t>E. coli</w:t>
      </w:r>
      <w:r w:rsidR="00D80C73">
        <w:rPr>
          <w:rFonts w:ascii="Times New Roman" w:hAnsi="Times New Roman" w:cs="Times New Roman"/>
          <w:sz w:val="24"/>
          <w:szCs w:val="24"/>
        </w:rPr>
        <w:t xml:space="preserve">, o microrganismo mais prevalente </w:t>
      </w:r>
      <w:r w:rsidR="00AC4F21">
        <w:rPr>
          <w:rFonts w:ascii="Times New Roman" w:hAnsi="Times New Roman" w:cs="Times New Roman"/>
          <w:sz w:val="24"/>
          <w:szCs w:val="24"/>
        </w:rPr>
        <w:t>em infecções do</w:t>
      </w:r>
      <w:r w:rsidR="00401C5E">
        <w:rPr>
          <w:rFonts w:ascii="Times New Roman" w:hAnsi="Times New Roman" w:cs="Times New Roman"/>
          <w:sz w:val="24"/>
          <w:szCs w:val="24"/>
        </w:rPr>
        <w:t xml:space="preserve"> tracto urinário</w:t>
      </w:r>
      <w:r w:rsidR="00AC4F21">
        <w:rPr>
          <w:rFonts w:ascii="Times New Roman" w:hAnsi="Times New Roman" w:cs="Times New Roman"/>
          <w:sz w:val="24"/>
          <w:szCs w:val="24"/>
        </w:rPr>
        <w:t>,</w:t>
      </w:r>
      <w:r w:rsidR="00676A27">
        <w:rPr>
          <w:rFonts w:ascii="Times New Roman" w:hAnsi="Times New Roman" w:cs="Times New Roman"/>
          <w:color w:val="000000" w:themeColor="text1"/>
          <w:sz w:val="24"/>
          <w:szCs w:val="24"/>
          <w:vertAlign w:val="superscript"/>
        </w:rPr>
        <w:t xml:space="preserve">16,71 </w:t>
      </w:r>
      <w:r w:rsidR="00401C5E">
        <w:rPr>
          <w:rFonts w:ascii="Times New Roman" w:hAnsi="Times New Roman" w:cs="Times New Roman"/>
          <w:sz w:val="24"/>
          <w:szCs w:val="24"/>
        </w:rPr>
        <w:t>e</w:t>
      </w:r>
      <w:r w:rsidR="0024011A">
        <w:rPr>
          <w:rFonts w:ascii="Times New Roman" w:hAnsi="Times New Roman" w:cs="Times New Roman"/>
          <w:sz w:val="24"/>
          <w:szCs w:val="24"/>
        </w:rPr>
        <w:t>, posteriormente,</w:t>
      </w:r>
      <w:r w:rsidR="00401C5E">
        <w:rPr>
          <w:rFonts w:ascii="Times New Roman" w:hAnsi="Times New Roman" w:cs="Times New Roman"/>
          <w:sz w:val="24"/>
          <w:szCs w:val="24"/>
        </w:rPr>
        <w:t xml:space="preserve"> </w:t>
      </w:r>
      <w:r w:rsidR="000F20B3">
        <w:rPr>
          <w:rFonts w:ascii="Times New Roman" w:hAnsi="Times New Roman" w:cs="Times New Roman"/>
          <w:sz w:val="24"/>
          <w:szCs w:val="24"/>
        </w:rPr>
        <w:t>da aplicação de antibioterapias de diferentes espectros,</w:t>
      </w:r>
      <w:r w:rsidR="00B12FB7">
        <w:rPr>
          <w:rFonts w:ascii="Times New Roman" w:hAnsi="Times New Roman" w:cs="Times New Roman"/>
          <w:sz w:val="24"/>
          <w:szCs w:val="24"/>
        </w:rPr>
        <w:t xml:space="preserve"> a principal causa de estirpes multirresistentes</w:t>
      </w:r>
      <w:r w:rsidR="000955D8">
        <w:rPr>
          <w:rFonts w:ascii="Times New Roman" w:hAnsi="Times New Roman" w:cs="Times New Roman"/>
          <w:sz w:val="24"/>
          <w:szCs w:val="24"/>
        </w:rPr>
        <w:t>, como afirm</w:t>
      </w:r>
      <w:r w:rsidR="004242CC">
        <w:rPr>
          <w:rFonts w:ascii="Times New Roman" w:hAnsi="Times New Roman" w:cs="Times New Roman"/>
          <w:sz w:val="24"/>
          <w:szCs w:val="24"/>
        </w:rPr>
        <w:t>aram</w:t>
      </w:r>
      <w:r w:rsidR="008A5842">
        <w:rPr>
          <w:rFonts w:ascii="Times New Roman" w:hAnsi="Times New Roman" w:cs="Times New Roman"/>
          <w:sz w:val="24"/>
          <w:szCs w:val="24"/>
        </w:rPr>
        <w:t xml:space="preserve"> Song e colaboradores em 2009</w:t>
      </w:r>
      <w:r w:rsidR="00B12FB7">
        <w:rPr>
          <w:rFonts w:ascii="Times New Roman" w:hAnsi="Times New Roman" w:cs="Times New Roman"/>
          <w:sz w:val="24"/>
          <w:szCs w:val="24"/>
        </w:rPr>
        <w:t>.</w:t>
      </w:r>
      <w:r w:rsidR="00676A27">
        <w:rPr>
          <w:rFonts w:ascii="Times New Roman" w:hAnsi="Times New Roman" w:cs="Times New Roman"/>
          <w:color w:val="000000" w:themeColor="text1"/>
          <w:sz w:val="24"/>
          <w:szCs w:val="24"/>
          <w:vertAlign w:val="superscript"/>
        </w:rPr>
        <w:t>62</w:t>
      </w:r>
    </w:p>
    <w:p w:rsidR="008A5842" w:rsidRDefault="008A5842" w:rsidP="00D72BB2">
      <w:pPr>
        <w:jc w:val="both"/>
        <w:rPr>
          <w:rFonts w:ascii="Times New Roman" w:hAnsi="Times New Roman" w:cs="Times New Roman"/>
          <w:sz w:val="24"/>
          <w:szCs w:val="24"/>
        </w:rPr>
      </w:pPr>
    </w:p>
    <w:p w:rsidR="008A5842" w:rsidRDefault="008A5842" w:rsidP="00D72BB2">
      <w:pPr>
        <w:jc w:val="both"/>
        <w:rPr>
          <w:rFonts w:ascii="Times New Roman" w:hAnsi="Times New Roman" w:cs="Times New Roman"/>
          <w:sz w:val="24"/>
          <w:szCs w:val="24"/>
        </w:rPr>
      </w:pPr>
    </w:p>
    <w:p w:rsidR="00F66592" w:rsidRDefault="00B12FB7" w:rsidP="00D72BB2">
      <w:pPr>
        <w:jc w:val="both"/>
        <w:rPr>
          <w:rFonts w:ascii="Times New Roman" w:hAnsi="Times New Roman" w:cs="Times New Roman"/>
          <w:sz w:val="24"/>
          <w:szCs w:val="24"/>
        </w:rPr>
      </w:pPr>
      <w:r>
        <w:rPr>
          <w:rFonts w:ascii="Times New Roman" w:hAnsi="Times New Roman" w:cs="Times New Roman"/>
          <w:sz w:val="24"/>
          <w:szCs w:val="24"/>
        </w:rPr>
        <w:lastRenderedPageBreak/>
        <w:t xml:space="preserve">As feridas não cirúrgicas, vulgarmente designadas por escaras, </w:t>
      </w:r>
      <w:r w:rsidR="00D26F07">
        <w:rPr>
          <w:rFonts w:ascii="Times New Roman" w:hAnsi="Times New Roman" w:cs="Times New Roman"/>
          <w:sz w:val="24"/>
          <w:szCs w:val="24"/>
        </w:rPr>
        <w:t>na sua maioria advêm</w:t>
      </w:r>
      <w:r>
        <w:rPr>
          <w:rFonts w:ascii="Times New Roman" w:hAnsi="Times New Roman" w:cs="Times New Roman"/>
          <w:sz w:val="24"/>
          <w:szCs w:val="24"/>
        </w:rPr>
        <w:t xml:space="preserve"> do tempo prolongado de imobilidade</w:t>
      </w:r>
      <w:r w:rsidR="00D26F07">
        <w:rPr>
          <w:rFonts w:ascii="Times New Roman" w:hAnsi="Times New Roman" w:cs="Times New Roman"/>
          <w:sz w:val="24"/>
          <w:szCs w:val="24"/>
        </w:rPr>
        <w:t xml:space="preserve"> dos indivíduos</w:t>
      </w:r>
      <w:r>
        <w:rPr>
          <w:rFonts w:ascii="Times New Roman" w:hAnsi="Times New Roman" w:cs="Times New Roman"/>
          <w:sz w:val="24"/>
          <w:szCs w:val="24"/>
        </w:rPr>
        <w:t>.</w:t>
      </w:r>
      <w:r w:rsidR="00D26F07">
        <w:rPr>
          <w:rFonts w:ascii="Times New Roman" w:hAnsi="Times New Roman" w:cs="Times New Roman"/>
          <w:sz w:val="24"/>
          <w:szCs w:val="24"/>
        </w:rPr>
        <w:t xml:space="preserve"> Como em qualquer lesão da pele, a exposição dos tecidos moles proporciona uma maior vulnerabilidade a infecções por microrganismos. </w:t>
      </w:r>
      <w:r w:rsidR="009862E7">
        <w:rPr>
          <w:rFonts w:ascii="Times New Roman" w:hAnsi="Times New Roman" w:cs="Times New Roman"/>
          <w:sz w:val="24"/>
          <w:szCs w:val="24"/>
        </w:rPr>
        <w:t>Mo</w:t>
      </w:r>
      <w:r w:rsidR="004242CC">
        <w:rPr>
          <w:rFonts w:ascii="Times New Roman" w:hAnsi="Times New Roman" w:cs="Times New Roman"/>
          <w:sz w:val="24"/>
          <w:szCs w:val="24"/>
        </w:rPr>
        <w:t>et e colaboradores em 2007 citaram</w:t>
      </w:r>
      <w:r w:rsidR="009862E7">
        <w:rPr>
          <w:rFonts w:ascii="Times New Roman" w:hAnsi="Times New Roman" w:cs="Times New Roman"/>
          <w:sz w:val="24"/>
          <w:szCs w:val="24"/>
        </w:rPr>
        <w:t xml:space="preserve"> que o</w:t>
      </w:r>
      <w:r w:rsidR="00D26F07">
        <w:rPr>
          <w:rFonts w:ascii="Times New Roman" w:hAnsi="Times New Roman" w:cs="Times New Roman"/>
          <w:sz w:val="24"/>
          <w:szCs w:val="24"/>
        </w:rPr>
        <w:t xml:space="preserve"> ambiente hospitalar aliado à manipulação dos profissionais de saúde e às múltiplas antibioterapias aplicadas, parece favorecer o desenvolvimento de estirpes com elevada resistência antimicrobiana</w:t>
      </w:r>
      <w:r w:rsidR="00AD329C">
        <w:rPr>
          <w:rFonts w:ascii="Times New Roman" w:hAnsi="Times New Roman" w:cs="Times New Roman"/>
          <w:sz w:val="24"/>
          <w:szCs w:val="24"/>
        </w:rPr>
        <w:t>.</w:t>
      </w:r>
      <w:r w:rsidR="00676A27">
        <w:rPr>
          <w:rFonts w:ascii="Times New Roman" w:hAnsi="Times New Roman" w:cs="Times New Roman"/>
          <w:color w:val="000000" w:themeColor="text1"/>
          <w:sz w:val="24"/>
          <w:szCs w:val="24"/>
          <w:vertAlign w:val="superscript"/>
        </w:rPr>
        <w:t>82</w:t>
      </w:r>
      <w:r w:rsidR="00E133CD">
        <w:rPr>
          <w:rFonts w:ascii="Times New Roman" w:hAnsi="Times New Roman" w:cs="Times New Roman"/>
          <w:sz w:val="24"/>
          <w:szCs w:val="24"/>
        </w:rPr>
        <w:t xml:space="preserve"> </w:t>
      </w:r>
      <w:r w:rsidR="00D26F07">
        <w:rPr>
          <w:rFonts w:ascii="Times New Roman" w:hAnsi="Times New Roman" w:cs="Times New Roman"/>
          <w:sz w:val="24"/>
          <w:szCs w:val="24"/>
        </w:rPr>
        <w:t xml:space="preserve">No presente estudo foram isoladas 7 estirpes de </w:t>
      </w:r>
      <w:r w:rsidR="00D26F07" w:rsidRPr="00D26F07">
        <w:rPr>
          <w:rFonts w:ascii="Times New Roman" w:hAnsi="Times New Roman" w:cs="Times New Roman"/>
          <w:i/>
          <w:sz w:val="24"/>
          <w:szCs w:val="24"/>
        </w:rPr>
        <w:t>E. coli</w:t>
      </w:r>
      <w:r w:rsidR="00D26F07">
        <w:rPr>
          <w:rFonts w:ascii="Times New Roman" w:hAnsi="Times New Roman" w:cs="Times New Roman"/>
          <w:sz w:val="24"/>
          <w:szCs w:val="24"/>
        </w:rPr>
        <w:t xml:space="preserve"> produtoras de β-lactamases a partir de</w:t>
      </w:r>
      <w:r w:rsidR="009B024A">
        <w:rPr>
          <w:rFonts w:ascii="Times New Roman" w:hAnsi="Times New Roman" w:cs="Times New Roman"/>
          <w:sz w:val="24"/>
          <w:szCs w:val="24"/>
        </w:rPr>
        <w:t>ste espécime biológico</w:t>
      </w:r>
      <w:r w:rsidR="00D26F07">
        <w:rPr>
          <w:rFonts w:ascii="Times New Roman" w:hAnsi="Times New Roman" w:cs="Times New Roman"/>
          <w:sz w:val="24"/>
          <w:szCs w:val="24"/>
        </w:rPr>
        <w:t xml:space="preserve">. </w:t>
      </w:r>
    </w:p>
    <w:p w:rsidR="006E4F28" w:rsidRDefault="00090508" w:rsidP="00D72BB2">
      <w:pPr>
        <w:jc w:val="both"/>
        <w:rPr>
          <w:rFonts w:ascii="Times New Roman" w:hAnsi="Times New Roman" w:cs="Times New Roman"/>
          <w:sz w:val="24"/>
          <w:szCs w:val="24"/>
        </w:rPr>
      </w:pPr>
      <w:r>
        <w:rPr>
          <w:rFonts w:ascii="Times New Roman" w:hAnsi="Times New Roman" w:cs="Times New Roman"/>
          <w:sz w:val="24"/>
          <w:szCs w:val="24"/>
        </w:rPr>
        <w:t xml:space="preserve">Das 38 estirpes estudadas 4 foram </w:t>
      </w:r>
      <w:r w:rsidR="009862E7">
        <w:rPr>
          <w:rFonts w:ascii="Times New Roman" w:hAnsi="Times New Roman" w:cs="Times New Roman"/>
          <w:sz w:val="24"/>
          <w:szCs w:val="24"/>
        </w:rPr>
        <w:t>associadas a patologias do trato r</w:t>
      </w:r>
      <w:r w:rsidR="009B024A">
        <w:rPr>
          <w:rFonts w:ascii="Times New Roman" w:hAnsi="Times New Roman" w:cs="Times New Roman"/>
          <w:sz w:val="24"/>
          <w:szCs w:val="24"/>
        </w:rPr>
        <w:t>espiratório. Diversos estudos</w:t>
      </w:r>
      <w:r w:rsidR="009862E7">
        <w:rPr>
          <w:rFonts w:ascii="Times New Roman" w:hAnsi="Times New Roman" w:cs="Times New Roman"/>
          <w:sz w:val="24"/>
          <w:szCs w:val="24"/>
        </w:rPr>
        <w:t xml:space="preserve"> têm efectivamente associado a bactéria </w:t>
      </w:r>
      <w:r w:rsidR="009862E7" w:rsidRPr="009862E7">
        <w:rPr>
          <w:rFonts w:ascii="Times New Roman" w:hAnsi="Times New Roman" w:cs="Times New Roman"/>
          <w:i/>
          <w:sz w:val="24"/>
          <w:szCs w:val="24"/>
        </w:rPr>
        <w:t>E. coli</w:t>
      </w:r>
      <w:r w:rsidR="009862E7">
        <w:rPr>
          <w:rFonts w:ascii="Times New Roman" w:hAnsi="Times New Roman" w:cs="Times New Roman"/>
          <w:sz w:val="24"/>
          <w:szCs w:val="24"/>
        </w:rPr>
        <w:t xml:space="preserve"> a infecções pulmonares.</w:t>
      </w:r>
      <w:r w:rsidR="00676A27">
        <w:rPr>
          <w:rFonts w:ascii="Times New Roman" w:hAnsi="Times New Roman" w:cs="Times New Roman"/>
          <w:color w:val="000000" w:themeColor="text1"/>
          <w:sz w:val="24"/>
          <w:szCs w:val="24"/>
          <w:vertAlign w:val="superscript"/>
        </w:rPr>
        <w:t>83</w:t>
      </w:r>
      <w:r w:rsidR="009862E7">
        <w:rPr>
          <w:rFonts w:ascii="Times New Roman" w:hAnsi="Times New Roman" w:cs="Times New Roman"/>
          <w:sz w:val="24"/>
          <w:szCs w:val="24"/>
        </w:rPr>
        <w:t xml:space="preserve"> Já em 2000 Sanguinetti e colaboradores afirm</w:t>
      </w:r>
      <w:r w:rsidR="004242CC">
        <w:rPr>
          <w:rFonts w:ascii="Times New Roman" w:hAnsi="Times New Roman" w:cs="Times New Roman"/>
          <w:sz w:val="24"/>
          <w:szCs w:val="24"/>
        </w:rPr>
        <w:t>aram</w:t>
      </w:r>
      <w:r w:rsidR="009862E7">
        <w:rPr>
          <w:rFonts w:ascii="Times New Roman" w:hAnsi="Times New Roman" w:cs="Times New Roman"/>
          <w:sz w:val="24"/>
          <w:szCs w:val="24"/>
        </w:rPr>
        <w:t xml:space="preserve"> que o</w:t>
      </w:r>
      <w:r w:rsidR="003B5627">
        <w:rPr>
          <w:rFonts w:ascii="Times New Roman" w:hAnsi="Times New Roman" w:cs="Times New Roman"/>
          <w:sz w:val="24"/>
          <w:szCs w:val="24"/>
        </w:rPr>
        <w:t xml:space="preserve"> risco de desenvolver uma</w:t>
      </w:r>
      <w:r>
        <w:rPr>
          <w:rFonts w:ascii="Times New Roman" w:hAnsi="Times New Roman" w:cs="Times New Roman"/>
          <w:sz w:val="24"/>
          <w:szCs w:val="24"/>
        </w:rPr>
        <w:t xml:space="preserve"> infecç</w:t>
      </w:r>
      <w:r w:rsidR="003B5627">
        <w:rPr>
          <w:rFonts w:ascii="Times New Roman" w:hAnsi="Times New Roman" w:cs="Times New Roman"/>
          <w:sz w:val="24"/>
          <w:szCs w:val="24"/>
        </w:rPr>
        <w:t>ão</w:t>
      </w:r>
      <w:r>
        <w:rPr>
          <w:rFonts w:ascii="Times New Roman" w:hAnsi="Times New Roman" w:cs="Times New Roman"/>
          <w:sz w:val="24"/>
          <w:szCs w:val="24"/>
        </w:rPr>
        <w:t xml:space="preserve"> do tracto respiratório</w:t>
      </w:r>
      <w:r w:rsidR="003B5627">
        <w:rPr>
          <w:rFonts w:ascii="Times New Roman" w:hAnsi="Times New Roman" w:cs="Times New Roman"/>
          <w:sz w:val="24"/>
          <w:szCs w:val="24"/>
        </w:rPr>
        <w:t xml:space="preserve"> é aumentado após os 65 anos de idade.</w:t>
      </w:r>
      <w:r w:rsidR="00676A27">
        <w:rPr>
          <w:rFonts w:ascii="Times New Roman" w:hAnsi="Times New Roman" w:cs="Times New Roman"/>
          <w:color w:val="000000" w:themeColor="text1"/>
          <w:sz w:val="24"/>
          <w:szCs w:val="24"/>
          <w:vertAlign w:val="superscript"/>
        </w:rPr>
        <w:t>84</w:t>
      </w:r>
      <w:r w:rsidR="003B5627">
        <w:rPr>
          <w:rFonts w:ascii="Times New Roman" w:hAnsi="Times New Roman" w:cs="Times New Roman"/>
          <w:sz w:val="24"/>
          <w:szCs w:val="24"/>
        </w:rPr>
        <w:t xml:space="preserve"> Esta probabilidade aliada a um meio ambiente hostil</w:t>
      </w:r>
      <w:r w:rsidR="003150B2">
        <w:rPr>
          <w:rFonts w:ascii="Times New Roman" w:hAnsi="Times New Roman" w:cs="Times New Roman"/>
          <w:sz w:val="24"/>
          <w:szCs w:val="24"/>
        </w:rPr>
        <w:t>,</w:t>
      </w:r>
      <w:r w:rsidR="003B5627">
        <w:rPr>
          <w:rFonts w:ascii="Times New Roman" w:hAnsi="Times New Roman" w:cs="Times New Roman"/>
          <w:sz w:val="24"/>
          <w:szCs w:val="24"/>
        </w:rPr>
        <w:t xml:space="preserve"> como é o hospitalar</w:t>
      </w:r>
      <w:r w:rsidR="003150B2">
        <w:rPr>
          <w:rFonts w:ascii="Times New Roman" w:hAnsi="Times New Roman" w:cs="Times New Roman"/>
          <w:sz w:val="24"/>
          <w:szCs w:val="24"/>
        </w:rPr>
        <w:t>,</w:t>
      </w:r>
      <w:r w:rsidR="003B5627">
        <w:rPr>
          <w:rFonts w:ascii="Times New Roman" w:hAnsi="Times New Roman" w:cs="Times New Roman"/>
          <w:sz w:val="24"/>
          <w:szCs w:val="24"/>
        </w:rPr>
        <w:t xml:space="preserve"> e ao comprometimento do sistema imunitário p</w:t>
      </w:r>
      <w:r w:rsidR="006E4F28">
        <w:rPr>
          <w:rFonts w:ascii="Times New Roman" w:hAnsi="Times New Roman" w:cs="Times New Roman"/>
          <w:sz w:val="24"/>
          <w:szCs w:val="24"/>
        </w:rPr>
        <w:t>arecem</w:t>
      </w:r>
      <w:r w:rsidR="003B5627">
        <w:rPr>
          <w:rFonts w:ascii="Times New Roman" w:hAnsi="Times New Roman" w:cs="Times New Roman"/>
          <w:sz w:val="24"/>
          <w:szCs w:val="24"/>
        </w:rPr>
        <w:t xml:space="preserve"> estar na origem destes resultados.</w:t>
      </w:r>
    </w:p>
    <w:p w:rsidR="00593D23" w:rsidRPr="00E133CD" w:rsidRDefault="00004769" w:rsidP="00D72BB2">
      <w:pPr>
        <w:jc w:val="both"/>
        <w:rPr>
          <w:rFonts w:ascii="Times New Roman" w:hAnsi="Times New Roman" w:cs="Times New Roman"/>
          <w:color w:val="FF0000"/>
          <w:sz w:val="24"/>
          <w:szCs w:val="24"/>
        </w:rPr>
      </w:pPr>
      <w:r w:rsidRPr="00593D23">
        <w:rPr>
          <w:rFonts w:ascii="Times New Roman" w:hAnsi="Times New Roman" w:cs="Times New Roman"/>
          <w:sz w:val="24"/>
          <w:szCs w:val="24"/>
        </w:rPr>
        <w:t>Uma das 38 estirpes em estudo adveio de uma hemocultura.</w:t>
      </w:r>
      <w:r w:rsidR="00593D23" w:rsidRPr="00593D23">
        <w:rPr>
          <w:rFonts w:ascii="Times New Roman" w:hAnsi="Times New Roman" w:cs="Times New Roman"/>
          <w:sz w:val="24"/>
          <w:szCs w:val="24"/>
        </w:rPr>
        <w:t xml:space="preserve"> </w:t>
      </w:r>
      <w:r w:rsidR="009862E7">
        <w:rPr>
          <w:rFonts w:ascii="Times New Roman" w:hAnsi="Times New Roman" w:cs="Times New Roman"/>
          <w:sz w:val="24"/>
          <w:szCs w:val="24"/>
        </w:rPr>
        <w:t>Bradford em 2001 e Schaecter em 2009</w:t>
      </w:r>
      <w:r w:rsidR="00593D23">
        <w:rPr>
          <w:rFonts w:ascii="Times New Roman" w:hAnsi="Times New Roman" w:cs="Times New Roman"/>
          <w:sz w:val="24"/>
          <w:szCs w:val="24"/>
        </w:rPr>
        <w:t xml:space="preserve"> relat</w:t>
      </w:r>
      <w:r w:rsidR="00AD329C">
        <w:rPr>
          <w:rFonts w:ascii="Times New Roman" w:hAnsi="Times New Roman" w:cs="Times New Roman"/>
          <w:sz w:val="24"/>
          <w:szCs w:val="24"/>
        </w:rPr>
        <w:t>ar</w:t>
      </w:r>
      <w:r w:rsidR="00593D23">
        <w:rPr>
          <w:rFonts w:ascii="Times New Roman" w:hAnsi="Times New Roman" w:cs="Times New Roman"/>
          <w:sz w:val="24"/>
          <w:szCs w:val="24"/>
        </w:rPr>
        <w:t>am a presença de</w:t>
      </w:r>
      <w:r w:rsidR="009862E7">
        <w:rPr>
          <w:rFonts w:ascii="Times New Roman" w:hAnsi="Times New Roman" w:cs="Times New Roman"/>
          <w:sz w:val="24"/>
          <w:szCs w:val="24"/>
        </w:rPr>
        <w:t xml:space="preserve"> estirpes de</w:t>
      </w:r>
      <w:r w:rsidR="002E3012" w:rsidRPr="00593D23">
        <w:rPr>
          <w:rFonts w:ascii="Times New Roman" w:hAnsi="Times New Roman" w:cs="Times New Roman"/>
          <w:sz w:val="24"/>
          <w:szCs w:val="24"/>
        </w:rPr>
        <w:t xml:space="preserve"> </w:t>
      </w:r>
      <w:r w:rsidR="00593D23" w:rsidRPr="00593D23">
        <w:rPr>
          <w:rFonts w:ascii="Times New Roman" w:hAnsi="Times New Roman" w:cs="Times New Roman"/>
          <w:i/>
          <w:sz w:val="24"/>
          <w:szCs w:val="24"/>
        </w:rPr>
        <w:t>E. coli</w:t>
      </w:r>
      <w:r w:rsidR="00593D23">
        <w:rPr>
          <w:rFonts w:ascii="Times New Roman" w:hAnsi="Times New Roman" w:cs="Times New Roman"/>
          <w:sz w:val="24"/>
          <w:szCs w:val="24"/>
        </w:rPr>
        <w:t xml:space="preserve"> produtoras de β-lactamases</w:t>
      </w:r>
      <w:r w:rsidR="00571126">
        <w:rPr>
          <w:rFonts w:ascii="Times New Roman" w:hAnsi="Times New Roman" w:cs="Times New Roman"/>
          <w:sz w:val="24"/>
          <w:szCs w:val="24"/>
        </w:rPr>
        <w:t xml:space="preserve"> em hemoculturas</w:t>
      </w:r>
      <w:r w:rsidR="00593D23">
        <w:rPr>
          <w:rFonts w:ascii="Times New Roman" w:hAnsi="Times New Roman" w:cs="Times New Roman"/>
          <w:sz w:val="24"/>
          <w:szCs w:val="24"/>
        </w:rPr>
        <w:t>, recorde-se que a TEM-1 foi isolada a partir</w:t>
      </w:r>
      <w:r w:rsidR="00571126">
        <w:rPr>
          <w:rFonts w:ascii="Times New Roman" w:hAnsi="Times New Roman" w:cs="Times New Roman"/>
          <w:sz w:val="24"/>
          <w:szCs w:val="24"/>
        </w:rPr>
        <w:t xml:space="preserve"> de uma hemocultura em 1960</w:t>
      </w:r>
      <w:r w:rsidR="00E133CD">
        <w:rPr>
          <w:rFonts w:ascii="Times New Roman" w:hAnsi="Times New Roman" w:cs="Times New Roman"/>
          <w:sz w:val="24"/>
          <w:szCs w:val="24"/>
        </w:rPr>
        <w:t>.</w:t>
      </w:r>
      <w:r w:rsidR="00676A27" w:rsidRPr="00676A27">
        <w:rPr>
          <w:rFonts w:ascii="Times New Roman" w:hAnsi="Times New Roman" w:cs="Times New Roman"/>
          <w:color w:val="000000" w:themeColor="text1"/>
          <w:sz w:val="24"/>
          <w:szCs w:val="24"/>
          <w:vertAlign w:val="superscript"/>
        </w:rPr>
        <w:t>14,46</w:t>
      </w:r>
      <w:r w:rsidR="00676A27">
        <w:rPr>
          <w:rFonts w:ascii="Times New Roman" w:hAnsi="Times New Roman" w:cs="Times New Roman"/>
          <w:color w:val="FF0000"/>
          <w:sz w:val="24"/>
          <w:szCs w:val="24"/>
          <w:vertAlign w:val="superscript"/>
        </w:rPr>
        <w:t xml:space="preserve"> </w:t>
      </w:r>
      <w:r w:rsidR="00E133CD">
        <w:rPr>
          <w:rFonts w:ascii="Times New Roman" w:hAnsi="Times New Roman" w:cs="Times New Roman"/>
          <w:sz w:val="24"/>
          <w:szCs w:val="24"/>
        </w:rPr>
        <w:t>Este era um resultado esperado u</w:t>
      </w:r>
      <w:r w:rsidR="00E133CD" w:rsidRPr="00E133CD">
        <w:rPr>
          <w:rFonts w:ascii="Times New Roman" w:hAnsi="Times New Roman" w:cs="Times New Roman"/>
          <w:sz w:val="24"/>
          <w:szCs w:val="24"/>
        </w:rPr>
        <w:t>ma vez que</w:t>
      </w:r>
      <w:r w:rsidR="00E133CD">
        <w:rPr>
          <w:rFonts w:ascii="Times New Roman" w:hAnsi="Times New Roman" w:cs="Times New Roman"/>
          <w:color w:val="FF0000"/>
          <w:sz w:val="24"/>
          <w:szCs w:val="24"/>
        </w:rPr>
        <w:t xml:space="preserve"> </w:t>
      </w:r>
      <w:r w:rsidR="00E133CD" w:rsidRPr="00E133CD">
        <w:rPr>
          <w:rFonts w:ascii="Times New Roman" w:hAnsi="Times New Roman" w:cs="Times New Roman"/>
          <w:sz w:val="24"/>
          <w:szCs w:val="24"/>
        </w:rPr>
        <w:t>esta estirpe bacteriana é o principal</w:t>
      </w:r>
      <w:r w:rsidR="00E133CD">
        <w:rPr>
          <w:rFonts w:ascii="Times New Roman" w:hAnsi="Times New Roman" w:cs="Times New Roman"/>
          <w:sz w:val="24"/>
          <w:szCs w:val="24"/>
        </w:rPr>
        <w:t xml:space="preserve"> </w:t>
      </w:r>
      <w:r w:rsidR="009862E7">
        <w:rPr>
          <w:rFonts w:ascii="Times New Roman" w:hAnsi="Times New Roman" w:cs="Times New Roman"/>
          <w:sz w:val="24"/>
          <w:szCs w:val="24"/>
        </w:rPr>
        <w:t xml:space="preserve">agente infeccioso </w:t>
      </w:r>
      <w:r w:rsidR="00DD0800">
        <w:rPr>
          <w:rFonts w:ascii="Times New Roman" w:hAnsi="Times New Roman" w:cs="Times New Roman"/>
          <w:sz w:val="24"/>
          <w:szCs w:val="24"/>
        </w:rPr>
        <w:t>Gram-negativo</w:t>
      </w:r>
      <w:r w:rsidR="00E133CD">
        <w:rPr>
          <w:rFonts w:ascii="Times New Roman" w:hAnsi="Times New Roman" w:cs="Times New Roman"/>
          <w:sz w:val="24"/>
          <w:szCs w:val="24"/>
        </w:rPr>
        <w:t xml:space="preserve"> em casos de bacterimia</w:t>
      </w:r>
      <w:r w:rsidR="009862E7">
        <w:rPr>
          <w:rFonts w:ascii="Times New Roman" w:hAnsi="Times New Roman" w:cs="Times New Roman"/>
          <w:sz w:val="24"/>
          <w:szCs w:val="24"/>
        </w:rPr>
        <w:t>, como revel</w:t>
      </w:r>
      <w:r w:rsidR="00EA1189">
        <w:rPr>
          <w:rFonts w:ascii="Times New Roman" w:hAnsi="Times New Roman" w:cs="Times New Roman"/>
          <w:sz w:val="24"/>
          <w:szCs w:val="24"/>
        </w:rPr>
        <w:t>ar</w:t>
      </w:r>
      <w:r w:rsidR="009862E7">
        <w:rPr>
          <w:rFonts w:ascii="Times New Roman" w:hAnsi="Times New Roman" w:cs="Times New Roman"/>
          <w:sz w:val="24"/>
          <w:szCs w:val="24"/>
        </w:rPr>
        <w:t>am Fernandes e colaboradores em 2008</w:t>
      </w:r>
      <w:r w:rsidR="00E133CD">
        <w:rPr>
          <w:rFonts w:ascii="Times New Roman" w:hAnsi="Times New Roman" w:cs="Times New Roman"/>
          <w:sz w:val="24"/>
          <w:szCs w:val="24"/>
        </w:rPr>
        <w:t>.</w:t>
      </w:r>
      <w:r w:rsidR="00676A27">
        <w:rPr>
          <w:rFonts w:ascii="Times New Roman" w:hAnsi="Times New Roman" w:cs="Times New Roman"/>
          <w:sz w:val="24"/>
          <w:szCs w:val="24"/>
          <w:vertAlign w:val="superscript"/>
        </w:rPr>
        <w:t>85</w:t>
      </w:r>
      <w:r w:rsidR="00E133CD" w:rsidRPr="00E133CD">
        <w:rPr>
          <w:rFonts w:ascii="Times New Roman" w:hAnsi="Times New Roman" w:cs="Times New Roman"/>
          <w:color w:val="FF0000"/>
          <w:sz w:val="24"/>
          <w:szCs w:val="24"/>
        </w:rPr>
        <w:t xml:space="preserve"> </w:t>
      </w:r>
    </w:p>
    <w:p w:rsidR="002B3DBB" w:rsidRDefault="002B3DBB" w:rsidP="00EE5142">
      <w:pPr>
        <w:tabs>
          <w:tab w:val="center" w:pos="4393"/>
        </w:tabs>
        <w:jc w:val="both"/>
        <w:rPr>
          <w:rFonts w:ascii="Times New Roman" w:hAnsi="Times New Roman" w:cs="Times New Roman"/>
          <w:color w:val="FF0000"/>
          <w:sz w:val="24"/>
          <w:szCs w:val="24"/>
        </w:rPr>
      </w:pPr>
    </w:p>
    <w:p w:rsidR="00CB5A88" w:rsidRDefault="00CB5A88" w:rsidP="00F73FF9">
      <w:pPr>
        <w:rPr>
          <w:rFonts w:ascii="Times New Roman" w:hAnsi="Times New Roman" w:cs="Aharoni"/>
          <w:b/>
          <w:sz w:val="28"/>
          <w:szCs w:val="28"/>
        </w:rPr>
      </w:pPr>
    </w:p>
    <w:p w:rsidR="00662181" w:rsidRDefault="00172C79" w:rsidP="00167C2A">
      <w:pPr>
        <w:rPr>
          <w:rFonts w:ascii="Times New Roman" w:hAnsi="Times New Roman" w:cs="Times New Roman"/>
          <w:b/>
          <w:sz w:val="28"/>
          <w:szCs w:val="28"/>
        </w:rPr>
      </w:pPr>
      <w:r>
        <w:rPr>
          <w:rFonts w:ascii="Times New Roman" w:hAnsi="Times New Roman" w:cs="Times New Roman"/>
          <w:b/>
          <w:sz w:val="28"/>
          <w:szCs w:val="28"/>
        </w:rPr>
        <w:br w:type="page"/>
      </w:r>
    </w:p>
    <w:p w:rsidR="00CB5A88" w:rsidRPr="00884A3D" w:rsidRDefault="00884A3D" w:rsidP="00884A3D">
      <w:pPr>
        <w:jc w:val="both"/>
        <w:rPr>
          <w:rFonts w:ascii="Times New Roman" w:hAnsi="Times New Roman" w:cs="Times New Roman"/>
          <w:sz w:val="20"/>
          <w:szCs w:val="20"/>
        </w:rPr>
      </w:pPr>
      <w:r>
        <w:rPr>
          <w:rFonts w:ascii="Times New Roman" w:hAnsi="Times New Roman" w:cs="Times New Roman"/>
          <w:b/>
          <w:sz w:val="28"/>
          <w:szCs w:val="28"/>
        </w:rPr>
        <w:lastRenderedPageBreak/>
        <w:t>4.2</w:t>
      </w:r>
      <w:r w:rsidR="006A4E06">
        <w:rPr>
          <w:rFonts w:ascii="Times New Roman" w:hAnsi="Times New Roman" w:cs="Times New Roman"/>
          <w:b/>
          <w:sz w:val="28"/>
          <w:szCs w:val="28"/>
        </w:rPr>
        <w:t>. Perfil</w:t>
      </w:r>
      <w:r w:rsidRPr="00FD17DF">
        <w:rPr>
          <w:rFonts w:ascii="Times New Roman" w:hAnsi="Times New Roman" w:cs="Times New Roman"/>
          <w:b/>
          <w:sz w:val="28"/>
          <w:szCs w:val="28"/>
        </w:rPr>
        <w:t xml:space="preserve"> </w:t>
      </w:r>
      <w:r w:rsidR="00E86E8F">
        <w:rPr>
          <w:rFonts w:ascii="Times New Roman" w:hAnsi="Times New Roman" w:cs="Times New Roman"/>
          <w:b/>
          <w:sz w:val="28"/>
          <w:szCs w:val="28"/>
        </w:rPr>
        <w:t xml:space="preserve">de susceptibilidade aos </w:t>
      </w:r>
      <w:r>
        <w:rPr>
          <w:rFonts w:ascii="Times New Roman" w:hAnsi="Times New Roman" w:cs="Times New Roman"/>
          <w:b/>
          <w:sz w:val="28"/>
          <w:szCs w:val="28"/>
        </w:rPr>
        <w:t>A</w:t>
      </w:r>
      <w:r w:rsidRPr="00FD17DF">
        <w:rPr>
          <w:rFonts w:ascii="Times New Roman" w:hAnsi="Times New Roman" w:cs="Times New Roman"/>
          <w:b/>
          <w:sz w:val="28"/>
          <w:szCs w:val="28"/>
        </w:rPr>
        <w:t>ntimicrobian</w:t>
      </w:r>
      <w:r w:rsidR="006A4E06">
        <w:rPr>
          <w:rFonts w:ascii="Times New Roman" w:hAnsi="Times New Roman" w:cs="Times New Roman"/>
          <w:b/>
          <w:sz w:val="28"/>
          <w:szCs w:val="28"/>
        </w:rPr>
        <w:t>o</w:t>
      </w:r>
      <w:r w:rsidR="00E86E8F">
        <w:rPr>
          <w:rFonts w:ascii="Times New Roman" w:hAnsi="Times New Roman" w:cs="Times New Roman"/>
          <w:b/>
          <w:sz w:val="28"/>
          <w:szCs w:val="28"/>
        </w:rPr>
        <w:t>s</w:t>
      </w:r>
    </w:p>
    <w:p w:rsidR="00FF3CD6" w:rsidRDefault="00B33B4B" w:rsidP="00E16D42">
      <w:pPr>
        <w:jc w:val="both"/>
        <w:rPr>
          <w:rFonts w:ascii="Times New Roman" w:hAnsi="Times New Roman" w:cs="Times New Roman"/>
          <w:sz w:val="24"/>
          <w:szCs w:val="24"/>
        </w:rPr>
      </w:pPr>
      <w:r>
        <w:rPr>
          <w:rFonts w:ascii="Times New Roman" w:hAnsi="Times New Roman" w:cs="Times New Roman"/>
          <w:sz w:val="24"/>
          <w:szCs w:val="24"/>
        </w:rPr>
        <w:t xml:space="preserve">Para avaliar </w:t>
      </w:r>
      <w:r w:rsidR="006A4E06">
        <w:rPr>
          <w:rFonts w:ascii="Times New Roman" w:hAnsi="Times New Roman" w:cs="Times New Roman"/>
          <w:sz w:val="24"/>
          <w:szCs w:val="24"/>
        </w:rPr>
        <w:t>o perfil</w:t>
      </w:r>
      <w:r>
        <w:rPr>
          <w:rFonts w:ascii="Times New Roman" w:hAnsi="Times New Roman" w:cs="Times New Roman"/>
          <w:sz w:val="24"/>
          <w:szCs w:val="24"/>
        </w:rPr>
        <w:t xml:space="preserve"> </w:t>
      </w:r>
      <w:r w:rsidR="0073002F">
        <w:rPr>
          <w:rFonts w:ascii="Times New Roman" w:hAnsi="Times New Roman" w:cs="Times New Roman"/>
          <w:sz w:val="24"/>
          <w:szCs w:val="24"/>
        </w:rPr>
        <w:t xml:space="preserve">de susceptibilidade aos </w:t>
      </w:r>
      <w:r>
        <w:rPr>
          <w:rFonts w:ascii="Times New Roman" w:hAnsi="Times New Roman" w:cs="Times New Roman"/>
          <w:sz w:val="24"/>
          <w:szCs w:val="24"/>
        </w:rPr>
        <w:t>antimicrobian</w:t>
      </w:r>
      <w:r w:rsidR="006A4E06">
        <w:rPr>
          <w:rFonts w:ascii="Times New Roman" w:hAnsi="Times New Roman" w:cs="Times New Roman"/>
          <w:sz w:val="24"/>
          <w:szCs w:val="24"/>
        </w:rPr>
        <w:t>o</w:t>
      </w:r>
      <w:r w:rsidR="0073002F">
        <w:rPr>
          <w:rFonts w:ascii="Times New Roman" w:hAnsi="Times New Roman" w:cs="Times New Roman"/>
          <w:sz w:val="24"/>
          <w:szCs w:val="24"/>
        </w:rPr>
        <w:t>s</w:t>
      </w:r>
      <w:r>
        <w:rPr>
          <w:rFonts w:ascii="Times New Roman" w:hAnsi="Times New Roman" w:cs="Times New Roman"/>
          <w:sz w:val="24"/>
          <w:szCs w:val="24"/>
        </w:rPr>
        <w:t xml:space="preserve"> das diversas estirpes recorreu-se ao </w:t>
      </w:r>
      <w:r w:rsidRPr="00B33B4B">
        <w:rPr>
          <w:rFonts w:ascii="Times New Roman" w:hAnsi="Times New Roman" w:cs="Times New Roman"/>
          <w:sz w:val="24"/>
          <w:szCs w:val="24"/>
        </w:rPr>
        <w:t>sistema</w:t>
      </w:r>
      <w:r w:rsidRPr="00E16D42">
        <w:rPr>
          <w:rFonts w:ascii="Times New Roman" w:hAnsi="Times New Roman" w:cs="Times New Roman"/>
          <w:color w:val="FF0000"/>
          <w:sz w:val="24"/>
          <w:szCs w:val="24"/>
        </w:rPr>
        <w:t xml:space="preserve"> </w:t>
      </w:r>
      <w:r w:rsidRPr="00B33B4B">
        <w:rPr>
          <w:rFonts w:ascii="Times New Roman" w:hAnsi="Times New Roman" w:cs="Times New Roman"/>
          <w:sz w:val="24"/>
          <w:szCs w:val="24"/>
        </w:rPr>
        <w:t>automatizado VITEK</w:t>
      </w:r>
      <w:r w:rsidRPr="00B33B4B">
        <w:rPr>
          <w:rFonts w:ascii="Times New Roman" w:hAnsi="Times New Roman" w:cs="Times New Roman"/>
          <w:sz w:val="24"/>
          <w:szCs w:val="24"/>
          <w:vertAlign w:val="superscript"/>
        </w:rPr>
        <w:t>®</w:t>
      </w:r>
      <w:r w:rsidRPr="00B33B4B">
        <w:rPr>
          <w:rFonts w:ascii="Times New Roman" w:hAnsi="Times New Roman" w:cs="Times New Roman"/>
          <w:sz w:val="24"/>
          <w:szCs w:val="24"/>
        </w:rPr>
        <w:t xml:space="preserve"> 2 Compact</w:t>
      </w:r>
      <w:r>
        <w:rPr>
          <w:rFonts w:ascii="Times New Roman" w:hAnsi="Times New Roman" w:cs="Times New Roman"/>
          <w:sz w:val="24"/>
          <w:szCs w:val="24"/>
        </w:rPr>
        <w:t xml:space="preserve"> e aos métodos </w:t>
      </w:r>
      <w:r w:rsidRPr="00F9048B">
        <w:rPr>
          <w:rFonts w:ascii="Times New Roman" w:hAnsi="Times New Roman" w:cs="Times New Roman"/>
          <w:i/>
          <w:sz w:val="24"/>
          <w:szCs w:val="24"/>
        </w:rPr>
        <w:t>Kirby-Bauer</w:t>
      </w:r>
      <w:r>
        <w:rPr>
          <w:rFonts w:ascii="Times New Roman" w:hAnsi="Times New Roman" w:cs="Times New Roman"/>
          <w:sz w:val="24"/>
          <w:szCs w:val="24"/>
        </w:rPr>
        <w:t xml:space="preserve"> e </w:t>
      </w:r>
      <w:r w:rsidRPr="00166201">
        <w:rPr>
          <w:rFonts w:ascii="Times New Roman" w:hAnsi="Times New Roman" w:cs="Times New Roman"/>
          <w:i/>
          <w:sz w:val="24"/>
          <w:szCs w:val="24"/>
        </w:rPr>
        <w:t>E-test</w:t>
      </w:r>
      <w:r w:rsidRPr="00F9048B">
        <w:rPr>
          <w:rFonts w:ascii="Times New Roman" w:hAnsi="Times New Roman" w:cs="Times New Roman"/>
          <w:i/>
          <w:sz w:val="24"/>
          <w:szCs w:val="24"/>
          <w:vertAlign w:val="superscript"/>
        </w:rPr>
        <w:t>®</w:t>
      </w:r>
      <w:r>
        <w:rPr>
          <w:rFonts w:ascii="Times New Roman" w:hAnsi="Times New Roman" w:cs="Times New Roman"/>
          <w:sz w:val="24"/>
          <w:szCs w:val="24"/>
        </w:rPr>
        <w:t>.</w:t>
      </w:r>
      <w:r w:rsidR="00662181">
        <w:rPr>
          <w:rFonts w:ascii="Times New Roman" w:hAnsi="Times New Roman" w:cs="Times New Roman"/>
          <w:sz w:val="24"/>
          <w:szCs w:val="24"/>
        </w:rPr>
        <w:t xml:space="preserve"> </w:t>
      </w:r>
    </w:p>
    <w:p w:rsidR="00F14E13" w:rsidRPr="00997A44" w:rsidRDefault="00097203" w:rsidP="00E16D42">
      <w:pPr>
        <w:jc w:val="both"/>
        <w:rPr>
          <w:rFonts w:ascii="Times New Roman" w:hAnsi="Times New Roman" w:cs="Times New Roman"/>
          <w:sz w:val="24"/>
          <w:szCs w:val="24"/>
        </w:rPr>
      </w:pPr>
      <w:r>
        <w:rPr>
          <w:rFonts w:ascii="Times New Roman" w:hAnsi="Times New Roman" w:cs="Times New Roman"/>
          <w:sz w:val="24"/>
          <w:szCs w:val="24"/>
        </w:rPr>
        <w:t>Através do sistema</w:t>
      </w:r>
      <w:r w:rsidRPr="00097203">
        <w:rPr>
          <w:rFonts w:ascii="Times New Roman" w:hAnsi="Times New Roman" w:cs="Times New Roman"/>
          <w:sz w:val="24"/>
          <w:szCs w:val="24"/>
        </w:rPr>
        <w:t xml:space="preserve"> </w:t>
      </w:r>
      <w:r w:rsidRPr="00B33B4B">
        <w:rPr>
          <w:rFonts w:ascii="Times New Roman" w:hAnsi="Times New Roman" w:cs="Times New Roman"/>
          <w:sz w:val="24"/>
          <w:szCs w:val="24"/>
        </w:rPr>
        <w:t>VITEK</w:t>
      </w:r>
      <w:r w:rsidRPr="00B33B4B">
        <w:rPr>
          <w:rFonts w:ascii="Times New Roman" w:hAnsi="Times New Roman" w:cs="Times New Roman"/>
          <w:sz w:val="24"/>
          <w:szCs w:val="24"/>
          <w:vertAlign w:val="superscript"/>
        </w:rPr>
        <w:t>®</w:t>
      </w:r>
      <w:r w:rsidRPr="00B33B4B">
        <w:rPr>
          <w:rFonts w:ascii="Times New Roman" w:hAnsi="Times New Roman" w:cs="Times New Roman"/>
          <w:sz w:val="24"/>
          <w:szCs w:val="24"/>
        </w:rPr>
        <w:t xml:space="preserve"> 2 Compact</w:t>
      </w:r>
      <w:r>
        <w:rPr>
          <w:rFonts w:ascii="Times New Roman" w:hAnsi="Times New Roman" w:cs="Times New Roman"/>
          <w:sz w:val="24"/>
          <w:szCs w:val="24"/>
        </w:rPr>
        <w:t xml:space="preserve"> verificou-s</w:t>
      </w:r>
      <w:r w:rsidR="00D8416A">
        <w:rPr>
          <w:rFonts w:ascii="Times New Roman" w:hAnsi="Times New Roman" w:cs="Times New Roman"/>
          <w:sz w:val="24"/>
          <w:szCs w:val="24"/>
        </w:rPr>
        <w:t>e</w:t>
      </w:r>
      <w:r>
        <w:rPr>
          <w:rFonts w:ascii="Times New Roman" w:hAnsi="Times New Roman" w:cs="Times New Roman"/>
          <w:sz w:val="24"/>
          <w:szCs w:val="24"/>
        </w:rPr>
        <w:t xml:space="preserve"> um fenómeno unânime de resistência </w:t>
      </w:r>
      <w:r w:rsidR="00997A44">
        <w:rPr>
          <w:rFonts w:ascii="Times New Roman" w:hAnsi="Times New Roman" w:cs="Times New Roman"/>
          <w:sz w:val="24"/>
          <w:szCs w:val="24"/>
        </w:rPr>
        <w:t xml:space="preserve">à </w:t>
      </w:r>
      <w:r w:rsidR="00F14E13">
        <w:rPr>
          <w:rFonts w:ascii="Times New Roman" w:hAnsi="Times New Roman" w:cs="Times New Roman"/>
          <w:sz w:val="24"/>
          <w:szCs w:val="24"/>
        </w:rPr>
        <w:t>ampicilina</w:t>
      </w:r>
      <w:r w:rsidR="00997A44">
        <w:rPr>
          <w:rFonts w:ascii="Times New Roman" w:hAnsi="Times New Roman" w:cs="Times New Roman"/>
          <w:sz w:val="24"/>
          <w:szCs w:val="24"/>
        </w:rPr>
        <w:t xml:space="preserve">, à </w:t>
      </w:r>
      <w:r>
        <w:rPr>
          <w:rFonts w:ascii="Times New Roman" w:hAnsi="Times New Roman" w:cs="Times New Roman"/>
          <w:sz w:val="24"/>
          <w:szCs w:val="24"/>
        </w:rPr>
        <w:t xml:space="preserve">cefalotina, </w:t>
      </w:r>
      <w:r w:rsidR="00997A44">
        <w:rPr>
          <w:rFonts w:ascii="Times New Roman" w:hAnsi="Times New Roman" w:cs="Times New Roman"/>
          <w:sz w:val="24"/>
          <w:szCs w:val="24"/>
        </w:rPr>
        <w:t xml:space="preserve">à </w:t>
      </w:r>
      <w:r>
        <w:rPr>
          <w:rFonts w:ascii="Times New Roman" w:hAnsi="Times New Roman" w:cs="Times New Roman"/>
          <w:sz w:val="24"/>
          <w:szCs w:val="24"/>
        </w:rPr>
        <w:t xml:space="preserve">cefuroxima, </w:t>
      </w:r>
      <w:r w:rsidR="00997A44">
        <w:rPr>
          <w:rFonts w:ascii="Times New Roman" w:hAnsi="Times New Roman" w:cs="Times New Roman"/>
          <w:sz w:val="24"/>
          <w:szCs w:val="24"/>
        </w:rPr>
        <w:t xml:space="preserve">à </w:t>
      </w:r>
      <w:r>
        <w:rPr>
          <w:rFonts w:ascii="Times New Roman" w:hAnsi="Times New Roman" w:cs="Times New Roman"/>
          <w:sz w:val="24"/>
          <w:szCs w:val="24"/>
        </w:rPr>
        <w:t>cefotaxima e</w:t>
      </w:r>
      <w:r w:rsidR="00997A44">
        <w:rPr>
          <w:rFonts w:ascii="Times New Roman" w:hAnsi="Times New Roman" w:cs="Times New Roman"/>
          <w:sz w:val="24"/>
          <w:szCs w:val="24"/>
        </w:rPr>
        <w:t xml:space="preserve"> à </w:t>
      </w:r>
      <w:r>
        <w:rPr>
          <w:rFonts w:ascii="Times New Roman" w:hAnsi="Times New Roman" w:cs="Times New Roman"/>
          <w:sz w:val="24"/>
          <w:szCs w:val="24"/>
        </w:rPr>
        <w:t xml:space="preserve">ceftazidima e </w:t>
      </w:r>
      <w:r w:rsidR="00D8416A">
        <w:rPr>
          <w:rFonts w:ascii="Times New Roman" w:hAnsi="Times New Roman" w:cs="Times New Roman"/>
          <w:sz w:val="24"/>
          <w:szCs w:val="24"/>
        </w:rPr>
        <w:t xml:space="preserve">um fenómeno </w:t>
      </w:r>
      <w:r>
        <w:rPr>
          <w:rFonts w:ascii="Times New Roman" w:hAnsi="Times New Roman" w:cs="Times New Roman"/>
          <w:sz w:val="24"/>
          <w:szCs w:val="24"/>
        </w:rPr>
        <w:t xml:space="preserve">de </w:t>
      </w:r>
      <w:r w:rsidR="00E8004A">
        <w:rPr>
          <w:rFonts w:ascii="Times New Roman" w:hAnsi="Times New Roman" w:cs="Times New Roman"/>
          <w:sz w:val="24"/>
          <w:szCs w:val="24"/>
        </w:rPr>
        <w:t>susceptibilidade</w:t>
      </w:r>
      <w:r>
        <w:rPr>
          <w:rFonts w:ascii="Times New Roman" w:hAnsi="Times New Roman" w:cs="Times New Roman"/>
          <w:sz w:val="24"/>
          <w:szCs w:val="24"/>
        </w:rPr>
        <w:t xml:space="preserve"> ao</w:t>
      </w:r>
      <w:r w:rsidR="00997A44">
        <w:rPr>
          <w:rFonts w:ascii="Times New Roman" w:hAnsi="Times New Roman" w:cs="Times New Roman"/>
          <w:sz w:val="24"/>
          <w:szCs w:val="24"/>
        </w:rPr>
        <w:t xml:space="preserve"> </w:t>
      </w:r>
      <w:r>
        <w:rPr>
          <w:rFonts w:ascii="Times New Roman" w:hAnsi="Times New Roman" w:cs="Times New Roman"/>
          <w:sz w:val="24"/>
          <w:szCs w:val="24"/>
        </w:rPr>
        <w:t xml:space="preserve">ertapenem e </w:t>
      </w:r>
      <w:r w:rsidR="00997A44">
        <w:rPr>
          <w:rFonts w:ascii="Times New Roman" w:hAnsi="Times New Roman" w:cs="Times New Roman"/>
          <w:sz w:val="24"/>
          <w:szCs w:val="24"/>
        </w:rPr>
        <w:t xml:space="preserve">ao </w:t>
      </w:r>
      <w:r>
        <w:rPr>
          <w:rFonts w:ascii="Times New Roman" w:hAnsi="Times New Roman" w:cs="Times New Roman"/>
          <w:sz w:val="24"/>
          <w:szCs w:val="24"/>
        </w:rPr>
        <w:t xml:space="preserve">meropenem. </w:t>
      </w:r>
      <w:r w:rsidR="00F14E13">
        <w:rPr>
          <w:rFonts w:ascii="Times New Roman" w:hAnsi="Times New Roman" w:cs="Times New Roman"/>
          <w:sz w:val="24"/>
          <w:szCs w:val="24"/>
        </w:rPr>
        <w:t xml:space="preserve">Este perfil </w:t>
      </w:r>
      <w:r w:rsidR="0073002F">
        <w:rPr>
          <w:rFonts w:ascii="Times New Roman" w:hAnsi="Times New Roman" w:cs="Times New Roman"/>
          <w:sz w:val="24"/>
          <w:szCs w:val="24"/>
        </w:rPr>
        <w:t xml:space="preserve">de susceptibilidade aos </w:t>
      </w:r>
      <w:r w:rsidR="00F14E13">
        <w:rPr>
          <w:rFonts w:ascii="Times New Roman" w:hAnsi="Times New Roman" w:cs="Times New Roman"/>
          <w:sz w:val="24"/>
          <w:szCs w:val="24"/>
        </w:rPr>
        <w:t>antimicrobiano</w:t>
      </w:r>
      <w:r w:rsidR="0073002F">
        <w:rPr>
          <w:rFonts w:ascii="Times New Roman" w:hAnsi="Times New Roman" w:cs="Times New Roman"/>
          <w:sz w:val="24"/>
          <w:szCs w:val="24"/>
        </w:rPr>
        <w:t>s</w:t>
      </w:r>
      <w:r w:rsidR="00997A44">
        <w:rPr>
          <w:rFonts w:ascii="Times New Roman" w:hAnsi="Times New Roman" w:cs="Times New Roman"/>
          <w:sz w:val="24"/>
          <w:szCs w:val="24"/>
        </w:rPr>
        <w:t xml:space="preserve"> reflecte as </w:t>
      </w:r>
      <w:r w:rsidR="00997A44">
        <w:rPr>
          <w:rFonts w:ascii="Times New Roman" w:hAnsi="Times New Roman" w:cs="Times New Roman"/>
          <w:bCs/>
          <w:sz w:val="24"/>
          <w:szCs w:val="24"/>
        </w:rPr>
        <w:t xml:space="preserve">propriedades hidrolíticas das β-lactamases ESBLs contra cefalosporinas de terceira geração, penicilinas e cefalosporinas de baixo espectro e </w:t>
      </w:r>
      <w:r w:rsidR="00D8416A">
        <w:rPr>
          <w:rFonts w:ascii="Times New Roman" w:hAnsi="Times New Roman" w:cs="Times New Roman"/>
          <w:bCs/>
          <w:sz w:val="24"/>
          <w:szCs w:val="24"/>
        </w:rPr>
        <w:t xml:space="preserve">a </w:t>
      </w:r>
      <w:r w:rsidR="00997A44" w:rsidRPr="00E00237">
        <w:rPr>
          <w:rFonts w:ascii="Times New Roman" w:hAnsi="Times New Roman" w:cs="Times New Roman"/>
          <w:bCs/>
          <w:sz w:val="24"/>
          <w:szCs w:val="24"/>
        </w:rPr>
        <w:t>ina</w:t>
      </w:r>
      <w:r w:rsidR="00E00237" w:rsidRPr="00E00237">
        <w:rPr>
          <w:rFonts w:ascii="Times New Roman" w:hAnsi="Times New Roman" w:cs="Times New Roman"/>
          <w:bCs/>
          <w:sz w:val="24"/>
          <w:szCs w:val="24"/>
        </w:rPr>
        <w:t>ctividade</w:t>
      </w:r>
      <w:r w:rsidR="00997A44" w:rsidRPr="00E00237">
        <w:rPr>
          <w:rFonts w:ascii="Times New Roman" w:hAnsi="Times New Roman" w:cs="Times New Roman"/>
          <w:bCs/>
          <w:sz w:val="24"/>
          <w:szCs w:val="24"/>
        </w:rPr>
        <w:t xml:space="preserve"> sobre</w:t>
      </w:r>
      <w:r w:rsidR="00997A44">
        <w:rPr>
          <w:rFonts w:ascii="Times New Roman" w:hAnsi="Times New Roman" w:cs="Times New Roman"/>
          <w:bCs/>
          <w:sz w:val="24"/>
          <w:szCs w:val="24"/>
        </w:rPr>
        <w:t xml:space="preserve"> os carbapenemos.</w:t>
      </w:r>
    </w:p>
    <w:p w:rsidR="00D8416A" w:rsidRDefault="00EC129F" w:rsidP="00E16D42">
      <w:pPr>
        <w:jc w:val="both"/>
        <w:rPr>
          <w:rFonts w:ascii="Times New Roman" w:hAnsi="Times New Roman" w:cs="Times New Roman"/>
          <w:sz w:val="24"/>
          <w:szCs w:val="24"/>
        </w:rPr>
      </w:pPr>
      <w:r>
        <w:rPr>
          <w:rFonts w:ascii="Times New Roman" w:hAnsi="Times New Roman" w:cs="Times New Roman"/>
          <w:sz w:val="24"/>
          <w:szCs w:val="24"/>
        </w:rPr>
        <w:t>De acordo com o CLSI, a</w:t>
      </w:r>
      <w:r w:rsidR="00D8416A">
        <w:rPr>
          <w:rFonts w:ascii="Times New Roman" w:hAnsi="Times New Roman" w:cs="Times New Roman"/>
          <w:sz w:val="24"/>
          <w:szCs w:val="24"/>
        </w:rPr>
        <w:t xml:space="preserve"> </w:t>
      </w:r>
      <w:r w:rsidR="000B2888">
        <w:rPr>
          <w:rFonts w:ascii="Times New Roman" w:hAnsi="Times New Roman" w:cs="Times New Roman"/>
          <w:sz w:val="24"/>
          <w:szCs w:val="24"/>
        </w:rPr>
        <w:t>susceptibilidade</w:t>
      </w:r>
      <w:r w:rsidR="00D8416A">
        <w:rPr>
          <w:rFonts w:ascii="Times New Roman" w:hAnsi="Times New Roman" w:cs="Times New Roman"/>
          <w:sz w:val="24"/>
          <w:szCs w:val="24"/>
        </w:rPr>
        <w:t xml:space="preserve"> </w:t>
      </w:r>
      <w:r w:rsidR="000B2888">
        <w:rPr>
          <w:rFonts w:ascii="Times New Roman" w:hAnsi="Times New Roman" w:cs="Times New Roman"/>
          <w:sz w:val="24"/>
          <w:szCs w:val="24"/>
        </w:rPr>
        <w:t>das estirpes produtoras de</w:t>
      </w:r>
      <w:r w:rsidR="000B2888" w:rsidRPr="00D8416A">
        <w:rPr>
          <w:rFonts w:ascii="Times New Roman" w:hAnsi="Times New Roman" w:cs="Times New Roman"/>
          <w:bCs/>
          <w:sz w:val="24"/>
          <w:szCs w:val="24"/>
        </w:rPr>
        <w:t xml:space="preserve"> </w:t>
      </w:r>
      <w:r w:rsidR="002640C1">
        <w:rPr>
          <w:rFonts w:ascii="Times New Roman" w:hAnsi="Times New Roman" w:cs="Times New Roman"/>
          <w:bCs/>
          <w:sz w:val="24"/>
          <w:szCs w:val="24"/>
        </w:rPr>
        <w:t>β-lactamases</w:t>
      </w:r>
      <w:r w:rsidR="000B2888">
        <w:rPr>
          <w:rFonts w:ascii="Times New Roman" w:hAnsi="Times New Roman" w:cs="Times New Roman"/>
          <w:sz w:val="24"/>
          <w:szCs w:val="24"/>
        </w:rPr>
        <w:t xml:space="preserve"> aos</w:t>
      </w:r>
      <w:r w:rsidR="00D8416A">
        <w:rPr>
          <w:rFonts w:ascii="Times New Roman" w:hAnsi="Times New Roman" w:cs="Times New Roman"/>
          <w:sz w:val="24"/>
          <w:szCs w:val="24"/>
        </w:rPr>
        <w:t xml:space="preserve"> inibidores </w:t>
      </w:r>
      <w:r w:rsidR="000B2888">
        <w:rPr>
          <w:rFonts w:ascii="Times New Roman" w:hAnsi="Times New Roman" w:cs="Times New Roman"/>
          <w:sz w:val="24"/>
          <w:szCs w:val="24"/>
        </w:rPr>
        <w:t>β-lactâmicos</w:t>
      </w:r>
      <w:r w:rsidR="00D8416A">
        <w:rPr>
          <w:rFonts w:ascii="Times New Roman" w:hAnsi="Times New Roman" w:cs="Times New Roman"/>
          <w:bCs/>
          <w:sz w:val="24"/>
          <w:szCs w:val="24"/>
        </w:rPr>
        <w:t xml:space="preserve"> </w:t>
      </w:r>
      <w:r w:rsidR="002640C1">
        <w:rPr>
          <w:rFonts w:ascii="Times New Roman" w:hAnsi="Times New Roman" w:cs="Times New Roman"/>
          <w:bCs/>
          <w:sz w:val="24"/>
          <w:szCs w:val="24"/>
        </w:rPr>
        <w:t xml:space="preserve">é </w:t>
      </w:r>
      <w:r w:rsidR="00D8416A">
        <w:rPr>
          <w:rFonts w:ascii="Times New Roman" w:hAnsi="Times New Roman" w:cs="Times New Roman"/>
          <w:bCs/>
          <w:sz w:val="24"/>
          <w:szCs w:val="24"/>
        </w:rPr>
        <w:t xml:space="preserve">outra particularidade das </w:t>
      </w:r>
      <w:r w:rsidR="000B2888">
        <w:rPr>
          <w:rFonts w:ascii="Times New Roman" w:hAnsi="Times New Roman" w:cs="Times New Roman"/>
          <w:bCs/>
          <w:sz w:val="24"/>
          <w:szCs w:val="24"/>
        </w:rPr>
        <w:t>ESBLs.</w:t>
      </w:r>
      <w:r w:rsidR="00676A27">
        <w:rPr>
          <w:rFonts w:ascii="Times New Roman" w:hAnsi="Times New Roman" w:cs="Times New Roman"/>
          <w:bCs/>
          <w:sz w:val="24"/>
          <w:szCs w:val="24"/>
          <w:vertAlign w:val="superscript"/>
        </w:rPr>
        <w:t>53</w:t>
      </w:r>
      <w:r w:rsidR="00D8416A">
        <w:rPr>
          <w:rFonts w:ascii="Times New Roman" w:hAnsi="Times New Roman" w:cs="Times New Roman"/>
          <w:bCs/>
          <w:sz w:val="24"/>
          <w:szCs w:val="24"/>
        </w:rPr>
        <w:t xml:space="preserve"> No presente estudo</w:t>
      </w:r>
      <w:r w:rsidR="000955D8">
        <w:rPr>
          <w:rFonts w:ascii="Times New Roman" w:hAnsi="Times New Roman" w:cs="Times New Roman"/>
          <w:bCs/>
          <w:sz w:val="24"/>
          <w:szCs w:val="24"/>
        </w:rPr>
        <w:t>,</w:t>
      </w:r>
      <w:r w:rsidR="00D8416A">
        <w:rPr>
          <w:rFonts w:ascii="Times New Roman" w:hAnsi="Times New Roman" w:cs="Times New Roman"/>
          <w:bCs/>
          <w:sz w:val="24"/>
          <w:szCs w:val="24"/>
        </w:rPr>
        <w:t xml:space="preserve"> esta </w:t>
      </w:r>
      <w:r w:rsidR="000F20B3">
        <w:rPr>
          <w:rFonts w:ascii="Times New Roman" w:hAnsi="Times New Roman" w:cs="Times New Roman"/>
          <w:bCs/>
          <w:sz w:val="24"/>
          <w:szCs w:val="24"/>
        </w:rPr>
        <w:t>propriedade</w:t>
      </w:r>
      <w:r w:rsidR="00D8416A">
        <w:rPr>
          <w:rFonts w:ascii="Times New Roman" w:hAnsi="Times New Roman" w:cs="Times New Roman"/>
          <w:bCs/>
          <w:sz w:val="24"/>
          <w:szCs w:val="24"/>
        </w:rPr>
        <w:t xml:space="preserve"> foi avaliada pela amoxicilina/ácido clavulânico havendo sido determinada uma </w:t>
      </w:r>
      <w:r w:rsidR="0073002F">
        <w:rPr>
          <w:rFonts w:ascii="Times New Roman" w:hAnsi="Times New Roman" w:cs="Times New Roman"/>
          <w:bCs/>
          <w:sz w:val="24"/>
          <w:szCs w:val="24"/>
        </w:rPr>
        <w:t>percentagem de resistência de 53</w:t>
      </w:r>
      <w:r w:rsidR="00D8416A">
        <w:rPr>
          <w:rFonts w:ascii="Times New Roman" w:hAnsi="Times New Roman" w:cs="Times New Roman"/>
          <w:bCs/>
          <w:sz w:val="24"/>
          <w:szCs w:val="24"/>
        </w:rPr>
        <w:t>%</w:t>
      </w:r>
      <w:r w:rsidR="009B024A">
        <w:rPr>
          <w:rFonts w:ascii="Times New Roman" w:hAnsi="Times New Roman" w:cs="Times New Roman"/>
          <w:bCs/>
          <w:sz w:val="24"/>
          <w:szCs w:val="24"/>
        </w:rPr>
        <w:t xml:space="preserve"> (20/38)</w:t>
      </w:r>
      <w:r w:rsidR="004C59B5">
        <w:rPr>
          <w:rFonts w:ascii="Times New Roman" w:hAnsi="Times New Roman" w:cs="Times New Roman"/>
          <w:bCs/>
          <w:sz w:val="24"/>
          <w:szCs w:val="24"/>
        </w:rPr>
        <w:t xml:space="preserve"> a esta associação</w:t>
      </w:r>
      <w:r w:rsidR="002640C1">
        <w:rPr>
          <w:rFonts w:ascii="Times New Roman" w:hAnsi="Times New Roman" w:cs="Times New Roman"/>
          <w:bCs/>
          <w:sz w:val="24"/>
          <w:szCs w:val="24"/>
        </w:rPr>
        <w:t xml:space="preserve">. Já em 2009 Pitout </w:t>
      </w:r>
      <w:r w:rsidR="0073002F" w:rsidRPr="0073002F">
        <w:rPr>
          <w:rFonts w:ascii="Times New Roman" w:hAnsi="Times New Roman" w:cs="Times New Roman"/>
          <w:bCs/>
          <w:sz w:val="24"/>
          <w:szCs w:val="24"/>
        </w:rPr>
        <w:t>e colaboradores</w:t>
      </w:r>
      <w:r w:rsidR="009B024A">
        <w:rPr>
          <w:rFonts w:ascii="Times New Roman" w:hAnsi="Times New Roman" w:cs="Times New Roman"/>
          <w:bCs/>
          <w:sz w:val="24"/>
          <w:szCs w:val="24"/>
        </w:rPr>
        <w:t xml:space="preserve"> apresent</w:t>
      </w:r>
      <w:r w:rsidR="00EA1189">
        <w:rPr>
          <w:rFonts w:ascii="Times New Roman" w:hAnsi="Times New Roman" w:cs="Times New Roman"/>
          <w:bCs/>
          <w:sz w:val="24"/>
          <w:szCs w:val="24"/>
        </w:rPr>
        <w:t>aram</w:t>
      </w:r>
      <w:r w:rsidR="002640C1">
        <w:rPr>
          <w:rFonts w:ascii="Times New Roman" w:hAnsi="Times New Roman" w:cs="Times New Roman"/>
          <w:bCs/>
          <w:sz w:val="24"/>
          <w:szCs w:val="24"/>
        </w:rPr>
        <w:t xml:space="preserve"> uma resistência de 78% à amoxicilina/ácido clavulânico evidenciado uma diminuição da eficiência deste inibidor no combate às estirpes produtoras de ESBLs.</w:t>
      </w:r>
      <w:r w:rsidR="00676A27">
        <w:rPr>
          <w:rFonts w:ascii="Times New Roman" w:hAnsi="Times New Roman" w:cs="Times New Roman"/>
          <w:bCs/>
          <w:sz w:val="24"/>
          <w:szCs w:val="24"/>
          <w:vertAlign w:val="superscript"/>
        </w:rPr>
        <w:t>10</w:t>
      </w:r>
      <w:r w:rsidR="002640C1">
        <w:rPr>
          <w:rFonts w:ascii="Times New Roman" w:hAnsi="Times New Roman" w:cs="Times New Roman"/>
          <w:bCs/>
          <w:sz w:val="24"/>
          <w:szCs w:val="24"/>
        </w:rPr>
        <w:t xml:space="preserve"> </w:t>
      </w:r>
      <w:r w:rsidR="004C59B5">
        <w:rPr>
          <w:rFonts w:ascii="Times New Roman" w:hAnsi="Times New Roman" w:cs="Times New Roman"/>
          <w:bCs/>
          <w:sz w:val="24"/>
          <w:szCs w:val="24"/>
        </w:rPr>
        <w:t xml:space="preserve"> </w:t>
      </w:r>
      <w:r w:rsidR="00D8416A">
        <w:rPr>
          <w:rFonts w:ascii="Times New Roman" w:hAnsi="Times New Roman" w:cs="Times New Roman"/>
          <w:sz w:val="24"/>
          <w:szCs w:val="24"/>
        </w:rPr>
        <w:t xml:space="preserve"> </w:t>
      </w:r>
    </w:p>
    <w:p w:rsidR="00FF3CD6" w:rsidRDefault="008F1EF5" w:rsidP="00E16D42">
      <w:pPr>
        <w:jc w:val="both"/>
        <w:rPr>
          <w:rFonts w:ascii="Times New Roman" w:hAnsi="Times New Roman" w:cs="Times New Roman"/>
          <w:sz w:val="24"/>
          <w:szCs w:val="24"/>
        </w:rPr>
      </w:pPr>
      <w:r>
        <w:rPr>
          <w:rFonts w:ascii="Times New Roman" w:hAnsi="Times New Roman" w:cs="Times New Roman"/>
          <w:sz w:val="24"/>
          <w:szCs w:val="24"/>
        </w:rPr>
        <w:t xml:space="preserve">O perfil </w:t>
      </w:r>
      <w:r w:rsidR="0073002F">
        <w:rPr>
          <w:rFonts w:ascii="Times New Roman" w:hAnsi="Times New Roman" w:cs="Times New Roman"/>
          <w:sz w:val="24"/>
          <w:szCs w:val="24"/>
        </w:rPr>
        <w:t xml:space="preserve">de susceptibilidade aos </w:t>
      </w:r>
      <w:r>
        <w:rPr>
          <w:rFonts w:ascii="Times New Roman" w:hAnsi="Times New Roman" w:cs="Times New Roman"/>
          <w:sz w:val="24"/>
          <w:szCs w:val="24"/>
        </w:rPr>
        <w:t>antimicrobiano</w:t>
      </w:r>
      <w:r w:rsidR="0073002F">
        <w:rPr>
          <w:rFonts w:ascii="Times New Roman" w:hAnsi="Times New Roman" w:cs="Times New Roman"/>
          <w:sz w:val="24"/>
          <w:szCs w:val="24"/>
        </w:rPr>
        <w:t>s</w:t>
      </w:r>
      <w:r>
        <w:rPr>
          <w:rFonts w:ascii="Times New Roman" w:hAnsi="Times New Roman" w:cs="Times New Roman"/>
          <w:sz w:val="24"/>
          <w:szCs w:val="24"/>
        </w:rPr>
        <w:t xml:space="preserve"> das estirpes em estudo contemplou a avaliação da resistência as fluoroquinolonas (ciprofloxacina e levofloxacina) e aos aminoglicosídeos (gentamicina, </w:t>
      </w:r>
      <w:r w:rsidR="00710C48">
        <w:rPr>
          <w:rFonts w:ascii="Times New Roman" w:hAnsi="Times New Roman" w:cs="Times New Roman"/>
          <w:sz w:val="24"/>
          <w:szCs w:val="24"/>
        </w:rPr>
        <w:t>tobramicina</w:t>
      </w:r>
      <w:r>
        <w:rPr>
          <w:rFonts w:ascii="Times New Roman" w:hAnsi="Times New Roman" w:cs="Times New Roman"/>
          <w:sz w:val="24"/>
          <w:szCs w:val="24"/>
        </w:rPr>
        <w:t xml:space="preserve"> e amicacina). Relativamente à primeira classe de antimicrobianos verificou-s</w:t>
      </w:r>
      <w:r w:rsidR="0073002F">
        <w:rPr>
          <w:rFonts w:ascii="Times New Roman" w:hAnsi="Times New Roman" w:cs="Times New Roman"/>
          <w:sz w:val="24"/>
          <w:szCs w:val="24"/>
        </w:rPr>
        <w:t>e um fenómeno de resistência em 97</w:t>
      </w:r>
      <w:r>
        <w:rPr>
          <w:rFonts w:ascii="Times New Roman" w:hAnsi="Times New Roman" w:cs="Times New Roman"/>
          <w:sz w:val="24"/>
          <w:szCs w:val="24"/>
        </w:rPr>
        <w:t xml:space="preserve">% </w:t>
      </w:r>
      <w:r w:rsidR="0073002F">
        <w:rPr>
          <w:rFonts w:ascii="Times New Roman" w:hAnsi="Times New Roman" w:cs="Times New Roman"/>
          <w:sz w:val="24"/>
          <w:szCs w:val="24"/>
        </w:rPr>
        <w:t xml:space="preserve">(37/38) </w:t>
      </w:r>
      <w:r>
        <w:rPr>
          <w:rFonts w:ascii="Times New Roman" w:hAnsi="Times New Roman" w:cs="Times New Roman"/>
          <w:sz w:val="24"/>
          <w:szCs w:val="24"/>
        </w:rPr>
        <w:t>das estirpes. Quanto aos aminoglicosídeos constatou-s</w:t>
      </w:r>
      <w:r w:rsidR="0073002F">
        <w:rPr>
          <w:rFonts w:ascii="Times New Roman" w:hAnsi="Times New Roman" w:cs="Times New Roman"/>
          <w:sz w:val="24"/>
          <w:szCs w:val="24"/>
        </w:rPr>
        <w:t>e que 71</w:t>
      </w:r>
      <w:r>
        <w:rPr>
          <w:rFonts w:ascii="Times New Roman" w:hAnsi="Times New Roman" w:cs="Times New Roman"/>
          <w:sz w:val="24"/>
          <w:szCs w:val="24"/>
        </w:rPr>
        <w:t>%</w:t>
      </w:r>
      <w:r w:rsidR="0073002F">
        <w:rPr>
          <w:rFonts w:ascii="Times New Roman" w:hAnsi="Times New Roman" w:cs="Times New Roman"/>
          <w:sz w:val="24"/>
          <w:szCs w:val="24"/>
        </w:rPr>
        <w:t xml:space="preserve"> (27/38)</w:t>
      </w:r>
      <w:r>
        <w:rPr>
          <w:rFonts w:ascii="Times New Roman" w:hAnsi="Times New Roman" w:cs="Times New Roman"/>
          <w:sz w:val="24"/>
          <w:szCs w:val="24"/>
        </w:rPr>
        <w:t xml:space="preserve"> apresentou resistência à gentamicina e à</w:t>
      </w:r>
      <w:r w:rsidR="00710C48">
        <w:rPr>
          <w:rFonts w:ascii="Times New Roman" w:hAnsi="Times New Roman" w:cs="Times New Roman"/>
          <w:sz w:val="24"/>
          <w:szCs w:val="24"/>
        </w:rPr>
        <w:t xml:space="preserve"> t</w:t>
      </w:r>
      <w:r>
        <w:rPr>
          <w:rFonts w:ascii="Times New Roman" w:hAnsi="Times New Roman" w:cs="Times New Roman"/>
          <w:sz w:val="24"/>
          <w:szCs w:val="24"/>
        </w:rPr>
        <w:t xml:space="preserve">obamicina, sendo que este fenómeno só se manifestou em </w:t>
      </w:r>
      <w:r w:rsidR="0073002F">
        <w:rPr>
          <w:rFonts w:ascii="Times New Roman" w:hAnsi="Times New Roman" w:cs="Times New Roman"/>
          <w:sz w:val="24"/>
          <w:szCs w:val="24"/>
        </w:rPr>
        <w:t>3% (1/38)</w:t>
      </w:r>
      <w:r>
        <w:rPr>
          <w:rFonts w:ascii="Times New Roman" w:hAnsi="Times New Roman" w:cs="Times New Roman"/>
          <w:sz w:val="24"/>
          <w:szCs w:val="24"/>
        </w:rPr>
        <w:t xml:space="preserve"> em relação à amicacina. </w:t>
      </w:r>
    </w:p>
    <w:p w:rsidR="008F1EF5" w:rsidRPr="00D8416A" w:rsidRDefault="009301EC" w:rsidP="00E16D42">
      <w:pPr>
        <w:jc w:val="both"/>
        <w:rPr>
          <w:rFonts w:ascii="Times New Roman" w:hAnsi="Times New Roman" w:cs="Times New Roman"/>
          <w:sz w:val="24"/>
          <w:szCs w:val="24"/>
        </w:rPr>
      </w:pPr>
      <w:r>
        <w:rPr>
          <w:rFonts w:ascii="Times New Roman" w:hAnsi="Times New Roman" w:cs="Times New Roman"/>
          <w:sz w:val="24"/>
          <w:szCs w:val="24"/>
        </w:rPr>
        <w:t xml:space="preserve">Estes valores percentuais apresentam-se mais elevados do que os definidos por Quin </w:t>
      </w:r>
      <w:r w:rsidR="0073002F" w:rsidRPr="0073002F">
        <w:rPr>
          <w:rFonts w:ascii="Times New Roman" w:hAnsi="Times New Roman" w:cs="Times New Roman"/>
          <w:sz w:val="24"/>
          <w:szCs w:val="24"/>
        </w:rPr>
        <w:t>e colaboradores</w:t>
      </w:r>
      <w:r w:rsidR="00DB35A0">
        <w:rPr>
          <w:rFonts w:ascii="Times New Roman" w:hAnsi="Times New Roman" w:cs="Times New Roman"/>
          <w:sz w:val="24"/>
          <w:szCs w:val="24"/>
        </w:rPr>
        <w:t xml:space="preserve"> </w:t>
      </w:r>
      <w:r w:rsidR="00795D53">
        <w:rPr>
          <w:rFonts w:ascii="Times New Roman" w:hAnsi="Times New Roman" w:cs="Times New Roman"/>
          <w:sz w:val="24"/>
          <w:szCs w:val="24"/>
        </w:rPr>
        <w:t xml:space="preserve">em 2008 </w:t>
      </w:r>
      <w:r>
        <w:rPr>
          <w:rFonts w:ascii="Times New Roman" w:hAnsi="Times New Roman" w:cs="Times New Roman"/>
          <w:sz w:val="24"/>
          <w:szCs w:val="24"/>
        </w:rPr>
        <w:t>(46% de resistência à ciprofloxacina e 45% à gentamicina)</w:t>
      </w:r>
      <w:r w:rsidR="00676A27">
        <w:rPr>
          <w:rFonts w:ascii="Times New Roman" w:hAnsi="Times New Roman" w:cs="Times New Roman"/>
          <w:sz w:val="24"/>
          <w:szCs w:val="24"/>
          <w:vertAlign w:val="superscript"/>
        </w:rPr>
        <w:t>6</w:t>
      </w:r>
      <w:r>
        <w:rPr>
          <w:rFonts w:ascii="Times New Roman" w:hAnsi="Times New Roman" w:cs="Times New Roman"/>
          <w:sz w:val="24"/>
          <w:szCs w:val="24"/>
        </w:rPr>
        <w:t xml:space="preserve"> e por Pitou</w:t>
      </w:r>
      <w:r w:rsidR="009B024A">
        <w:rPr>
          <w:rFonts w:ascii="Times New Roman" w:hAnsi="Times New Roman" w:cs="Times New Roman"/>
          <w:sz w:val="24"/>
          <w:szCs w:val="24"/>
        </w:rPr>
        <w:t>t</w:t>
      </w:r>
      <w:r>
        <w:rPr>
          <w:rFonts w:ascii="Times New Roman" w:hAnsi="Times New Roman" w:cs="Times New Roman"/>
          <w:sz w:val="24"/>
          <w:szCs w:val="24"/>
        </w:rPr>
        <w:t xml:space="preserve"> </w:t>
      </w:r>
      <w:r w:rsidR="0073002F" w:rsidRPr="0073002F">
        <w:rPr>
          <w:rFonts w:ascii="Times New Roman" w:hAnsi="Times New Roman" w:cs="Times New Roman"/>
          <w:sz w:val="24"/>
          <w:szCs w:val="24"/>
        </w:rPr>
        <w:t>e colaboradores</w:t>
      </w:r>
      <w:r>
        <w:rPr>
          <w:rFonts w:ascii="Times New Roman" w:hAnsi="Times New Roman" w:cs="Times New Roman"/>
          <w:sz w:val="24"/>
          <w:szCs w:val="24"/>
        </w:rPr>
        <w:t xml:space="preserve"> </w:t>
      </w:r>
      <w:r w:rsidR="00795D53">
        <w:rPr>
          <w:rFonts w:ascii="Times New Roman" w:hAnsi="Times New Roman" w:cs="Times New Roman"/>
          <w:sz w:val="24"/>
          <w:szCs w:val="24"/>
        </w:rPr>
        <w:t>no mesmo ano</w:t>
      </w:r>
      <w:r>
        <w:rPr>
          <w:rFonts w:ascii="Times New Roman" w:hAnsi="Times New Roman" w:cs="Times New Roman"/>
          <w:sz w:val="24"/>
          <w:szCs w:val="24"/>
        </w:rPr>
        <w:t xml:space="preserve"> (</w:t>
      </w:r>
      <w:r w:rsidR="00710C48">
        <w:rPr>
          <w:rFonts w:ascii="Times New Roman" w:hAnsi="Times New Roman" w:cs="Times New Roman"/>
          <w:sz w:val="24"/>
          <w:szCs w:val="24"/>
        </w:rPr>
        <w:t>53% de resistência à t</w:t>
      </w:r>
      <w:r w:rsidR="00DB35A0">
        <w:rPr>
          <w:rFonts w:ascii="Times New Roman" w:hAnsi="Times New Roman" w:cs="Times New Roman"/>
          <w:sz w:val="24"/>
          <w:szCs w:val="24"/>
        </w:rPr>
        <w:t>obamicina, 42% à gentamicina e 79% à ciprofloxacina).</w:t>
      </w:r>
      <w:r w:rsidR="00676A27">
        <w:rPr>
          <w:rFonts w:ascii="Times New Roman" w:hAnsi="Times New Roman" w:cs="Times New Roman"/>
          <w:sz w:val="24"/>
          <w:szCs w:val="24"/>
          <w:vertAlign w:val="superscript"/>
        </w:rPr>
        <w:t>10</w:t>
      </w:r>
      <w:r w:rsidR="00DB35A0">
        <w:rPr>
          <w:rFonts w:ascii="Times New Roman" w:hAnsi="Times New Roman" w:cs="Times New Roman"/>
          <w:sz w:val="24"/>
          <w:szCs w:val="24"/>
        </w:rPr>
        <w:t xml:space="preserve"> </w:t>
      </w:r>
      <w:r>
        <w:rPr>
          <w:rFonts w:ascii="Times New Roman" w:hAnsi="Times New Roman" w:cs="Times New Roman"/>
          <w:sz w:val="24"/>
          <w:szCs w:val="24"/>
        </w:rPr>
        <w:t>No entanto, os resultados obtidos no presente estudo corroboram os apontados por</w:t>
      </w:r>
      <w:r w:rsidR="00DB35A0">
        <w:rPr>
          <w:rFonts w:ascii="Times New Roman" w:hAnsi="Times New Roman" w:cs="Times New Roman"/>
          <w:sz w:val="24"/>
          <w:szCs w:val="24"/>
        </w:rPr>
        <w:t xml:space="preserve"> outro</w:t>
      </w:r>
      <w:r w:rsidR="00915D9E">
        <w:rPr>
          <w:rFonts w:ascii="Times New Roman" w:hAnsi="Times New Roman" w:cs="Times New Roman"/>
          <w:sz w:val="24"/>
          <w:szCs w:val="24"/>
        </w:rPr>
        <w:t>s</w:t>
      </w:r>
      <w:r w:rsidR="00DB35A0">
        <w:rPr>
          <w:rFonts w:ascii="Times New Roman" w:hAnsi="Times New Roman" w:cs="Times New Roman"/>
          <w:sz w:val="24"/>
          <w:szCs w:val="24"/>
        </w:rPr>
        <w:t xml:space="preserve"> estudo</w:t>
      </w:r>
      <w:r w:rsidR="00915D9E">
        <w:rPr>
          <w:rFonts w:ascii="Times New Roman" w:hAnsi="Times New Roman" w:cs="Times New Roman"/>
          <w:sz w:val="24"/>
          <w:szCs w:val="24"/>
        </w:rPr>
        <w:t>s</w:t>
      </w:r>
      <w:r w:rsidR="00DB35A0">
        <w:rPr>
          <w:rFonts w:ascii="Times New Roman" w:hAnsi="Times New Roman" w:cs="Times New Roman"/>
          <w:sz w:val="24"/>
          <w:szCs w:val="24"/>
        </w:rPr>
        <w:t xml:space="preserve"> </w:t>
      </w:r>
      <w:r w:rsidR="00795D53">
        <w:rPr>
          <w:rFonts w:ascii="Times New Roman" w:hAnsi="Times New Roman" w:cs="Times New Roman"/>
          <w:sz w:val="24"/>
          <w:szCs w:val="24"/>
        </w:rPr>
        <w:t>realizado</w:t>
      </w:r>
      <w:r w:rsidR="00915D9E">
        <w:rPr>
          <w:rFonts w:ascii="Times New Roman" w:hAnsi="Times New Roman" w:cs="Times New Roman"/>
          <w:sz w:val="24"/>
          <w:szCs w:val="24"/>
        </w:rPr>
        <w:t>s</w:t>
      </w:r>
      <w:r w:rsidR="00795D53">
        <w:rPr>
          <w:rFonts w:ascii="Times New Roman" w:hAnsi="Times New Roman" w:cs="Times New Roman"/>
          <w:sz w:val="24"/>
          <w:szCs w:val="24"/>
        </w:rPr>
        <w:t xml:space="preserve"> em</w:t>
      </w:r>
      <w:r w:rsidR="00FF3A01">
        <w:rPr>
          <w:rFonts w:ascii="Times New Roman" w:hAnsi="Times New Roman" w:cs="Times New Roman"/>
          <w:sz w:val="24"/>
          <w:szCs w:val="24"/>
        </w:rPr>
        <w:t xml:space="preserve"> Portugal.</w:t>
      </w:r>
      <w:r>
        <w:rPr>
          <w:rFonts w:ascii="Times New Roman" w:hAnsi="Times New Roman" w:cs="Times New Roman"/>
          <w:sz w:val="24"/>
          <w:szCs w:val="24"/>
        </w:rPr>
        <w:t xml:space="preserve"> Mendonça </w:t>
      </w:r>
      <w:r w:rsidR="0073002F" w:rsidRPr="0073002F">
        <w:rPr>
          <w:rFonts w:ascii="Times New Roman" w:hAnsi="Times New Roman" w:cs="Times New Roman"/>
          <w:sz w:val="24"/>
          <w:szCs w:val="24"/>
        </w:rPr>
        <w:t>e colaboradores</w:t>
      </w:r>
      <w:r>
        <w:rPr>
          <w:rFonts w:ascii="Times New Roman" w:hAnsi="Times New Roman" w:cs="Times New Roman"/>
          <w:sz w:val="24"/>
          <w:szCs w:val="24"/>
        </w:rPr>
        <w:t xml:space="preserve"> em 2007</w:t>
      </w:r>
      <w:r w:rsidR="00FF3A01">
        <w:rPr>
          <w:rFonts w:ascii="Times New Roman" w:hAnsi="Times New Roman" w:cs="Times New Roman"/>
          <w:sz w:val="24"/>
          <w:szCs w:val="24"/>
        </w:rPr>
        <w:t>,</w:t>
      </w:r>
      <w:r w:rsidR="0067337E">
        <w:rPr>
          <w:rFonts w:ascii="Times New Roman" w:hAnsi="Times New Roman" w:cs="Times New Roman"/>
          <w:sz w:val="24"/>
          <w:szCs w:val="24"/>
        </w:rPr>
        <w:t xml:space="preserve"> apresentaram</w:t>
      </w:r>
      <w:r w:rsidR="00DB35A0">
        <w:rPr>
          <w:rFonts w:ascii="Times New Roman" w:hAnsi="Times New Roman" w:cs="Times New Roman"/>
          <w:sz w:val="24"/>
          <w:szCs w:val="24"/>
        </w:rPr>
        <w:t xml:space="preserve"> </w:t>
      </w:r>
      <w:r>
        <w:rPr>
          <w:rFonts w:ascii="Times New Roman" w:hAnsi="Times New Roman" w:cs="Times New Roman"/>
          <w:sz w:val="24"/>
          <w:szCs w:val="24"/>
        </w:rPr>
        <w:t xml:space="preserve">93% de resistência às </w:t>
      </w:r>
      <w:r w:rsidR="00795D53">
        <w:rPr>
          <w:rFonts w:ascii="Times New Roman" w:hAnsi="Times New Roman" w:cs="Times New Roman"/>
          <w:sz w:val="24"/>
          <w:szCs w:val="24"/>
        </w:rPr>
        <w:t>fluoro</w:t>
      </w:r>
      <w:r>
        <w:rPr>
          <w:rFonts w:ascii="Times New Roman" w:hAnsi="Times New Roman" w:cs="Times New Roman"/>
          <w:sz w:val="24"/>
          <w:szCs w:val="24"/>
        </w:rPr>
        <w:t>quinolonas e 89% aos amoniglicosídeos</w:t>
      </w:r>
      <w:r w:rsidR="00915D9E">
        <w:rPr>
          <w:rFonts w:ascii="Times New Roman" w:hAnsi="Times New Roman" w:cs="Times New Roman"/>
          <w:sz w:val="24"/>
          <w:szCs w:val="24"/>
        </w:rPr>
        <w:t>,</w:t>
      </w:r>
      <w:r w:rsidR="00676A27">
        <w:rPr>
          <w:rFonts w:ascii="Times New Roman" w:hAnsi="Times New Roman" w:cs="Times New Roman"/>
          <w:sz w:val="24"/>
          <w:szCs w:val="24"/>
          <w:vertAlign w:val="superscript"/>
        </w:rPr>
        <w:t>11</w:t>
      </w:r>
      <w:r w:rsidR="00915D9E">
        <w:rPr>
          <w:rFonts w:ascii="Times New Roman" w:hAnsi="Times New Roman" w:cs="Times New Roman"/>
          <w:color w:val="FF0000"/>
          <w:sz w:val="24"/>
          <w:szCs w:val="24"/>
          <w:vertAlign w:val="superscript"/>
        </w:rPr>
        <w:t xml:space="preserve"> </w:t>
      </w:r>
      <w:r w:rsidR="00915D9E">
        <w:rPr>
          <w:rFonts w:ascii="Times New Roman" w:hAnsi="Times New Roman" w:cs="Times New Roman"/>
          <w:sz w:val="24"/>
          <w:szCs w:val="24"/>
        </w:rPr>
        <w:t xml:space="preserve">e </w:t>
      </w:r>
      <w:r w:rsidR="00915D9E" w:rsidRPr="0073002F">
        <w:rPr>
          <w:rFonts w:ascii="Times New Roman" w:hAnsi="Times New Roman" w:cs="Times New Roman"/>
          <w:sz w:val="24"/>
          <w:szCs w:val="24"/>
        </w:rPr>
        <w:t xml:space="preserve">Machado </w:t>
      </w:r>
      <w:r w:rsidR="0073002F" w:rsidRPr="0073002F">
        <w:rPr>
          <w:rFonts w:ascii="Times New Roman" w:hAnsi="Times New Roman" w:cs="Times New Roman"/>
          <w:sz w:val="24"/>
          <w:szCs w:val="24"/>
        </w:rPr>
        <w:t>e colaboradores</w:t>
      </w:r>
      <w:r w:rsidR="00FF3A01">
        <w:rPr>
          <w:rFonts w:ascii="Times New Roman" w:hAnsi="Times New Roman" w:cs="Times New Roman"/>
          <w:sz w:val="24"/>
          <w:szCs w:val="24"/>
        </w:rPr>
        <w:t xml:space="preserve"> n</w:t>
      </w:r>
      <w:r w:rsidR="00915D9E">
        <w:rPr>
          <w:rFonts w:ascii="Times New Roman" w:hAnsi="Times New Roman" w:cs="Times New Roman"/>
          <w:sz w:val="24"/>
          <w:szCs w:val="24"/>
        </w:rPr>
        <w:t>o mesmo ano, evidenc</w:t>
      </w:r>
      <w:r w:rsidR="0067337E">
        <w:rPr>
          <w:rFonts w:ascii="Times New Roman" w:hAnsi="Times New Roman" w:cs="Times New Roman"/>
          <w:sz w:val="24"/>
          <w:szCs w:val="24"/>
        </w:rPr>
        <w:t>iaram</w:t>
      </w:r>
      <w:r w:rsidR="00915D9E">
        <w:rPr>
          <w:rFonts w:ascii="Times New Roman" w:hAnsi="Times New Roman" w:cs="Times New Roman"/>
          <w:sz w:val="24"/>
          <w:szCs w:val="24"/>
        </w:rPr>
        <w:t xml:space="preserve"> uma menor taxa de não-suspcetibilidade à amicacina em relação aos restantes aminoglicosídeos.</w:t>
      </w:r>
      <w:r w:rsidR="00676A27">
        <w:rPr>
          <w:rFonts w:ascii="Times New Roman" w:hAnsi="Times New Roman" w:cs="Times New Roman"/>
          <w:sz w:val="24"/>
          <w:szCs w:val="24"/>
          <w:vertAlign w:val="superscript"/>
        </w:rPr>
        <w:t>4</w:t>
      </w:r>
      <w:r>
        <w:rPr>
          <w:rFonts w:ascii="Times New Roman" w:hAnsi="Times New Roman" w:cs="Times New Roman"/>
          <w:sz w:val="24"/>
          <w:szCs w:val="24"/>
        </w:rPr>
        <w:t xml:space="preserve"> </w:t>
      </w:r>
    </w:p>
    <w:p w:rsidR="00E16D42" w:rsidRPr="00DB35A0" w:rsidRDefault="00DB35A0" w:rsidP="00E16D42">
      <w:pPr>
        <w:jc w:val="both"/>
        <w:rPr>
          <w:rFonts w:ascii="Times New Roman" w:hAnsi="Times New Roman" w:cs="Times New Roman"/>
          <w:sz w:val="24"/>
          <w:szCs w:val="24"/>
        </w:rPr>
      </w:pPr>
      <w:r w:rsidRPr="00DB35A0">
        <w:rPr>
          <w:rFonts w:ascii="Times New Roman" w:hAnsi="Times New Roman" w:cs="Times New Roman"/>
          <w:sz w:val="24"/>
          <w:szCs w:val="24"/>
        </w:rPr>
        <w:t>A associação de trimetoprim/</w:t>
      </w:r>
      <w:r>
        <w:rPr>
          <w:rFonts w:ascii="Times New Roman" w:hAnsi="Times New Roman" w:cs="Times New Roman"/>
          <w:sz w:val="24"/>
          <w:szCs w:val="24"/>
        </w:rPr>
        <w:t>sulfametoxazol apresentou</w:t>
      </w:r>
      <w:r w:rsidR="00E16D42" w:rsidRPr="00DB35A0">
        <w:rPr>
          <w:rFonts w:ascii="Times New Roman" w:hAnsi="Times New Roman" w:cs="Times New Roman"/>
          <w:sz w:val="24"/>
          <w:szCs w:val="24"/>
        </w:rPr>
        <w:t xml:space="preserve"> uma fre</w:t>
      </w:r>
      <w:r>
        <w:rPr>
          <w:rFonts w:ascii="Times New Roman" w:hAnsi="Times New Roman" w:cs="Times New Roman"/>
          <w:sz w:val="24"/>
          <w:szCs w:val="24"/>
        </w:rPr>
        <w:t>quênci</w:t>
      </w:r>
      <w:r w:rsidR="0073002F">
        <w:rPr>
          <w:rFonts w:ascii="Times New Roman" w:hAnsi="Times New Roman" w:cs="Times New Roman"/>
          <w:sz w:val="24"/>
          <w:szCs w:val="24"/>
        </w:rPr>
        <w:t>a de resistência de 65% (21/38</w:t>
      </w:r>
      <w:r>
        <w:rPr>
          <w:rFonts w:ascii="Times New Roman" w:hAnsi="Times New Roman" w:cs="Times New Roman"/>
          <w:sz w:val="24"/>
          <w:szCs w:val="24"/>
        </w:rPr>
        <w:t>). Apesar</w:t>
      </w:r>
      <w:r w:rsidR="00FF3A01">
        <w:rPr>
          <w:rFonts w:ascii="Times New Roman" w:hAnsi="Times New Roman" w:cs="Times New Roman"/>
          <w:sz w:val="24"/>
          <w:szCs w:val="24"/>
        </w:rPr>
        <w:t xml:space="preserve"> de resultados dí</w:t>
      </w:r>
      <w:r w:rsidR="00795D53">
        <w:rPr>
          <w:rFonts w:ascii="Times New Roman" w:hAnsi="Times New Roman" w:cs="Times New Roman"/>
          <w:sz w:val="24"/>
          <w:szCs w:val="24"/>
        </w:rPr>
        <w:t>spares relativamente às resistências apresentadas às fluoroquinolonas e aos aminoglicosídeos, o resultado obtido quanto a esta associação parece aproximar-se dos resultados obtidos por Pitou</w:t>
      </w:r>
      <w:r w:rsidR="009B024A">
        <w:rPr>
          <w:rFonts w:ascii="Times New Roman" w:hAnsi="Times New Roman" w:cs="Times New Roman"/>
          <w:sz w:val="24"/>
          <w:szCs w:val="24"/>
        </w:rPr>
        <w:t>t</w:t>
      </w:r>
      <w:r w:rsidR="00795D53">
        <w:rPr>
          <w:rFonts w:ascii="Times New Roman" w:hAnsi="Times New Roman" w:cs="Times New Roman"/>
          <w:sz w:val="24"/>
          <w:szCs w:val="24"/>
        </w:rPr>
        <w:t xml:space="preserve"> </w:t>
      </w:r>
      <w:r w:rsidR="0073002F">
        <w:rPr>
          <w:rFonts w:ascii="Times New Roman" w:hAnsi="Times New Roman" w:cs="Times New Roman"/>
          <w:sz w:val="24"/>
          <w:szCs w:val="24"/>
        </w:rPr>
        <w:t>e colaboradores em 2008</w:t>
      </w:r>
      <w:r w:rsidR="00795D53">
        <w:rPr>
          <w:rFonts w:ascii="Times New Roman" w:hAnsi="Times New Roman" w:cs="Times New Roman"/>
          <w:sz w:val="24"/>
          <w:szCs w:val="24"/>
        </w:rPr>
        <w:t xml:space="preserve"> (62% de resistência ao </w:t>
      </w:r>
      <w:r w:rsidR="00795D53" w:rsidRPr="00DB35A0">
        <w:rPr>
          <w:rFonts w:ascii="Times New Roman" w:hAnsi="Times New Roman" w:cs="Times New Roman"/>
          <w:sz w:val="24"/>
          <w:szCs w:val="24"/>
        </w:rPr>
        <w:t>trimetoprim/</w:t>
      </w:r>
      <w:r w:rsidR="00795D53">
        <w:rPr>
          <w:rFonts w:ascii="Times New Roman" w:hAnsi="Times New Roman" w:cs="Times New Roman"/>
          <w:sz w:val="24"/>
          <w:szCs w:val="24"/>
        </w:rPr>
        <w:t>sulfametoxazol).</w:t>
      </w:r>
      <w:r w:rsidR="00676A27">
        <w:rPr>
          <w:rFonts w:ascii="Times New Roman" w:hAnsi="Times New Roman" w:cs="Times New Roman"/>
          <w:sz w:val="24"/>
          <w:szCs w:val="24"/>
          <w:vertAlign w:val="superscript"/>
        </w:rPr>
        <w:t>10</w:t>
      </w:r>
      <w:r w:rsidR="00795D53">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795D53" w:rsidRDefault="00795D53" w:rsidP="00795D53">
      <w:pPr>
        <w:jc w:val="both"/>
        <w:rPr>
          <w:rFonts w:ascii="Times New Roman" w:hAnsi="Times New Roman" w:cs="Aharoni"/>
          <w:noProof/>
          <w:sz w:val="24"/>
          <w:szCs w:val="24"/>
          <w:lang w:eastAsia="pt-PT"/>
        </w:rPr>
      </w:pPr>
      <w:r>
        <w:rPr>
          <w:rFonts w:ascii="Times New Roman" w:hAnsi="Times New Roman" w:cs="Aharoni"/>
          <w:noProof/>
          <w:sz w:val="24"/>
          <w:szCs w:val="24"/>
          <w:lang w:eastAsia="pt-PT"/>
        </w:rPr>
        <w:lastRenderedPageBreak/>
        <w:t>A tetraciclina testada foi a tigeciclina sendo que 100%</w:t>
      </w:r>
      <w:r w:rsidR="0073002F">
        <w:rPr>
          <w:rFonts w:ascii="Times New Roman" w:hAnsi="Times New Roman" w:cs="Aharoni"/>
          <w:noProof/>
          <w:sz w:val="24"/>
          <w:szCs w:val="24"/>
          <w:lang w:eastAsia="pt-PT"/>
        </w:rPr>
        <w:t xml:space="preserve"> (38/38)</w:t>
      </w:r>
      <w:r>
        <w:rPr>
          <w:rFonts w:ascii="Times New Roman" w:hAnsi="Times New Roman" w:cs="Aharoni"/>
          <w:noProof/>
          <w:sz w:val="24"/>
          <w:szCs w:val="24"/>
          <w:lang w:eastAsia="pt-PT"/>
        </w:rPr>
        <w:t xml:space="preserve"> das estirpes manifestaram</w:t>
      </w:r>
      <w:r w:rsidR="00592493">
        <w:rPr>
          <w:rFonts w:ascii="Times New Roman" w:hAnsi="Times New Roman" w:cs="Aharoni"/>
          <w:noProof/>
          <w:sz w:val="24"/>
          <w:szCs w:val="24"/>
          <w:lang w:eastAsia="pt-PT"/>
        </w:rPr>
        <w:t xml:space="preserve"> um fenó</w:t>
      </w:r>
      <w:r w:rsidR="0073002F">
        <w:rPr>
          <w:rFonts w:ascii="Times New Roman" w:hAnsi="Times New Roman" w:cs="Aharoni"/>
          <w:noProof/>
          <w:sz w:val="24"/>
          <w:szCs w:val="24"/>
          <w:lang w:eastAsia="pt-PT"/>
        </w:rPr>
        <w:t>tipo</w:t>
      </w:r>
      <w:r w:rsidR="00592493">
        <w:rPr>
          <w:rFonts w:ascii="Times New Roman" w:hAnsi="Times New Roman" w:cs="Aharoni"/>
          <w:noProof/>
          <w:sz w:val="24"/>
          <w:szCs w:val="24"/>
          <w:lang w:eastAsia="pt-PT"/>
        </w:rPr>
        <w:t xml:space="preserve"> de </w:t>
      </w:r>
      <w:r w:rsidR="00E8004A">
        <w:rPr>
          <w:rFonts w:ascii="Times New Roman" w:hAnsi="Times New Roman" w:cs="Aharoni"/>
          <w:noProof/>
          <w:sz w:val="24"/>
          <w:szCs w:val="24"/>
          <w:lang w:eastAsia="pt-PT"/>
        </w:rPr>
        <w:t>susceptibilidade</w:t>
      </w:r>
      <w:r w:rsidR="00592493">
        <w:rPr>
          <w:rFonts w:ascii="Times New Roman" w:hAnsi="Times New Roman" w:cs="Aharoni"/>
          <w:noProof/>
          <w:sz w:val="24"/>
          <w:szCs w:val="24"/>
          <w:lang w:eastAsia="pt-PT"/>
        </w:rPr>
        <w:t xml:space="preserve">. </w:t>
      </w:r>
      <w:r w:rsidR="0073002F">
        <w:rPr>
          <w:rFonts w:ascii="Times New Roman" w:hAnsi="Times New Roman" w:cs="Aharoni"/>
          <w:noProof/>
          <w:sz w:val="24"/>
          <w:szCs w:val="24"/>
          <w:lang w:eastAsia="pt-PT"/>
        </w:rPr>
        <w:t>Jones e colaboradores em 2008 afirm</w:t>
      </w:r>
      <w:r w:rsidR="004242CC">
        <w:rPr>
          <w:rFonts w:ascii="Times New Roman" w:hAnsi="Times New Roman" w:cs="Aharoni"/>
          <w:noProof/>
          <w:sz w:val="24"/>
          <w:szCs w:val="24"/>
          <w:lang w:eastAsia="pt-PT"/>
        </w:rPr>
        <w:t>aram</w:t>
      </w:r>
      <w:r w:rsidR="0073002F">
        <w:rPr>
          <w:rFonts w:ascii="Times New Roman" w:hAnsi="Times New Roman" w:cs="Aharoni"/>
          <w:noProof/>
          <w:sz w:val="24"/>
          <w:szCs w:val="24"/>
          <w:lang w:eastAsia="pt-PT"/>
        </w:rPr>
        <w:t xml:space="preserve"> que o</w:t>
      </w:r>
      <w:r w:rsidR="00FF3A01">
        <w:rPr>
          <w:rFonts w:ascii="Times New Roman" w:hAnsi="Times New Roman" w:cs="Aharoni"/>
          <w:noProof/>
          <w:sz w:val="24"/>
          <w:szCs w:val="24"/>
          <w:lang w:eastAsia="pt-PT"/>
        </w:rPr>
        <w:t xml:space="preserve"> elevado ní</w:t>
      </w:r>
      <w:r w:rsidR="00592493">
        <w:rPr>
          <w:rFonts w:ascii="Times New Roman" w:hAnsi="Times New Roman" w:cs="Aharoni"/>
          <w:noProof/>
          <w:sz w:val="24"/>
          <w:szCs w:val="24"/>
          <w:lang w:eastAsia="pt-PT"/>
        </w:rPr>
        <w:t>vel de expressão de resistência a antimicrobianos não-</w:t>
      </w:r>
      <w:r w:rsidR="00592493">
        <w:rPr>
          <w:rFonts w:ascii="Times New Roman" w:hAnsi="Times New Roman" w:cs="Times New Roman"/>
          <w:noProof/>
          <w:sz w:val="24"/>
          <w:szCs w:val="24"/>
          <w:lang w:eastAsia="pt-PT"/>
        </w:rPr>
        <w:t>β</w:t>
      </w:r>
      <w:r w:rsidR="00592493">
        <w:rPr>
          <w:rFonts w:ascii="Times New Roman" w:hAnsi="Times New Roman" w:cs="Aharoni"/>
          <w:noProof/>
          <w:sz w:val="24"/>
          <w:szCs w:val="24"/>
          <w:lang w:eastAsia="pt-PT"/>
        </w:rPr>
        <w:t xml:space="preserve">-lactâmicos </w:t>
      </w:r>
      <w:r w:rsidR="00CD6B23">
        <w:rPr>
          <w:rFonts w:ascii="Times New Roman" w:hAnsi="Times New Roman" w:cs="Aharoni"/>
          <w:noProof/>
          <w:sz w:val="24"/>
          <w:szCs w:val="24"/>
          <w:lang w:eastAsia="pt-PT"/>
        </w:rPr>
        <w:t xml:space="preserve">como as </w:t>
      </w:r>
      <w:r w:rsidR="00592493">
        <w:rPr>
          <w:rFonts w:ascii="Times New Roman" w:hAnsi="Times New Roman" w:cs="Aharoni"/>
          <w:noProof/>
          <w:sz w:val="24"/>
          <w:szCs w:val="24"/>
          <w:lang w:eastAsia="pt-PT"/>
        </w:rPr>
        <w:t xml:space="preserve">fluroquinolonas, </w:t>
      </w:r>
      <w:r w:rsidR="00CD6B23">
        <w:rPr>
          <w:rFonts w:ascii="Times New Roman" w:hAnsi="Times New Roman" w:cs="Aharoni"/>
          <w:noProof/>
          <w:sz w:val="24"/>
          <w:szCs w:val="24"/>
          <w:lang w:eastAsia="pt-PT"/>
        </w:rPr>
        <w:t xml:space="preserve">os </w:t>
      </w:r>
      <w:r w:rsidR="00592493">
        <w:rPr>
          <w:rFonts w:ascii="Times New Roman" w:hAnsi="Times New Roman" w:cs="Aharoni"/>
          <w:noProof/>
          <w:sz w:val="24"/>
          <w:szCs w:val="24"/>
          <w:lang w:eastAsia="pt-PT"/>
        </w:rPr>
        <w:t xml:space="preserve">aminoglicosídeos, </w:t>
      </w:r>
      <w:r w:rsidR="00CD6B23">
        <w:rPr>
          <w:rFonts w:ascii="Times New Roman" w:hAnsi="Times New Roman" w:cs="Aharoni"/>
          <w:noProof/>
          <w:sz w:val="24"/>
          <w:szCs w:val="24"/>
          <w:lang w:eastAsia="pt-PT"/>
        </w:rPr>
        <w:t xml:space="preserve">as </w:t>
      </w:r>
      <w:r w:rsidR="00592493">
        <w:rPr>
          <w:rFonts w:ascii="Times New Roman" w:hAnsi="Times New Roman" w:cs="Aharoni"/>
          <w:noProof/>
          <w:sz w:val="24"/>
          <w:szCs w:val="24"/>
          <w:lang w:eastAsia="pt-PT"/>
        </w:rPr>
        <w:t>tetraciclinas e</w:t>
      </w:r>
      <w:r w:rsidR="00592493" w:rsidRPr="00592493">
        <w:rPr>
          <w:rFonts w:ascii="Times New Roman" w:hAnsi="Times New Roman" w:cs="Times New Roman"/>
          <w:sz w:val="24"/>
          <w:szCs w:val="24"/>
        </w:rPr>
        <w:t xml:space="preserve"> </w:t>
      </w:r>
      <w:r w:rsidR="00CD6B23">
        <w:rPr>
          <w:rFonts w:ascii="Times New Roman" w:hAnsi="Times New Roman" w:cs="Times New Roman"/>
          <w:sz w:val="24"/>
          <w:szCs w:val="24"/>
        </w:rPr>
        <w:t xml:space="preserve">o </w:t>
      </w:r>
      <w:r w:rsidR="00592493" w:rsidRPr="00DB35A0">
        <w:rPr>
          <w:rFonts w:ascii="Times New Roman" w:hAnsi="Times New Roman" w:cs="Times New Roman"/>
          <w:sz w:val="24"/>
          <w:szCs w:val="24"/>
        </w:rPr>
        <w:t>trimetoprim/</w:t>
      </w:r>
      <w:r w:rsidR="00CD6B23">
        <w:rPr>
          <w:rFonts w:ascii="Times New Roman" w:hAnsi="Times New Roman" w:cs="Times New Roman"/>
          <w:sz w:val="24"/>
          <w:szCs w:val="24"/>
        </w:rPr>
        <w:t>sulfametoxazol,</w:t>
      </w:r>
      <w:r w:rsidR="00592493">
        <w:rPr>
          <w:rFonts w:ascii="Times New Roman" w:hAnsi="Times New Roman" w:cs="Times New Roman"/>
          <w:sz w:val="24"/>
          <w:szCs w:val="24"/>
        </w:rPr>
        <w:t xml:space="preserve"> por estirpes produtoras de β-lactamases do tipo ESBL é um factor adicional que deve ser ponderado aquando da escolha da antibioterapia.</w:t>
      </w:r>
      <w:r w:rsidR="00676A27">
        <w:rPr>
          <w:rFonts w:ascii="Times New Roman" w:hAnsi="Times New Roman" w:cs="Times New Roman"/>
          <w:sz w:val="24"/>
          <w:szCs w:val="24"/>
          <w:vertAlign w:val="superscript"/>
        </w:rPr>
        <w:t>51</w:t>
      </w:r>
      <w:r w:rsidR="00592493">
        <w:rPr>
          <w:rFonts w:ascii="Times New Roman" w:hAnsi="Times New Roman" w:cs="Aharoni"/>
          <w:noProof/>
          <w:sz w:val="24"/>
          <w:szCs w:val="24"/>
          <w:lang w:eastAsia="pt-PT"/>
        </w:rPr>
        <w:t xml:space="preserve">  </w:t>
      </w:r>
    </w:p>
    <w:p w:rsidR="002C7B2B" w:rsidRPr="00CD6B23" w:rsidRDefault="007626A6" w:rsidP="00795D53">
      <w:pPr>
        <w:jc w:val="both"/>
        <w:rPr>
          <w:rFonts w:ascii="Times New Roman" w:hAnsi="Times New Roman" w:cs="Times New Roman"/>
          <w:sz w:val="24"/>
          <w:szCs w:val="24"/>
        </w:rPr>
      </w:pPr>
      <w:r>
        <w:rPr>
          <w:rFonts w:ascii="Times New Roman" w:hAnsi="Times New Roman" w:cs="Aharoni"/>
          <w:noProof/>
          <w:sz w:val="24"/>
          <w:szCs w:val="24"/>
          <w:lang w:eastAsia="pt-PT"/>
        </w:rPr>
        <w:t xml:space="preserve">A análise do perfil </w:t>
      </w:r>
      <w:r w:rsidR="00CD6B23">
        <w:rPr>
          <w:rFonts w:ascii="Times New Roman" w:hAnsi="Times New Roman" w:cs="Aharoni"/>
          <w:noProof/>
          <w:sz w:val="24"/>
          <w:szCs w:val="24"/>
          <w:lang w:eastAsia="pt-PT"/>
        </w:rPr>
        <w:t xml:space="preserve">de susceptibilidade aos </w:t>
      </w:r>
      <w:r>
        <w:rPr>
          <w:rFonts w:ascii="Times New Roman" w:hAnsi="Times New Roman" w:cs="Aharoni"/>
          <w:noProof/>
          <w:sz w:val="24"/>
          <w:szCs w:val="24"/>
          <w:lang w:eastAsia="pt-PT"/>
        </w:rPr>
        <w:t>antimicrobiano</w:t>
      </w:r>
      <w:r w:rsidR="00CD6B23">
        <w:rPr>
          <w:rFonts w:ascii="Times New Roman" w:hAnsi="Times New Roman" w:cs="Aharoni"/>
          <w:noProof/>
          <w:sz w:val="24"/>
          <w:szCs w:val="24"/>
          <w:lang w:eastAsia="pt-PT"/>
        </w:rPr>
        <w:t>s</w:t>
      </w:r>
      <w:r>
        <w:rPr>
          <w:rFonts w:ascii="Times New Roman" w:hAnsi="Times New Roman" w:cs="Aharoni"/>
          <w:noProof/>
          <w:sz w:val="24"/>
          <w:szCs w:val="24"/>
          <w:lang w:eastAsia="pt-PT"/>
        </w:rPr>
        <w:t xml:space="preserve"> das estirpes em estudo permitiu, presuntivamente, classificá-las como produtoras de </w:t>
      </w:r>
      <w:r>
        <w:rPr>
          <w:rFonts w:ascii="Times New Roman" w:hAnsi="Times New Roman" w:cs="Times New Roman"/>
          <w:noProof/>
          <w:sz w:val="24"/>
          <w:szCs w:val="24"/>
          <w:lang w:eastAsia="pt-PT"/>
        </w:rPr>
        <w:t>β</w:t>
      </w:r>
      <w:r>
        <w:rPr>
          <w:rFonts w:ascii="Times New Roman" w:hAnsi="Times New Roman" w:cs="Aharoni"/>
          <w:noProof/>
          <w:sz w:val="24"/>
          <w:szCs w:val="24"/>
          <w:lang w:eastAsia="pt-PT"/>
        </w:rPr>
        <w:t>-lactamases</w:t>
      </w:r>
      <w:r w:rsidR="002C7B2B">
        <w:rPr>
          <w:rFonts w:ascii="Times New Roman" w:hAnsi="Times New Roman" w:cs="Aharoni"/>
          <w:noProof/>
          <w:sz w:val="24"/>
          <w:szCs w:val="24"/>
          <w:lang w:eastAsia="pt-PT"/>
        </w:rPr>
        <w:t xml:space="preserve"> do tipo ESBL. No entanto</w:t>
      </w:r>
      <w:r w:rsidR="00FF3A01">
        <w:rPr>
          <w:rFonts w:ascii="Times New Roman" w:hAnsi="Times New Roman" w:cs="Aharoni"/>
          <w:noProof/>
          <w:sz w:val="24"/>
          <w:szCs w:val="24"/>
          <w:lang w:eastAsia="pt-PT"/>
        </w:rPr>
        <w:t>,</w:t>
      </w:r>
      <w:r w:rsidR="002C7B2B">
        <w:rPr>
          <w:rFonts w:ascii="Times New Roman" w:hAnsi="Times New Roman" w:cs="Aharoni"/>
          <w:noProof/>
          <w:sz w:val="24"/>
          <w:szCs w:val="24"/>
          <w:lang w:eastAsia="pt-PT"/>
        </w:rPr>
        <w:t xml:space="preserve"> estes resultados foram confirmados pelo método de </w:t>
      </w:r>
      <w:r w:rsidR="002C7B2B" w:rsidRPr="002C7B2B">
        <w:rPr>
          <w:rFonts w:ascii="Times New Roman" w:hAnsi="Times New Roman" w:cs="Times New Roman"/>
          <w:i/>
          <w:sz w:val="24"/>
          <w:szCs w:val="24"/>
        </w:rPr>
        <w:t>E-test</w:t>
      </w:r>
      <w:r w:rsidR="002C7B2B" w:rsidRPr="002C7B2B">
        <w:rPr>
          <w:rFonts w:ascii="Times New Roman" w:hAnsi="Times New Roman" w:cs="Times New Roman"/>
          <w:i/>
          <w:sz w:val="24"/>
          <w:szCs w:val="24"/>
          <w:vertAlign w:val="superscript"/>
        </w:rPr>
        <w:t>®</w:t>
      </w:r>
      <w:r w:rsidR="002C7B2B" w:rsidRPr="002C7B2B">
        <w:rPr>
          <w:rFonts w:ascii="Times New Roman" w:hAnsi="Times New Roman" w:cs="Times New Roman"/>
          <w:sz w:val="24"/>
          <w:szCs w:val="24"/>
        </w:rPr>
        <w:t xml:space="preserve"> para ESBL.</w:t>
      </w:r>
      <w:r w:rsidR="002C7B2B">
        <w:rPr>
          <w:rFonts w:ascii="Times New Roman" w:hAnsi="Times New Roman" w:cs="Times New Roman"/>
          <w:sz w:val="24"/>
          <w:szCs w:val="24"/>
        </w:rPr>
        <w:t xml:space="preserve"> Baseado nos critérios definidos pelo CLSI</w:t>
      </w:r>
      <w:r w:rsidR="00EF7193">
        <w:rPr>
          <w:rFonts w:ascii="Times New Roman" w:hAnsi="Times New Roman" w:cs="Times New Roman"/>
          <w:sz w:val="24"/>
          <w:szCs w:val="24"/>
        </w:rPr>
        <w:t>,</w:t>
      </w:r>
      <w:r w:rsidR="002C7B2B">
        <w:rPr>
          <w:rFonts w:ascii="Times New Roman" w:hAnsi="Times New Roman" w:cs="Times New Roman"/>
          <w:sz w:val="24"/>
          <w:szCs w:val="24"/>
        </w:rPr>
        <w:t xml:space="preserve"> este método permitiu visualizar, </w:t>
      </w:r>
      <w:r w:rsidR="002C7B2B" w:rsidRPr="002C7B2B">
        <w:rPr>
          <w:rFonts w:ascii="Times New Roman" w:hAnsi="Times New Roman" w:cs="Times New Roman"/>
          <w:i/>
          <w:sz w:val="24"/>
          <w:szCs w:val="24"/>
        </w:rPr>
        <w:t>in vitro</w:t>
      </w:r>
      <w:r w:rsidR="002C7B2B">
        <w:rPr>
          <w:rFonts w:ascii="Times New Roman" w:hAnsi="Times New Roman" w:cs="Times New Roman"/>
          <w:i/>
          <w:sz w:val="24"/>
          <w:szCs w:val="24"/>
        </w:rPr>
        <w:t>,</w:t>
      </w:r>
      <w:r w:rsidR="002C7B2B">
        <w:rPr>
          <w:rFonts w:ascii="Times New Roman" w:hAnsi="Times New Roman" w:cs="Times New Roman"/>
          <w:sz w:val="24"/>
          <w:szCs w:val="24"/>
        </w:rPr>
        <w:t xml:space="preserve"> o sinergismo das estirpes quando submetidas a cefalosporinas de 3ª geração (cefotaxima e ceftazidima) e a estas conjugadas com um inibidor β-lactâmico (ácido clavulânico).</w:t>
      </w:r>
      <w:r w:rsidR="00676A27" w:rsidRPr="00676A27">
        <w:rPr>
          <w:rFonts w:ascii="Times New Roman" w:hAnsi="Times New Roman" w:cs="Times New Roman"/>
          <w:sz w:val="24"/>
          <w:szCs w:val="24"/>
          <w:vertAlign w:val="superscript"/>
        </w:rPr>
        <w:t>53</w:t>
      </w:r>
      <w:r w:rsidR="002C7B2B">
        <w:rPr>
          <w:rFonts w:ascii="Times New Roman" w:hAnsi="Times New Roman" w:cs="Times New Roman"/>
          <w:sz w:val="24"/>
          <w:szCs w:val="24"/>
        </w:rPr>
        <w:t xml:space="preserve"> Através desta metodologia foi possível confirmar, fenotipicamente, a produção de ESBLs em </w:t>
      </w:r>
      <w:r w:rsidR="00CD6B23">
        <w:rPr>
          <w:rFonts w:ascii="Times New Roman" w:hAnsi="Times New Roman" w:cs="Times New Roman"/>
          <w:sz w:val="24"/>
          <w:szCs w:val="24"/>
        </w:rPr>
        <w:t>97% (37/</w:t>
      </w:r>
      <w:r w:rsidR="002C7B2B">
        <w:rPr>
          <w:rFonts w:ascii="Times New Roman" w:hAnsi="Times New Roman" w:cs="Times New Roman"/>
          <w:sz w:val="24"/>
          <w:szCs w:val="24"/>
        </w:rPr>
        <w:t>38</w:t>
      </w:r>
      <w:r w:rsidR="00CD6B23">
        <w:rPr>
          <w:rFonts w:ascii="Times New Roman" w:hAnsi="Times New Roman" w:cs="Times New Roman"/>
          <w:sz w:val="24"/>
          <w:szCs w:val="24"/>
        </w:rPr>
        <w:t>) das</w:t>
      </w:r>
      <w:r w:rsidR="002C7B2B">
        <w:rPr>
          <w:rFonts w:ascii="Times New Roman" w:hAnsi="Times New Roman" w:cs="Times New Roman"/>
          <w:sz w:val="24"/>
          <w:szCs w:val="24"/>
        </w:rPr>
        <w:t xml:space="preserve"> estirpes, sendo que </w:t>
      </w:r>
      <w:r w:rsidR="00CD6B23">
        <w:rPr>
          <w:rFonts w:ascii="Times New Roman" w:hAnsi="Times New Roman" w:cs="Times New Roman"/>
          <w:sz w:val="24"/>
          <w:szCs w:val="24"/>
        </w:rPr>
        <w:t>os restantes 3% (1/38) correspondem à estirpe que</w:t>
      </w:r>
      <w:r w:rsidR="002C7B2B">
        <w:rPr>
          <w:rFonts w:ascii="Times New Roman" w:hAnsi="Times New Roman" w:cs="Times New Roman"/>
          <w:sz w:val="24"/>
          <w:szCs w:val="24"/>
        </w:rPr>
        <w:t xml:space="preserve"> manifestou um resultado inconclusivo.</w:t>
      </w:r>
      <w:r w:rsidR="007A4D3B">
        <w:rPr>
          <w:rFonts w:ascii="Times New Roman" w:hAnsi="Times New Roman" w:cs="Times New Roman"/>
          <w:sz w:val="24"/>
          <w:szCs w:val="24"/>
        </w:rPr>
        <w:t xml:space="preserve"> </w:t>
      </w:r>
      <w:r w:rsidR="00EC129F">
        <w:rPr>
          <w:rFonts w:ascii="Times New Roman" w:hAnsi="Times New Roman" w:cs="Times New Roman"/>
          <w:sz w:val="24"/>
          <w:szCs w:val="24"/>
        </w:rPr>
        <w:t>De acordo com o estudo de 2010 de Mohanty e colaboradores, u</w:t>
      </w:r>
      <w:r w:rsidR="00CD2B31">
        <w:rPr>
          <w:rFonts w:ascii="Times New Roman" w:hAnsi="Times New Roman" w:cs="Times New Roman"/>
          <w:sz w:val="24"/>
          <w:szCs w:val="24"/>
        </w:rPr>
        <w:t>m resultado inconclusivo</w:t>
      </w:r>
      <w:r w:rsidR="007A4D3B">
        <w:rPr>
          <w:rFonts w:ascii="Times New Roman" w:hAnsi="Times New Roman" w:cs="Times New Roman"/>
          <w:sz w:val="24"/>
          <w:szCs w:val="24"/>
        </w:rPr>
        <w:t xml:space="preserve"> </w:t>
      </w:r>
      <w:r w:rsidR="00CD2B31">
        <w:rPr>
          <w:rFonts w:ascii="Times New Roman" w:hAnsi="Times New Roman" w:cs="Times New Roman"/>
          <w:sz w:val="24"/>
          <w:szCs w:val="24"/>
        </w:rPr>
        <w:t xml:space="preserve">pode apresentar como origem uma </w:t>
      </w:r>
      <w:r w:rsidR="007A4D3B">
        <w:rPr>
          <w:rFonts w:ascii="Times New Roman" w:hAnsi="Times New Roman" w:cs="Times New Roman"/>
          <w:sz w:val="24"/>
          <w:szCs w:val="24"/>
        </w:rPr>
        <w:t>co-produção de β-lactamases</w:t>
      </w:r>
      <w:r w:rsidR="00CD2B31">
        <w:rPr>
          <w:rFonts w:ascii="Times New Roman" w:hAnsi="Times New Roman" w:cs="Times New Roman"/>
          <w:sz w:val="24"/>
          <w:szCs w:val="24"/>
        </w:rPr>
        <w:t xml:space="preserve"> do tipo ESBL e do tipo AmpC em que as últimas mascaram a presença das primeiras.</w:t>
      </w:r>
      <w:r w:rsidR="003F4453">
        <w:rPr>
          <w:rFonts w:ascii="Times New Roman" w:hAnsi="Times New Roman" w:cs="Times New Roman"/>
          <w:sz w:val="24"/>
          <w:szCs w:val="24"/>
          <w:vertAlign w:val="superscript"/>
        </w:rPr>
        <w:t>64</w:t>
      </w:r>
      <w:r w:rsidR="007A4D3B">
        <w:rPr>
          <w:rFonts w:ascii="Times New Roman" w:hAnsi="Times New Roman" w:cs="Times New Roman"/>
          <w:sz w:val="24"/>
          <w:szCs w:val="24"/>
        </w:rPr>
        <w:t xml:space="preserve">  </w:t>
      </w:r>
      <w:r w:rsidR="002C7B2B">
        <w:rPr>
          <w:rFonts w:ascii="Times New Roman" w:hAnsi="Times New Roman" w:cs="Times New Roman"/>
          <w:sz w:val="24"/>
          <w:szCs w:val="24"/>
        </w:rPr>
        <w:t xml:space="preserve">   </w:t>
      </w:r>
    </w:p>
    <w:p w:rsidR="009541F6" w:rsidRDefault="00592493" w:rsidP="00795D53">
      <w:pPr>
        <w:jc w:val="both"/>
        <w:rPr>
          <w:rFonts w:ascii="Times New Roman" w:hAnsi="Times New Roman" w:cs="Aharoni"/>
          <w:noProof/>
          <w:sz w:val="24"/>
          <w:szCs w:val="24"/>
          <w:lang w:eastAsia="pt-PT"/>
        </w:rPr>
      </w:pPr>
      <w:r>
        <w:rPr>
          <w:rFonts w:ascii="Times New Roman" w:hAnsi="Times New Roman" w:cs="Aharoni"/>
          <w:noProof/>
          <w:sz w:val="24"/>
          <w:szCs w:val="24"/>
          <w:lang w:eastAsia="pt-PT"/>
        </w:rPr>
        <w:t xml:space="preserve">A cefoxitina, percentence à classe das cefamicinas, foi o único antimicrobiano testado pelo método de </w:t>
      </w:r>
      <w:r w:rsidRPr="00592493">
        <w:rPr>
          <w:rFonts w:ascii="Times New Roman" w:hAnsi="Times New Roman" w:cs="Times New Roman"/>
          <w:i/>
          <w:sz w:val="24"/>
          <w:szCs w:val="24"/>
        </w:rPr>
        <w:t>Kirby-Bauer.</w:t>
      </w:r>
      <w:r w:rsidR="002876BA">
        <w:rPr>
          <w:rFonts w:ascii="Times New Roman" w:hAnsi="Times New Roman" w:cs="Times New Roman"/>
          <w:sz w:val="24"/>
          <w:szCs w:val="24"/>
        </w:rPr>
        <w:t xml:space="preserve"> De acordo com as normas do CLSI um halo igual ou inferior a 18mm indica um fenómeno de resistência</w:t>
      </w:r>
      <w:r w:rsidR="00EC129F">
        <w:rPr>
          <w:rFonts w:ascii="Times New Roman" w:hAnsi="Times New Roman" w:cs="Times New Roman"/>
          <w:sz w:val="24"/>
          <w:szCs w:val="24"/>
        </w:rPr>
        <w:t>.</w:t>
      </w:r>
      <w:r w:rsidR="002876BA">
        <w:rPr>
          <w:rFonts w:ascii="Times New Roman" w:hAnsi="Times New Roman" w:cs="Times New Roman"/>
          <w:sz w:val="24"/>
          <w:szCs w:val="24"/>
        </w:rPr>
        <w:t xml:space="preserve"> </w:t>
      </w:r>
      <w:r w:rsidR="00EC129F">
        <w:rPr>
          <w:rFonts w:ascii="Times New Roman" w:hAnsi="Times New Roman" w:cs="Times New Roman"/>
          <w:sz w:val="24"/>
          <w:szCs w:val="24"/>
        </w:rPr>
        <w:t>Este critério é citado por Li e colaboradores (2008), Manchanda e colaboradores (2003), Oteo e colaboradores (2010) e por Hu e colaboradores (2010)</w:t>
      </w:r>
      <w:r w:rsidR="002876BA">
        <w:rPr>
          <w:rFonts w:ascii="Times New Roman" w:hAnsi="Times New Roman" w:cs="Times New Roman"/>
          <w:sz w:val="24"/>
          <w:szCs w:val="24"/>
        </w:rPr>
        <w:t xml:space="preserve"> como teste </w:t>
      </w:r>
      <w:r w:rsidR="002876BA" w:rsidRPr="002876BA">
        <w:rPr>
          <w:rFonts w:ascii="Times New Roman" w:hAnsi="Times New Roman" w:cs="Times New Roman"/>
          <w:i/>
          <w:sz w:val="24"/>
          <w:szCs w:val="24"/>
        </w:rPr>
        <w:t>screnning</w:t>
      </w:r>
      <w:r w:rsidR="002876BA">
        <w:rPr>
          <w:rFonts w:ascii="Times New Roman" w:hAnsi="Times New Roman" w:cs="Times New Roman"/>
          <w:sz w:val="24"/>
          <w:szCs w:val="24"/>
        </w:rPr>
        <w:t xml:space="preserve"> para a detecção de estirpes produtoras de β-lactamases do tipo AmpC.</w:t>
      </w:r>
      <w:r w:rsidR="003F4453" w:rsidRPr="003F4453">
        <w:rPr>
          <w:rFonts w:ascii="Times New Roman" w:hAnsi="Times New Roman" w:cs="Times New Roman"/>
          <w:color w:val="FF0000"/>
          <w:sz w:val="24"/>
          <w:szCs w:val="24"/>
          <w:vertAlign w:val="superscript"/>
        </w:rPr>
        <w:t xml:space="preserve"> </w:t>
      </w:r>
      <w:r w:rsidR="003F4453" w:rsidRPr="003F4453">
        <w:rPr>
          <w:rFonts w:ascii="Times New Roman" w:hAnsi="Times New Roman" w:cs="Times New Roman"/>
          <w:sz w:val="24"/>
          <w:szCs w:val="24"/>
          <w:vertAlign w:val="superscript"/>
        </w:rPr>
        <w:t>7,63</w:t>
      </w:r>
      <w:r w:rsidR="007626A6" w:rsidRPr="003F4453">
        <w:rPr>
          <w:rFonts w:ascii="Times New Roman" w:hAnsi="Times New Roman" w:cs="Times New Roman"/>
          <w:sz w:val="24"/>
          <w:szCs w:val="24"/>
          <w:vertAlign w:val="superscript"/>
        </w:rPr>
        <w:t>,</w:t>
      </w:r>
      <w:r w:rsidR="003F4453" w:rsidRPr="003F4453">
        <w:rPr>
          <w:rFonts w:ascii="Times New Roman" w:hAnsi="Times New Roman" w:cs="Times New Roman"/>
          <w:sz w:val="24"/>
          <w:szCs w:val="24"/>
          <w:vertAlign w:val="superscript"/>
        </w:rPr>
        <w:t>65</w:t>
      </w:r>
      <w:r w:rsidR="00EF7193" w:rsidRPr="003F4453">
        <w:rPr>
          <w:rFonts w:ascii="Times New Roman" w:hAnsi="Times New Roman" w:cs="Times New Roman"/>
          <w:sz w:val="24"/>
          <w:szCs w:val="24"/>
          <w:vertAlign w:val="superscript"/>
        </w:rPr>
        <w:t>,</w:t>
      </w:r>
      <w:r w:rsidR="003F4453" w:rsidRPr="003F4453">
        <w:rPr>
          <w:rFonts w:ascii="Times New Roman" w:hAnsi="Times New Roman" w:cs="Times New Roman"/>
          <w:sz w:val="24"/>
          <w:szCs w:val="24"/>
          <w:vertAlign w:val="superscript"/>
        </w:rPr>
        <w:t>67</w:t>
      </w:r>
      <w:r w:rsidR="007626A6">
        <w:rPr>
          <w:rFonts w:ascii="Times New Roman" w:hAnsi="Times New Roman" w:cs="Aharoni"/>
          <w:noProof/>
          <w:sz w:val="24"/>
          <w:szCs w:val="24"/>
          <w:lang w:eastAsia="pt-PT"/>
        </w:rPr>
        <w:t xml:space="preserve"> </w:t>
      </w:r>
    </w:p>
    <w:p w:rsidR="00095F02" w:rsidRPr="00FF3CD6" w:rsidRDefault="00CD2B31" w:rsidP="00795D53">
      <w:pPr>
        <w:jc w:val="both"/>
        <w:rPr>
          <w:rFonts w:ascii="Times New Roman" w:hAnsi="Times New Roman" w:cs="Times New Roman"/>
          <w:sz w:val="24"/>
          <w:szCs w:val="24"/>
        </w:rPr>
      </w:pPr>
      <w:r>
        <w:rPr>
          <w:rFonts w:ascii="Times New Roman" w:hAnsi="Times New Roman" w:cs="Aharoni"/>
          <w:noProof/>
          <w:sz w:val="24"/>
          <w:szCs w:val="24"/>
          <w:lang w:eastAsia="pt-PT"/>
        </w:rPr>
        <w:t>No presente</w:t>
      </w:r>
      <w:r w:rsidR="00FF3A01">
        <w:rPr>
          <w:rFonts w:ascii="Times New Roman" w:hAnsi="Times New Roman" w:cs="Aharoni"/>
          <w:noProof/>
          <w:sz w:val="24"/>
          <w:szCs w:val="24"/>
          <w:lang w:eastAsia="pt-PT"/>
        </w:rPr>
        <w:t>,</w:t>
      </w:r>
      <w:r>
        <w:rPr>
          <w:rFonts w:ascii="Times New Roman" w:hAnsi="Times New Roman" w:cs="Aharoni"/>
          <w:noProof/>
          <w:sz w:val="24"/>
          <w:szCs w:val="24"/>
          <w:lang w:eastAsia="pt-PT"/>
        </w:rPr>
        <w:t xml:space="preserve"> estudo </w:t>
      </w:r>
      <w:r w:rsidR="00CD6B23">
        <w:rPr>
          <w:rFonts w:ascii="Times New Roman" w:hAnsi="Times New Roman" w:cs="Aharoni"/>
          <w:noProof/>
          <w:sz w:val="24"/>
          <w:szCs w:val="24"/>
          <w:lang w:eastAsia="pt-PT"/>
        </w:rPr>
        <w:t>37% (14/</w:t>
      </w:r>
      <w:r>
        <w:rPr>
          <w:rFonts w:ascii="Times New Roman" w:hAnsi="Times New Roman" w:cs="Aharoni"/>
          <w:noProof/>
          <w:sz w:val="24"/>
          <w:szCs w:val="24"/>
          <w:lang w:eastAsia="pt-PT"/>
        </w:rPr>
        <w:t>38</w:t>
      </w:r>
      <w:r w:rsidR="00CD6B23">
        <w:rPr>
          <w:rFonts w:ascii="Times New Roman" w:hAnsi="Times New Roman" w:cs="Aharoni"/>
          <w:noProof/>
          <w:sz w:val="24"/>
          <w:szCs w:val="24"/>
          <w:lang w:eastAsia="pt-PT"/>
        </w:rPr>
        <w:t>) das</w:t>
      </w:r>
      <w:r>
        <w:rPr>
          <w:rFonts w:ascii="Times New Roman" w:hAnsi="Times New Roman" w:cs="Aharoni"/>
          <w:noProof/>
          <w:sz w:val="24"/>
          <w:szCs w:val="24"/>
          <w:lang w:eastAsia="pt-PT"/>
        </w:rPr>
        <w:t xml:space="preserve"> estirpes manifestaram-s</w:t>
      </w:r>
      <w:r w:rsidR="009541F6">
        <w:rPr>
          <w:rFonts w:ascii="Times New Roman" w:hAnsi="Times New Roman" w:cs="Aharoni"/>
          <w:noProof/>
          <w:sz w:val="24"/>
          <w:szCs w:val="24"/>
          <w:lang w:eastAsia="pt-PT"/>
        </w:rPr>
        <w:t xml:space="preserve">e resistentes a esta cefamicina. </w:t>
      </w:r>
      <w:r w:rsidR="00805713">
        <w:rPr>
          <w:rFonts w:ascii="Times New Roman" w:hAnsi="Times New Roman" w:cs="Times New Roman"/>
          <w:sz w:val="24"/>
          <w:szCs w:val="24"/>
        </w:rPr>
        <w:t>Mohanty e colaboradores em 2010, bem como Oteo e colaboradores</w:t>
      </w:r>
      <w:r w:rsidR="00CD6B23">
        <w:rPr>
          <w:rFonts w:ascii="Times New Roman" w:hAnsi="Times New Roman" w:cs="Times New Roman"/>
          <w:sz w:val="24"/>
          <w:szCs w:val="24"/>
        </w:rPr>
        <w:t xml:space="preserve"> no mesmo ano descreveram</w:t>
      </w:r>
      <w:r w:rsidR="00805713">
        <w:rPr>
          <w:rFonts w:ascii="Times New Roman" w:hAnsi="Times New Roman" w:cs="Times New Roman"/>
          <w:sz w:val="24"/>
          <w:szCs w:val="24"/>
        </w:rPr>
        <w:t xml:space="preserve"> as ESBLs </w:t>
      </w:r>
      <w:r w:rsidR="00095F02">
        <w:rPr>
          <w:rFonts w:ascii="Times New Roman" w:hAnsi="Times New Roman" w:cs="Times New Roman"/>
          <w:sz w:val="24"/>
          <w:szCs w:val="24"/>
        </w:rPr>
        <w:t>como enzimas incapazes de hidrolisar as cefamicinas</w:t>
      </w:r>
      <w:r w:rsidR="00805713">
        <w:rPr>
          <w:rFonts w:ascii="Times New Roman" w:hAnsi="Times New Roman" w:cs="Times New Roman"/>
          <w:sz w:val="24"/>
          <w:szCs w:val="24"/>
        </w:rPr>
        <w:t>.</w:t>
      </w:r>
      <w:r w:rsidR="003F4453">
        <w:rPr>
          <w:rFonts w:ascii="Times New Roman" w:hAnsi="Times New Roman" w:cs="Times New Roman"/>
          <w:sz w:val="24"/>
          <w:szCs w:val="24"/>
          <w:vertAlign w:val="superscript"/>
        </w:rPr>
        <w:t>7,64</w:t>
      </w:r>
      <w:r w:rsidR="00805713">
        <w:rPr>
          <w:rFonts w:ascii="Times New Roman" w:hAnsi="Times New Roman" w:cs="Times New Roman"/>
          <w:sz w:val="24"/>
          <w:szCs w:val="24"/>
        </w:rPr>
        <w:t xml:space="preserve"> N</w:t>
      </w:r>
      <w:r w:rsidR="00095F02">
        <w:rPr>
          <w:rFonts w:ascii="Times New Roman" w:hAnsi="Times New Roman" w:cs="Times New Roman"/>
          <w:sz w:val="24"/>
          <w:szCs w:val="24"/>
        </w:rPr>
        <w:t>o entanto</w:t>
      </w:r>
      <w:r w:rsidR="00FF3A01">
        <w:rPr>
          <w:rFonts w:ascii="Times New Roman" w:hAnsi="Times New Roman" w:cs="Times New Roman"/>
          <w:sz w:val="24"/>
          <w:szCs w:val="24"/>
        </w:rPr>
        <w:t>,</w:t>
      </w:r>
      <w:r w:rsidR="00805713">
        <w:rPr>
          <w:rFonts w:ascii="Times New Roman" w:hAnsi="Times New Roman" w:cs="Times New Roman"/>
          <w:sz w:val="24"/>
          <w:szCs w:val="24"/>
        </w:rPr>
        <w:t xml:space="preserve"> </w:t>
      </w:r>
      <w:r w:rsidR="00802712">
        <w:rPr>
          <w:rFonts w:ascii="Times New Roman" w:hAnsi="Times New Roman" w:cs="Times New Roman"/>
          <w:sz w:val="24"/>
          <w:szCs w:val="24"/>
        </w:rPr>
        <w:t>ainda em 2001</w:t>
      </w:r>
      <w:r w:rsidR="00620D70">
        <w:rPr>
          <w:rFonts w:ascii="Times New Roman" w:hAnsi="Times New Roman" w:cs="Times New Roman"/>
          <w:sz w:val="24"/>
          <w:szCs w:val="24"/>
        </w:rPr>
        <w:t>,</w:t>
      </w:r>
      <w:r w:rsidR="00802712">
        <w:rPr>
          <w:rFonts w:ascii="Times New Roman" w:hAnsi="Times New Roman" w:cs="Times New Roman"/>
          <w:sz w:val="24"/>
          <w:szCs w:val="24"/>
        </w:rPr>
        <w:t xml:space="preserve"> </w:t>
      </w:r>
      <w:r w:rsidR="00805713">
        <w:rPr>
          <w:rFonts w:ascii="Times New Roman" w:hAnsi="Times New Roman" w:cs="Times New Roman"/>
          <w:sz w:val="24"/>
          <w:szCs w:val="24"/>
        </w:rPr>
        <w:t>Bradford afirmou</w:t>
      </w:r>
      <w:r w:rsidR="00095F02">
        <w:rPr>
          <w:rFonts w:ascii="Times New Roman" w:hAnsi="Times New Roman" w:cs="Times New Roman"/>
          <w:sz w:val="24"/>
          <w:szCs w:val="24"/>
        </w:rPr>
        <w:t xml:space="preserve"> </w:t>
      </w:r>
      <w:r w:rsidR="00805713">
        <w:rPr>
          <w:rFonts w:ascii="Times New Roman" w:hAnsi="Times New Roman" w:cs="Times New Roman"/>
          <w:sz w:val="24"/>
          <w:szCs w:val="24"/>
        </w:rPr>
        <w:t xml:space="preserve">que </w:t>
      </w:r>
      <w:r w:rsidR="00095F02">
        <w:rPr>
          <w:rFonts w:ascii="Times New Roman" w:hAnsi="Times New Roman" w:cs="Times New Roman"/>
          <w:sz w:val="24"/>
          <w:szCs w:val="24"/>
        </w:rPr>
        <w:t xml:space="preserve">algumas estirpes produtoras </w:t>
      </w:r>
      <w:r w:rsidR="009541F6">
        <w:rPr>
          <w:rFonts w:ascii="Times New Roman" w:hAnsi="Times New Roman" w:cs="Times New Roman"/>
          <w:sz w:val="24"/>
          <w:szCs w:val="24"/>
        </w:rPr>
        <w:t xml:space="preserve">de ESBLs </w:t>
      </w:r>
      <w:r w:rsidR="00805713">
        <w:rPr>
          <w:rFonts w:ascii="Times New Roman" w:hAnsi="Times New Roman" w:cs="Times New Roman"/>
          <w:sz w:val="24"/>
          <w:szCs w:val="24"/>
        </w:rPr>
        <w:t>podem aprese</w:t>
      </w:r>
      <w:r w:rsidR="00802712">
        <w:rPr>
          <w:rFonts w:ascii="Times New Roman" w:hAnsi="Times New Roman" w:cs="Times New Roman"/>
          <w:sz w:val="24"/>
          <w:szCs w:val="24"/>
        </w:rPr>
        <w:t>ntar-se como</w:t>
      </w:r>
      <w:r w:rsidR="009541F6">
        <w:rPr>
          <w:rFonts w:ascii="Times New Roman" w:hAnsi="Times New Roman" w:cs="Times New Roman"/>
          <w:sz w:val="24"/>
          <w:szCs w:val="24"/>
        </w:rPr>
        <w:t xml:space="preserve"> res</w:t>
      </w:r>
      <w:r w:rsidR="00095F02">
        <w:rPr>
          <w:rFonts w:ascii="Times New Roman" w:hAnsi="Times New Roman" w:cs="Times New Roman"/>
          <w:sz w:val="24"/>
          <w:szCs w:val="24"/>
        </w:rPr>
        <w:t xml:space="preserve">istentes a esta </w:t>
      </w:r>
      <w:r w:rsidR="00802712">
        <w:rPr>
          <w:rFonts w:ascii="Times New Roman" w:hAnsi="Times New Roman" w:cs="Times New Roman"/>
          <w:sz w:val="24"/>
          <w:szCs w:val="24"/>
        </w:rPr>
        <w:t>classe de antimicrobianos, justificando este fenómeno com a</w:t>
      </w:r>
      <w:r w:rsidR="00095F02">
        <w:rPr>
          <w:rFonts w:ascii="Times New Roman" w:hAnsi="Times New Roman" w:cs="Times New Roman"/>
          <w:sz w:val="24"/>
          <w:szCs w:val="24"/>
        </w:rPr>
        <w:t xml:space="preserve"> perda de uma porina proteica membrana</w:t>
      </w:r>
      <w:r w:rsidR="00EF7193">
        <w:rPr>
          <w:rFonts w:ascii="Times New Roman" w:hAnsi="Times New Roman" w:cs="Times New Roman"/>
          <w:sz w:val="24"/>
          <w:szCs w:val="24"/>
        </w:rPr>
        <w:t>r</w:t>
      </w:r>
      <w:r w:rsidR="00095F02">
        <w:rPr>
          <w:rFonts w:ascii="Times New Roman" w:hAnsi="Times New Roman" w:cs="Times New Roman"/>
          <w:sz w:val="24"/>
          <w:szCs w:val="24"/>
        </w:rPr>
        <w:t xml:space="preserve"> impossibilitando a difusão destes compostos para o meio intracelular.</w:t>
      </w:r>
      <w:r w:rsidR="003F4453">
        <w:rPr>
          <w:rFonts w:ascii="Times New Roman" w:hAnsi="Times New Roman" w:cs="Times New Roman"/>
          <w:sz w:val="24"/>
          <w:szCs w:val="24"/>
          <w:vertAlign w:val="superscript"/>
        </w:rPr>
        <w:t>46</w:t>
      </w:r>
      <w:r w:rsidR="002C7B2B">
        <w:rPr>
          <w:rFonts w:ascii="Times New Roman" w:hAnsi="Times New Roman" w:cs="Times New Roman"/>
          <w:sz w:val="24"/>
          <w:szCs w:val="24"/>
        </w:rPr>
        <w:t xml:space="preserve"> </w:t>
      </w:r>
      <w:r w:rsidR="00620D70">
        <w:rPr>
          <w:rFonts w:ascii="Times New Roman" w:hAnsi="Times New Roman" w:cs="Times New Roman"/>
          <w:sz w:val="24"/>
          <w:szCs w:val="24"/>
        </w:rPr>
        <w:t>Mais tarde em</w:t>
      </w:r>
      <w:r w:rsidR="00CD6B23">
        <w:rPr>
          <w:rFonts w:ascii="Times New Roman" w:hAnsi="Times New Roman" w:cs="Times New Roman"/>
          <w:sz w:val="24"/>
          <w:szCs w:val="24"/>
        </w:rPr>
        <w:t xml:space="preserve"> 2008, Fernandes</w:t>
      </w:r>
      <w:r w:rsidR="00620D70">
        <w:rPr>
          <w:rFonts w:ascii="Times New Roman" w:hAnsi="Times New Roman" w:cs="Times New Roman"/>
          <w:sz w:val="24"/>
          <w:szCs w:val="24"/>
        </w:rPr>
        <w:t xml:space="preserve"> acrescentou que esta propriedade pode ser codificada em plasmídeo</w:t>
      </w:r>
      <w:r w:rsidR="002B27A5">
        <w:rPr>
          <w:rFonts w:ascii="Times New Roman" w:hAnsi="Times New Roman" w:cs="Times New Roman"/>
          <w:sz w:val="24"/>
          <w:szCs w:val="24"/>
        </w:rPr>
        <w:t>, possibilitando a transferência horizontal, e contribuindo para a disse</w:t>
      </w:r>
      <w:r w:rsidR="00CD6B23">
        <w:rPr>
          <w:rFonts w:ascii="Times New Roman" w:hAnsi="Times New Roman" w:cs="Times New Roman"/>
          <w:sz w:val="24"/>
          <w:szCs w:val="24"/>
        </w:rPr>
        <w:t>minação das estirpes</w:t>
      </w:r>
      <w:r w:rsidR="002B27A5">
        <w:rPr>
          <w:rFonts w:ascii="Times New Roman" w:hAnsi="Times New Roman" w:cs="Times New Roman"/>
          <w:sz w:val="24"/>
          <w:szCs w:val="24"/>
        </w:rPr>
        <w:t>.</w:t>
      </w:r>
      <w:r w:rsidR="003F4453">
        <w:rPr>
          <w:rFonts w:ascii="Times New Roman" w:hAnsi="Times New Roman" w:cs="Times New Roman"/>
          <w:sz w:val="24"/>
          <w:szCs w:val="24"/>
          <w:vertAlign w:val="superscript"/>
        </w:rPr>
        <w:t>12</w:t>
      </w:r>
      <w:r w:rsidR="00CD6B23">
        <w:rPr>
          <w:rFonts w:ascii="Times New Roman" w:hAnsi="Times New Roman" w:cs="Times New Roman"/>
          <w:color w:val="FF0000"/>
          <w:sz w:val="24"/>
          <w:szCs w:val="24"/>
          <w:vertAlign w:val="superscript"/>
        </w:rPr>
        <w:t xml:space="preserve"> </w:t>
      </w:r>
      <w:r w:rsidR="009541F6">
        <w:rPr>
          <w:rFonts w:ascii="Times New Roman" w:hAnsi="Times New Roman" w:cs="Times New Roman"/>
          <w:sz w:val="24"/>
          <w:szCs w:val="24"/>
        </w:rPr>
        <w:t>Deste modo</w:t>
      </w:r>
      <w:r w:rsidR="00FF3CD6">
        <w:rPr>
          <w:rFonts w:ascii="Times New Roman" w:hAnsi="Times New Roman" w:cs="Times New Roman"/>
          <w:sz w:val="24"/>
          <w:szCs w:val="24"/>
        </w:rPr>
        <w:t>,</w:t>
      </w:r>
      <w:r w:rsidR="009541F6">
        <w:rPr>
          <w:rFonts w:ascii="Times New Roman" w:hAnsi="Times New Roman" w:cs="Times New Roman"/>
          <w:sz w:val="24"/>
          <w:szCs w:val="24"/>
        </w:rPr>
        <w:t xml:space="preserve"> </w:t>
      </w:r>
      <w:r w:rsidR="00CD6B23">
        <w:rPr>
          <w:rFonts w:ascii="Times New Roman" w:hAnsi="Times New Roman" w:cs="Times New Roman"/>
          <w:sz w:val="24"/>
          <w:szCs w:val="24"/>
        </w:rPr>
        <w:t>estas</w:t>
      </w:r>
      <w:r w:rsidR="009541F6">
        <w:rPr>
          <w:rFonts w:ascii="Times New Roman" w:hAnsi="Times New Roman" w:cs="Times New Roman"/>
          <w:sz w:val="24"/>
          <w:szCs w:val="24"/>
        </w:rPr>
        <w:t xml:space="preserve"> estirpes resistentes </w:t>
      </w:r>
      <w:r w:rsidR="00CD6B23">
        <w:rPr>
          <w:rFonts w:ascii="Times New Roman" w:hAnsi="Times New Roman" w:cs="Times New Roman"/>
          <w:sz w:val="24"/>
          <w:szCs w:val="24"/>
        </w:rPr>
        <w:t>à cefoxitina</w:t>
      </w:r>
      <w:r w:rsidR="009541F6">
        <w:rPr>
          <w:rFonts w:ascii="Times New Roman" w:hAnsi="Times New Roman" w:cs="Times New Roman"/>
          <w:sz w:val="24"/>
          <w:szCs w:val="24"/>
        </w:rPr>
        <w:t xml:space="preserve"> foram</w:t>
      </w:r>
      <w:r>
        <w:rPr>
          <w:rFonts w:ascii="Times New Roman" w:hAnsi="Times New Roman" w:cs="Aharoni"/>
          <w:noProof/>
          <w:sz w:val="24"/>
          <w:szCs w:val="24"/>
          <w:lang w:eastAsia="pt-PT"/>
        </w:rPr>
        <w:t xml:space="preserve"> submetidas ao </w:t>
      </w:r>
      <w:r w:rsidRPr="007626A6">
        <w:rPr>
          <w:rFonts w:ascii="Times New Roman" w:hAnsi="Times New Roman" w:cs="Times New Roman"/>
          <w:i/>
          <w:sz w:val="24"/>
          <w:szCs w:val="24"/>
        </w:rPr>
        <w:t>E-test</w:t>
      </w:r>
      <w:r w:rsidRPr="007626A6">
        <w:rPr>
          <w:rFonts w:ascii="Times New Roman" w:hAnsi="Times New Roman" w:cs="Times New Roman"/>
          <w:i/>
          <w:sz w:val="24"/>
          <w:szCs w:val="24"/>
          <w:vertAlign w:val="superscript"/>
        </w:rPr>
        <w:t>®</w:t>
      </w:r>
      <w:r>
        <w:rPr>
          <w:rFonts w:ascii="Times New Roman" w:hAnsi="Times New Roman" w:cs="Times New Roman"/>
          <w:sz w:val="24"/>
          <w:szCs w:val="24"/>
        </w:rPr>
        <w:t xml:space="preserve"> para AmpC para a confirmação fenotípica deste tipo de β-lactamases.</w:t>
      </w:r>
    </w:p>
    <w:p w:rsidR="008610B6" w:rsidRDefault="00095F02" w:rsidP="00795D53">
      <w:pPr>
        <w:jc w:val="both"/>
        <w:rPr>
          <w:rFonts w:ascii="Times New Roman" w:hAnsi="Times New Roman" w:cs="Times New Roman"/>
          <w:sz w:val="24"/>
          <w:szCs w:val="24"/>
        </w:rPr>
      </w:pPr>
      <w:r>
        <w:rPr>
          <w:rFonts w:ascii="Times New Roman" w:hAnsi="Times New Roman" w:cs="Aharoni"/>
          <w:noProof/>
          <w:sz w:val="24"/>
          <w:szCs w:val="24"/>
          <w:lang w:eastAsia="pt-PT"/>
        </w:rPr>
        <w:t xml:space="preserve">No </w:t>
      </w:r>
      <w:r w:rsidRPr="007626A6">
        <w:rPr>
          <w:rFonts w:ascii="Times New Roman" w:hAnsi="Times New Roman" w:cs="Times New Roman"/>
          <w:i/>
          <w:sz w:val="24"/>
          <w:szCs w:val="24"/>
        </w:rPr>
        <w:t>E-test</w:t>
      </w:r>
      <w:r w:rsidRPr="007626A6">
        <w:rPr>
          <w:rFonts w:ascii="Times New Roman" w:hAnsi="Times New Roman" w:cs="Times New Roman"/>
          <w:i/>
          <w:sz w:val="24"/>
          <w:szCs w:val="24"/>
          <w:vertAlign w:val="superscript"/>
        </w:rPr>
        <w:t>®</w:t>
      </w:r>
      <w:r w:rsidRPr="007626A6">
        <w:rPr>
          <w:rFonts w:ascii="Times New Roman" w:hAnsi="Times New Roman" w:cs="Times New Roman"/>
          <w:sz w:val="24"/>
          <w:szCs w:val="24"/>
        </w:rPr>
        <w:t xml:space="preserve"> para AmpC</w:t>
      </w:r>
      <w:r w:rsidR="008610B6">
        <w:rPr>
          <w:rFonts w:ascii="Times New Roman" w:hAnsi="Times New Roman" w:cs="Times New Roman"/>
          <w:sz w:val="24"/>
          <w:szCs w:val="24"/>
        </w:rPr>
        <w:t xml:space="preserve"> o antimicrobiano utilizado foi</w:t>
      </w:r>
      <w:r>
        <w:rPr>
          <w:rFonts w:ascii="Times New Roman" w:hAnsi="Times New Roman" w:cs="Times New Roman"/>
          <w:sz w:val="24"/>
          <w:szCs w:val="24"/>
        </w:rPr>
        <w:t xml:space="preserve"> o cefotetan (cefamicina) e a cloxacicilina como inibidor</w:t>
      </w:r>
      <w:r w:rsidR="008610B6">
        <w:rPr>
          <w:rFonts w:ascii="Times New Roman" w:hAnsi="Times New Roman" w:cs="Times New Roman"/>
          <w:sz w:val="24"/>
          <w:szCs w:val="24"/>
        </w:rPr>
        <w:t xml:space="preserve">. Esta metodologia </w:t>
      </w:r>
      <w:r w:rsidR="00FD22A5">
        <w:rPr>
          <w:rFonts w:ascii="Times New Roman" w:hAnsi="Times New Roman" w:cs="Times New Roman"/>
          <w:sz w:val="24"/>
          <w:szCs w:val="24"/>
        </w:rPr>
        <w:t>permitiu</w:t>
      </w:r>
      <w:r w:rsidR="008610B6">
        <w:rPr>
          <w:rFonts w:ascii="Times New Roman" w:hAnsi="Times New Roman" w:cs="Times New Roman"/>
          <w:sz w:val="24"/>
          <w:szCs w:val="24"/>
        </w:rPr>
        <w:t xml:space="preserve"> verifica</w:t>
      </w:r>
      <w:r w:rsidR="00FD22A5">
        <w:rPr>
          <w:rFonts w:ascii="Times New Roman" w:hAnsi="Times New Roman" w:cs="Times New Roman"/>
          <w:sz w:val="24"/>
          <w:szCs w:val="24"/>
        </w:rPr>
        <w:t>r</w:t>
      </w:r>
      <w:r w:rsidR="008610B6">
        <w:rPr>
          <w:rFonts w:ascii="Times New Roman" w:hAnsi="Times New Roman" w:cs="Times New Roman"/>
          <w:sz w:val="24"/>
          <w:szCs w:val="24"/>
        </w:rPr>
        <w:t xml:space="preserve"> que apenas uma estirpe apresentou um fenótipo de produção de β-lactamases do tipo AmpC.</w:t>
      </w:r>
    </w:p>
    <w:p w:rsidR="00C379CC" w:rsidRDefault="00C379CC" w:rsidP="00795D53">
      <w:pPr>
        <w:jc w:val="both"/>
        <w:rPr>
          <w:rFonts w:ascii="Times New Roman" w:hAnsi="Times New Roman" w:cs="Times New Roman"/>
          <w:sz w:val="24"/>
          <w:szCs w:val="24"/>
        </w:rPr>
      </w:pPr>
      <w:r>
        <w:rPr>
          <w:rFonts w:ascii="Times New Roman" w:hAnsi="Times New Roman" w:cs="Times New Roman"/>
          <w:sz w:val="24"/>
          <w:szCs w:val="24"/>
        </w:rPr>
        <w:lastRenderedPageBreak/>
        <w:t>Relacionando os resultados obtidos pelos métodos</w:t>
      </w:r>
      <w:r w:rsidRPr="00B33B4B">
        <w:rPr>
          <w:rFonts w:ascii="Times New Roman" w:hAnsi="Times New Roman" w:cs="Times New Roman"/>
          <w:sz w:val="24"/>
          <w:szCs w:val="24"/>
        </w:rPr>
        <w:t xml:space="preserve"> VITEK</w:t>
      </w:r>
      <w:r w:rsidRPr="00B33B4B">
        <w:rPr>
          <w:rFonts w:ascii="Times New Roman" w:hAnsi="Times New Roman" w:cs="Times New Roman"/>
          <w:sz w:val="24"/>
          <w:szCs w:val="24"/>
          <w:vertAlign w:val="superscript"/>
        </w:rPr>
        <w:t>®</w:t>
      </w:r>
      <w:r w:rsidRPr="00B33B4B">
        <w:rPr>
          <w:rFonts w:ascii="Times New Roman" w:hAnsi="Times New Roman" w:cs="Times New Roman"/>
          <w:sz w:val="24"/>
          <w:szCs w:val="24"/>
        </w:rPr>
        <w:t xml:space="preserve"> 2 Compact</w:t>
      </w:r>
      <w:r>
        <w:rPr>
          <w:rFonts w:ascii="Times New Roman" w:hAnsi="Times New Roman" w:cs="Times New Roman"/>
          <w:sz w:val="24"/>
          <w:szCs w:val="24"/>
        </w:rPr>
        <w:t xml:space="preserve">, </w:t>
      </w:r>
      <w:r w:rsidRPr="00F9048B">
        <w:rPr>
          <w:rFonts w:ascii="Times New Roman" w:hAnsi="Times New Roman" w:cs="Times New Roman"/>
          <w:i/>
          <w:sz w:val="24"/>
          <w:szCs w:val="24"/>
        </w:rPr>
        <w:t>Kirby-Bauer</w:t>
      </w:r>
      <w:r>
        <w:rPr>
          <w:rFonts w:ascii="Times New Roman" w:hAnsi="Times New Roman" w:cs="Times New Roman"/>
          <w:sz w:val="24"/>
          <w:szCs w:val="24"/>
        </w:rPr>
        <w:t xml:space="preserve"> e </w:t>
      </w:r>
      <w:r w:rsidRPr="00166201">
        <w:rPr>
          <w:rFonts w:ascii="Times New Roman" w:hAnsi="Times New Roman" w:cs="Times New Roman"/>
          <w:i/>
          <w:sz w:val="24"/>
          <w:szCs w:val="24"/>
        </w:rPr>
        <w:t>E-test</w:t>
      </w:r>
      <w:r w:rsidRPr="00F9048B">
        <w:rPr>
          <w:rFonts w:ascii="Times New Roman" w:hAnsi="Times New Roman" w:cs="Times New Roman"/>
          <w:i/>
          <w:sz w:val="24"/>
          <w:szCs w:val="24"/>
          <w:vertAlign w:val="superscript"/>
        </w:rPr>
        <w:t>®</w:t>
      </w:r>
      <w:r>
        <w:rPr>
          <w:rFonts w:ascii="Times New Roman" w:hAnsi="Times New Roman" w:cs="Times New Roman"/>
          <w:sz w:val="24"/>
          <w:szCs w:val="24"/>
        </w:rPr>
        <w:t>, veri</w:t>
      </w:r>
      <w:r w:rsidR="00FF3A01">
        <w:rPr>
          <w:rFonts w:ascii="Times New Roman" w:hAnsi="Times New Roman" w:cs="Times New Roman"/>
          <w:sz w:val="24"/>
          <w:szCs w:val="24"/>
        </w:rPr>
        <w:t>ficou-se que</w:t>
      </w:r>
      <w:r>
        <w:rPr>
          <w:rFonts w:ascii="Times New Roman" w:hAnsi="Times New Roman" w:cs="Times New Roman"/>
          <w:sz w:val="24"/>
          <w:szCs w:val="24"/>
        </w:rPr>
        <w:t xml:space="preserve"> </w:t>
      </w:r>
      <w:r w:rsidR="00CD6B23">
        <w:rPr>
          <w:rFonts w:ascii="Times New Roman" w:hAnsi="Times New Roman" w:cs="Times New Roman"/>
          <w:sz w:val="24"/>
          <w:szCs w:val="24"/>
        </w:rPr>
        <w:t>97% (</w:t>
      </w:r>
      <w:r>
        <w:rPr>
          <w:rFonts w:ascii="Times New Roman" w:hAnsi="Times New Roman" w:cs="Times New Roman"/>
          <w:sz w:val="24"/>
          <w:szCs w:val="24"/>
        </w:rPr>
        <w:t>37</w:t>
      </w:r>
      <w:r w:rsidR="00CD6B23">
        <w:rPr>
          <w:rFonts w:ascii="Times New Roman" w:hAnsi="Times New Roman" w:cs="Times New Roman"/>
          <w:sz w:val="24"/>
          <w:szCs w:val="24"/>
        </w:rPr>
        <w:t>/38) das</w:t>
      </w:r>
      <w:r>
        <w:rPr>
          <w:rFonts w:ascii="Times New Roman" w:hAnsi="Times New Roman" w:cs="Times New Roman"/>
          <w:sz w:val="24"/>
          <w:szCs w:val="24"/>
        </w:rPr>
        <w:t xml:space="preserve"> estirpes classificadas fenotipicamente como </w:t>
      </w:r>
      <w:r w:rsidR="005624F6">
        <w:rPr>
          <w:rFonts w:ascii="Times New Roman" w:hAnsi="Times New Roman" w:cs="Times New Roman"/>
          <w:sz w:val="24"/>
          <w:szCs w:val="24"/>
        </w:rPr>
        <w:t>produtoras de ESBLs compartilhavam</w:t>
      </w:r>
      <w:r>
        <w:rPr>
          <w:rFonts w:ascii="Times New Roman" w:hAnsi="Times New Roman" w:cs="Times New Roman"/>
          <w:sz w:val="24"/>
          <w:szCs w:val="24"/>
        </w:rPr>
        <w:t xml:space="preserve"> um perfil antimicrobiano </w:t>
      </w:r>
      <w:r w:rsidR="00DD2245">
        <w:rPr>
          <w:rFonts w:ascii="Times New Roman" w:hAnsi="Times New Roman" w:cs="Times New Roman"/>
          <w:sz w:val="24"/>
          <w:szCs w:val="24"/>
        </w:rPr>
        <w:t xml:space="preserve">análogo. </w:t>
      </w:r>
      <w:r w:rsidR="004836E3">
        <w:rPr>
          <w:rFonts w:ascii="Times New Roman" w:hAnsi="Times New Roman" w:cs="Times New Roman"/>
          <w:sz w:val="24"/>
          <w:szCs w:val="24"/>
        </w:rPr>
        <w:t xml:space="preserve">Inferiu-se também que a estirpe </w:t>
      </w:r>
      <w:r w:rsidR="00DD2245">
        <w:rPr>
          <w:rFonts w:ascii="Times New Roman" w:hAnsi="Times New Roman" w:cs="Times New Roman"/>
          <w:sz w:val="24"/>
          <w:szCs w:val="24"/>
        </w:rPr>
        <w:t>que apresentou</w:t>
      </w:r>
      <w:r w:rsidR="005624F6">
        <w:rPr>
          <w:rFonts w:ascii="Times New Roman" w:hAnsi="Times New Roman" w:cs="Times New Roman"/>
          <w:sz w:val="24"/>
          <w:szCs w:val="24"/>
        </w:rPr>
        <w:t xml:space="preserve"> um resultado inconclusivo n</w:t>
      </w:r>
      <w:r w:rsidR="00DD2245">
        <w:rPr>
          <w:rFonts w:ascii="Times New Roman" w:hAnsi="Times New Roman" w:cs="Times New Roman"/>
          <w:sz w:val="24"/>
          <w:szCs w:val="24"/>
        </w:rPr>
        <w:t xml:space="preserve">o </w:t>
      </w:r>
      <w:r w:rsidR="00DD2245" w:rsidRPr="007626A6">
        <w:rPr>
          <w:rFonts w:ascii="Times New Roman" w:hAnsi="Times New Roman" w:cs="Times New Roman"/>
          <w:i/>
          <w:sz w:val="24"/>
          <w:szCs w:val="24"/>
        </w:rPr>
        <w:t>E-test</w:t>
      </w:r>
      <w:r w:rsidR="00DD2245" w:rsidRPr="007626A6">
        <w:rPr>
          <w:rFonts w:ascii="Times New Roman" w:hAnsi="Times New Roman" w:cs="Times New Roman"/>
          <w:i/>
          <w:sz w:val="24"/>
          <w:szCs w:val="24"/>
          <w:vertAlign w:val="superscript"/>
        </w:rPr>
        <w:t>®</w:t>
      </w:r>
      <w:r w:rsidR="00DD2245">
        <w:rPr>
          <w:rFonts w:ascii="Times New Roman" w:hAnsi="Times New Roman" w:cs="Times New Roman"/>
          <w:sz w:val="24"/>
          <w:szCs w:val="24"/>
        </w:rPr>
        <w:t xml:space="preserve"> para ESBLs se manifestou resistente à cefoxitina e exibiu um resultado positivo no teste confirmatório para a produção de β-lactamases do tipo AmpC, evidenciando fenotipicamente a co-produção de ESBLs e AmpC</w:t>
      </w:r>
      <w:r w:rsidR="00802712">
        <w:rPr>
          <w:rFonts w:ascii="Times New Roman" w:hAnsi="Times New Roman" w:cs="Times New Roman"/>
          <w:sz w:val="24"/>
          <w:szCs w:val="24"/>
        </w:rPr>
        <w:t>, de acordo com o mencionado por</w:t>
      </w:r>
      <w:r w:rsidR="00802712" w:rsidRPr="00802712">
        <w:rPr>
          <w:rFonts w:ascii="Times New Roman" w:hAnsi="Times New Roman" w:cs="Times New Roman"/>
          <w:sz w:val="24"/>
          <w:szCs w:val="24"/>
        </w:rPr>
        <w:t xml:space="preserve"> </w:t>
      </w:r>
      <w:r w:rsidR="00802712">
        <w:rPr>
          <w:rFonts w:ascii="Times New Roman" w:hAnsi="Times New Roman" w:cs="Times New Roman"/>
          <w:sz w:val="24"/>
          <w:szCs w:val="24"/>
        </w:rPr>
        <w:t xml:space="preserve">Mohanty e colaboradores em 2010. </w:t>
      </w:r>
      <w:r w:rsidR="003F4453">
        <w:rPr>
          <w:rFonts w:ascii="Times New Roman" w:hAnsi="Times New Roman" w:cs="Times New Roman"/>
          <w:sz w:val="24"/>
          <w:szCs w:val="24"/>
          <w:vertAlign w:val="superscript"/>
        </w:rPr>
        <w:t>64</w:t>
      </w:r>
    </w:p>
    <w:p w:rsidR="00167C2A" w:rsidRPr="00167C2A" w:rsidRDefault="004836E3" w:rsidP="00167C2A">
      <w:pPr>
        <w:jc w:val="both"/>
        <w:rPr>
          <w:rFonts w:ascii="Times New Roman" w:hAnsi="Times New Roman" w:cs="Times New Roman"/>
          <w:sz w:val="24"/>
          <w:szCs w:val="24"/>
        </w:rPr>
      </w:pPr>
      <w:r>
        <w:rPr>
          <w:rFonts w:ascii="Times New Roman" w:hAnsi="Times New Roman" w:cs="Times New Roman"/>
          <w:sz w:val="24"/>
          <w:szCs w:val="24"/>
        </w:rPr>
        <w:t xml:space="preserve">As classificações </w:t>
      </w:r>
      <w:r w:rsidR="00095491">
        <w:rPr>
          <w:rFonts w:ascii="Times New Roman" w:hAnsi="Times New Roman" w:cs="Times New Roman"/>
          <w:sz w:val="24"/>
          <w:szCs w:val="24"/>
        </w:rPr>
        <w:t xml:space="preserve">fenotípicas </w:t>
      </w:r>
      <w:r>
        <w:rPr>
          <w:rFonts w:ascii="Times New Roman" w:hAnsi="Times New Roman" w:cs="Times New Roman"/>
          <w:sz w:val="24"/>
          <w:szCs w:val="24"/>
        </w:rPr>
        <w:t xml:space="preserve">anteriormente descritas têm por base os comportamentos, </w:t>
      </w:r>
      <w:r w:rsidRPr="004836E3">
        <w:rPr>
          <w:rFonts w:ascii="Times New Roman" w:hAnsi="Times New Roman" w:cs="Times New Roman"/>
          <w:i/>
          <w:sz w:val="24"/>
          <w:szCs w:val="24"/>
        </w:rPr>
        <w:t>in vitro</w:t>
      </w:r>
      <w:r>
        <w:rPr>
          <w:rFonts w:ascii="Times New Roman" w:hAnsi="Times New Roman" w:cs="Times New Roman"/>
          <w:sz w:val="24"/>
          <w:szCs w:val="24"/>
        </w:rPr>
        <w:t>, das estirpes quando sujeitas à acção de antimicrobianos em concentrações protocoladas.</w:t>
      </w:r>
      <w:r w:rsidR="00095491">
        <w:rPr>
          <w:rFonts w:ascii="Times New Roman" w:hAnsi="Times New Roman" w:cs="Times New Roman"/>
          <w:sz w:val="24"/>
          <w:szCs w:val="24"/>
        </w:rPr>
        <w:t xml:space="preserve"> No entanto</w:t>
      </w:r>
      <w:r w:rsidR="004665DC">
        <w:rPr>
          <w:rFonts w:ascii="Times New Roman" w:hAnsi="Times New Roman" w:cs="Times New Roman"/>
          <w:sz w:val="24"/>
          <w:szCs w:val="24"/>
        </w:rPr>
        <w:t>,</w:t>
      </w:r>
      <w:r w:rsidR="00095491">
        <w:rPr>
          <w:rFonts w:ascii="Times New Roman" w:hAnsi="Times New Roman" w:cs="Times New Roman"/>
          <w:sz w:val="24"/>
          <w:szCs w:val="24"/>
        </w:rPr>
        <w:t xml:space="preserve"> estes comportamentos encontram-se condicionados por diversas variávei</w:t>
      </w:r>
      <w:r w:rsidR="00FF3A01">
        <w:rPr>
          <w:rFonts w:ascii="Times New Roman" w:hAnsi="Times New Roman" w:cs="Times New Roman"/>
          <w:sz w:val="24"/>
          <w:szCs w:val="24"/>
        </w:rPr>
        <w:t>s como tempo e temperatura</w:t>
      </w:r>
      <w:r w:rsidR="00095491">
        <w:rPr>
          <w:rFonts w:ascii="Times New Roman" w:hAnsi="Times New Roman" w:cs="Times New Roman"/>
          <w:sz w:val="24"/>
          <w:szCs w:val="24"/>
        </w:rPr>
        <w:t xml:space="preserve"> de incubação ou co-produção de</w:t>
      </w:r>
      <w:r w:rsidR="00095491" w:rsidRPr="00095491">
        <w:rPr>
          <w:rFonts w:ascii="Times New Roman" w:hAnsi="Times New Roman" w:cs="Times New Roman"/>
          <w:sz w:val="24"/>
          <w:szCs w:val="24"/>
        </w:rPr>
        <w:t xml:space="preserve"> </w:t>
      </w:r>
      <w:r w:rsidR="00095491">
        <w:rPr>
          <w:rFonts w:ascii="Times New Roman" w:hAnsi="Times New Roman" w:cs="Times New Roman"/>
          <w:sz w:val="24"/>
          <w:szCs w:val="24"/>
        </w:rPr>
        <w:t xml:space="preserve">β-lactamases. </w:t>
      </w:r>
      <w:r w:rsidR="00802712">
        <w:rPr>
          <w:rFonts w:ascii="Times New Roman" w:hAnsi="Times New Roman" w:cs="Times New Roman"/>
          <w:sz w:val="24"/>
          <w:szCs w:val="24"/>
        </w:rPr>
        <w:t>Dallenne e colaboradores em 2010, bem como Peirano e col</w:t>
      </w:r>
      <w:r w:rsidR="00CD6B23">
        <w:rPr>
          <w:rFonts w:ascii="Times New Roman" w:hAnsi="Times New Roman" w:cs="Times New Roman"/>
          <w:sz w:val="24"/>
          <w:szCs w:val="24"/>
        </w:rPr>
        <w:t>aboradores no mesmo ano, afirmaram</w:t>
      </w:r>
      <w:r w:rsidR="00802712">
        <w:rPr>
          <w:rFonts w:ascii="Times New Roman" w:hAnsi="Times New Roman" w:cs="Times New Roman"/>
          <w:sz w:val="24"/>
          <w:szCs w:val="24"/>
        </w:rPr>
        <w:t xml:space="preserve"> que a</w:t>
      </w:r>
      <w:r w:rsidR="00095491">
        <w:rPr>
          <w:rFonts w:ascii="Times New Roman" w:hAnsi="Times New Roman" w:cs="Times New Roman"/>
          <w:sz w:val="24"/>
          <w:szCs w:val="24"/>
        </w:rPr>
        <w:t xml:space="preserve"> análise molecular, detecção da presença de genes </w:t>
      </w:r>
      <w:r w:rsidR="00095491" w:rsidRPr="00095491">
        <w:rPr>
          <w:rFonts w:ascii="Times New Roman" w:hAnsi="Times New Roman" w:cs="Times New Roman"/>
          <w:i/>
          <w:sz w:val="24"/>
          <w:szCs w:val="24"/>
        </w:rPr>
        <w:t>bla</w:t>
      </w:r>
      <w:r w:rsidR="00CD6B23">
        <w:rPr>
          <w:rFonts w:ascii="Times New Roman" w:hAnsi="Times New Roman" w:cs="Times New Roman"/>
          <w:sz w:val="24"/>
          <w:szCs w:val="24"/>
        </w:rPr>
        <w:t xml:space="preserve"> por PCR</w:t>
      </w:r>
      <w:r w:rsidR="00095491">
        <w:rPr>
          <w:rFonts w:ascii="Times New Roman" w:hAnsi="Times New Roman" w:cs="Times New Roman"/>
          <w:sz w:val="24"/>
          <w:szCs w:val="24"/>
        </w:rPr>
        <w:t xml:space="preserve">, é a metodologia </w:t>
      </w:r>
      <w:r w:rsidR="00620D70">
        <w:rPr>
          <w:rFonts w:ascii="Times New Roman" w:hAnsi="Times New Roman" w:cs="Times New Roman"/>
          <w:sz w:val="24"/>
          <w:szCs w:val="24"/>
        </w:rPr>
        <w:t>mais indicada</w:t>
      </w:r>
      <w:r w:rsidR="00095491">
        <w:rPr>
          <w:rFonts w:ascii="Times New Roman" w:hAnsi="Times New Roman" w:cs="Times New Roman"/>
          <w:sz w:val="24"/>
          <w:szCs w:val="24"/>
        </w:rPr>
        <w:t xml:space="preserve"> para determinar se uma estirpe é ou não produtora de β-lactamases e na identificação da</w:t>
      </w:r>
      <w:r w:rsidR="00715A5F">
        <w:rPr>
          <w:rFonts w:ascii="Times New Roman" w:hAnsi="Times New Roman" w:cs="Times New Roman"/>
          <w:sz w:val="24"/>
          <w:szCs w:val="24"/>
        </w:rPr>
        <w:t>(s)</w:t>
      </w:r>
      <w:r w:rsidR="00095491">
        <w:rPr>
          <w:rFonts w:ascii="Times New Roman" w:hAnsi="Times New Roman" w:cs="Times New Roman"/>
          <w:sz w:val="24"/>
          <w:szCs w:val="24"/>
        </w:rPr>
        <w:t xml:space="preserve"> mesma</w:t>
      </w:r>
      <w:r w:rsidR="00715A5F">
        <w:rPr>
          <w:rFonts w:ascii="Times New Roman" w:hAnsi="Times New Roman" w:cs="Times New Roman"/>
          <w:sz w:val="24"/>
          <w:szCs w:val="24"/>
        </w:rPr>
        <w:t>(</w:t>
      </w:r>
      <w:r w:rsidR="00095491">
        <w:rPr>
          <w:rFonts w:ascii="Times New Roman" w:hAnsi="Times New Roman" w:cs="Times New Roman"/>
          <w:sz w:val="24"/>
          <w:szCs w:val="24"/>
        </w:rPr>
        <w:t>s</w:t>
      </w:r>
      <w:r w:rsidR="00715A5F">
        <w:rPr>
          <w:rFonts w:ascii="Times New Roman" w:hAnsi="Times New Roman" w:cs="Times New Roman"/>
          <w:sz w:val="24"/>
          <w:szCs w:val="24"/>
        </w:rPr>
        <w:t>)</w:t>
      </w:r>
      <w:r w:rsidR="00095491">
        <w:rPr>
          <w:rFonts w:ascii="Times New Roman" w:hAnsi="Times New Roman" w:cs="Times New Roman"/>
          <w:sz w:val="24"/>
          <w:szCs w:val="24"/>
        </w:rPr>
        <w:t>.</w:t>
      </w:r>
      <w:r w:rsidR="003F4453">
        <w:rPr>
          <w:rFonts w:ascii="Times New Roman" w:hAnsi="Times New Roman" w:cs="Times New Roman"/>
          <w:sz w:val="24"/>
          <w:szCs w:val="24"/>
          <w:vertAlign w:val="superscript"/>
        </w:rPr>
        <w:t>59,79</w:t>
      </w:r>
      <w:r w:rsidR="00095491">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2B27A5" w:rsidRDefault="002B27A5">
      <w:pPr>
        <w:rPr>
          <w:rFonts w:ascii="Times New Roman" w:hAnsi="Times New Roman" w:cs="Aharoni"/>
          <w:b/>
          <w:sz w:val="28"/>
          <w:szCs w:val="28"/>
        </w:rPr>
      </w:pPr>
      <w:r>
        <w:rPr>
          <w:rFonts w:ascii="Times New Roman" w:hAnsi="Times New Roman" w:cs="Aharoni"/>
          <w:b/>
          <w:sz w:val="28"/>
          <w:szCs w:val="28"/>
        </w:rPr>
        <w:br w:type="page"/>
      </w:r>
    </w:p>
    <w:p w:rsidR="006A3E01" w:rsidRDefault="00F73FF9" w:rsidP="005624F6">
      <w:pPr>
        <w:jc w:val="both"/>
        <w:rPr>
          <w:rFonts w:ascii="Times New Roman" w:hAnsi="Times New Roman" w:cs="Aharoni"/>
          <w:b/>
          <w:sz w:val="28"/>
          <w:szCs w:val="28"/>
        </w:rPr>
      </w:pPr>
      <w:r>
        <w:rPr>
          <w:rFonts w:ascii="Times New Roman" w:hAnsi="Times New Roman" w:cs="Aharoni"/>
          <w:b/>
          <w:sz w:val="28"/>
          <w:szCs w:val="28"/>
        </w:rPr>
        <w:lastRenderedPageBreak/>
        <w:t>4.3</w:t>
      </w:r>
      <w:r w:rsidRPr="00DA6D34">
        <w:rPr>
          <w:rFonts w:ascii="Times New Roman" w:hAnsi="Times New Roman" w:cs="Aharoni"/>
          <w:b/>
          <w:sz w:val="28"/>
          <w:szCs w:val="28"/>
        </w:rPr>
        <w:t xml:space="preserve">. </w:t>
      </w:r>
      <w:r>
        <w:rPr>
          <w:rFonts w:ascii="Times New Roman" w:hAnsi="Times New Roman" w:cs="Aharoni"/>
          <w:b/>
          <w:sz w:val="28"/>
          <w:szCs w:val="28"/>
        </w:rPr>
        <w:t>Análise Molecular</w:t>
      </w:r>
    </w:p>
    <w:p w:rsidR="005624F6" w:rsidRDefault="00E84788" w:rsidP="005624F6">
      <w:pPr>
        <w:jc w:val="both"/>
        <w:rPr>
          <w:rFonts w:ascii="Times New Roman" w:hAnsi="Times New Roman" w:cs="Times New Roman"/>
          <w:sz w:val="24"/>
          <w:szCs w:val="24"/>
        </w:rPr>
      </w:pPr>
      <w:r>
        <w:rPr>
          <w:rFonts w:ascii="Times New Roman" w:hAnsi="Times New Roman" w:cs="Times New Roman"/>
          <w:sz w:val="24"/>
          <w:szCs w:val="24"/>
        </w:rPr>
        <w:t xml:space="preserve">Para a detecção e identificação dos genes </w:t>
      </w:r>
      <w:r w:rsidRPr="00E84788">
        <w:rPr>
          <w:rFonts w:ascii="Times New Roman" w:hAnsi="Times New Roman" w:cs="Times New Roman"/>
          <w:i/>
          <w:sz w:val="24"/>
          <w:szCs w:val="24"/>
        </w:rPr>
        <w:t>bla</w:t>
      </w:r>
      <w:r>
        <w:rPr>
          <w:rFonts w:ascii="Times New Roman" w:hAnsi="Times New Roman" w:cs="Times New Roman"/>
          <w:sz w:val="24"/>
          <w:szCs w:val="24"/>
        </w:rPr>
        <w:t xml:space="preserve"> efectuou-se uma análise molecular iniciada pelo processo de extracção de DNA. O método </w:t>
      </w:r>
      <w:r w:rsidR="00F870F2">
        <w:rPr>
          <w:rFonts w:ascii="Times New Roman" w:hAnsi="Times New Roman" w:cs="Times New Roman"/>
          <w:sz w:val="24"/>
          <w:szCs w:val="24"/>
        </w:rPr>
        <w:t>modificado de Sambrook</w:t>
      </w:r>
      <w:r>
        <w:rPr>
          <w:rFonts w:ascii="Times New Roman" w:hAnsi="Times New Roman" w:cs="Times New Roman"/>
          <w:sz w:val="24"/>
          <w:szCs w:val="24"/>
        </w:rPr>
        <w:t xml:space="preserve">, baseado na lise alcalina, permitiu extrair o DNA </w:t>
      </w:r>
      <w:r w:rsidR="007B03D0">
        <w:rPr>
          <w:rFonts w:ascii="Times New Roman" w:hAnsi="Times New Roman" w:cs="Times New Roman"/>
          <w:sz w:val="24"/>
          <w:szCs w:val="24"/>
        </w:rPr>
        <w:t xml:space="preserve">bacteriano </w:t>
      </w:r>
      <w:r w:rsidR="00571126">
        <w:rPr>
          <w:rFonts w:ascii="Times New Roman" w:hAnsi="Times New Roman" w:cs="Times New Roman"/>
          <w:sz w:val="24"/>
          <w:szCs w:val="24"/>
        </w:rPr>
        <w:t>sendo este posteriormente sujeito à técnica de espectroscopia de UV em comprimentos de onda de 260nm e 280nm.</w:t>
      </w:r>
    </w:p>
    <w:p w:rsidR="005624F6" w:rsidRPr="007B03D0" w:rsidRDefault="007B03D0" w:rsidP="005624F6">
      <w:pPr>
        <w:jc w:val="both"/>
        <w:rPr>
          <w:rFonts w:ascii="Times New Roman" w:hAnsi="Times New Roman" w:cs="Times New Roman"/>
          <w:sz w:val="24"/>
          <w:szCs w:val="24"/>
        </w:rPr>
      </w:pPr>
      <w:r>
        <w:rPr>
          <w:rFonts w:ascii="Times New Roman" w:hAnsi="Times New Roman" w:cs="Times New Roman"/>
          <w:sz w:val="24"/>
          <w:szCs w:val="24"/>
        </w:rPr>
        <w:t>O rácio entre</w:t>
      </w:r>
      <w:r w:rsidRPr="007B03D0">
        <w:rPr>
          <w:rFonts w:ascii="Times New Roman" w:hAnsi="Times New Roman" w:cs="Times New Roman"/>
          <w:sz w:val="24"/>
          <w:szCs w:val="24"/>
        </w:rPr>
        <w:t xml:space="preserve"> </w:t>
      </w:r>
      <w:r>
        <w:rPr>
          <w:rFonts w:ascii="Times New Roman" w:hAnsi="Times New Roman" w:cs="Times New Roman"/>
          <w:sz w:val="24"/>
          <w:szCs w:val="24"/>
        </w:rPr>
        <w:t xml:space="preserve">as absorvâncias a 260nm e 280nm permitiu avaliar a pureza </w:t>
      </w:r>
      <w:r w:rsidR="00604DB0">
        <w:rPr>
          <w:rFonts w:ascii="Times New Roman" w:hAnsi="Times New Roman" w:cs="Times New Roman"/>
          <w:sz w:val="24"/>
          <w:szCs w:val="24"/>
        </w:rPr>
        <w:t xml:space="preserve">relativa </w:t>
      </w:r>
      <w:r>
        <w:rPr>
          <w:rFonts w:ascii="Times New Roman" w:hAnsi="Times New Roman" w:cs="Times New Roman"/>
          <w:sz w:val="24"/>
          <w:szCs w:val="24"/>
        </w:rPr>
        <w:t>do DNA</w:t>
      </w:r>
      <w:r w:rsidR="00604DB0">
        <w:rPr>
          <w:rFonts w:ascii="Times New Roman" w:hAnsi="Times New Roman" w:cs="Times New Roman"/>
          <w:sz w:val="24"/>
          <w:szCs w:val="24"/>
        </w:rPr>
        <w:t>.</w:t>
      </w:r>
      <w:r>
        <w:rPr>
          <w:rFonts w:ascii="Times New Roman" w:hAnsi="Times New Roman" w:cs="Times New Roman"/>
          <w:sz w:val="24"/>
          <w:szCs w:val="24"/>
        </w:rPr>
        <w:t xml:space="preserve"> </w:t>
      </w:r>
      <w:r w:rsidR="00604DB0">
        <w:rPr>
          <w:rFonts w:ascii="Times New Roman" w:hAnsi="Times New Roman" w:cs="Times New Roman"/>
          <w:sz w:val="24"/>
          <w:szCs w:val="24"/>
        </w:rPr>
        <w:t>Foram obtidos</w:t>
      </w:r>
      <w:r>
        <w:rPr>
          <w:rFonts w:ascii="Times New Roman" w:hAnsi="Times New Roman" w:cs="Times New Roman"/>
          <w:sz w:val="24"/>
          <w:szCs w:val="24"/>
        </w:rPr>
        <w:t xml:space="preserve"> valores entre 2 e 9, ou seja,</w:t>
      </w:r>
      <w:r w:rsidRPr="007B03D0">
        <w:rPr>
          <w:rFonts w:ascii="Times New Roman" w:hAnsi="Times New Roman" w:cs="Times New Roman"/>
          <w:sz w:val="24"/>
          <w:szCs w:val="24"/>
        </w:rPr>
        <w:t xml:space="preserve"> 100</w:t>
      </w:r>
      <w:r w:rsidR="00604DB0">
        <w:rPr>
          <w:rFonts w:ascii="Times New Roman" w:hAnsi="Times New Roman" w:cs="Times New Roman"/>
          <w:sz w:val="24"/>
          <w:szCs w:val="24"/>
        </w:rPr>
        <w:t>%</w:t>
      </w:r>
      <w:r w:rsidR="00CD6B23">
        <w:rPr>
          <w:rFonts w:ascii="Times New Roman" w:hAnsi="Times New Roman" w:cs="Times New Roman"/>
          <w:sz w:val="24"/>
          <w:szCs w:val="24"/>
        </w:rPr>
        <w:t xml:space="preserve"> (38/38)</w:t>
      </w:r>
      <w:r w:rsidR="00604DB0">
        <w:rPr>
          <w:rFonts w:ascii="Times New Roman" w:hAnsi="Times New Roman" w:cs="Times New Roman"/>
          <w:sz w:val="24"/>
          <w:szCs w:val="24"/>
        </w:rPr>
        <w:t xml:space="preserve"> dos extraídos manifestaram um</w:t>
      </w:r>
      <w:r w:rsidRPr="007B03D0">
        <w:rPr>
          <w:rFonts w:ascii="Times New Roman" w:hAnsi="Times New Roman" w:cs="Times New Roman"/>
          <w:sz w:val="24"/>
          <w:szCs w:val="24"/>
        </w:rPr>
        <w:t xml:space="preserve"> rácio superior ao valor de 1,95.</w:t>
      </w:r>
      <w:r w:rsidR="00B56FBB">
        <w:rPr>
          <w:rFonts w:ascii="Times New Roman" w:hAnsi="Times New Roman" w:cs="Times New Roman"/>
          <w:sz w:val="24"/>
          <w:szCs w:val="24"/>
        </w:rPr>
        <w:t xml:space="preserve"> Estes resultados permitiram</w:t>
      </w:r>
      <w:r w:rsidR="00604DB0">
        <w:rPr>
          <w:rFonts w:ascii="Times New Roman" w:hAnsi="Times New Roman" w:cs="Times New Roman"/>
          <w:sz w:val="24"/>
          <w:szCs w:val="24"/>
        </w:rPr>
        <w:t xml:space="preserve"> inferir a pureza do DNA relativamente a contaminantes como proteínas ou detergentes, provenientes do processo de extracção, que pudessem interferir com a reacção de PCR que se seguiu</w:t>
      </w:r>
      <w:r w:rsidR="0021654B">
        <w:rPr>
          <w:rFonts w:ascii="Times New Roman" w:hAnsi="Times New Roman" w:cs="Times New Roman"/>
          <w:sz w:val="24"/>
          <w:szCs w:val="24"/>
        </w:rPr>
        <w:t>.</w:t>
      </w:r>
      <w:r w:rsidR="00604DB0">
        <w:rPr>
          <w:rFonts w:ascii="Times New Roman" w:hAnsi="Times New Roman" w:cs="Times New Roman"/>
          <w:sz w:val="24"/>
          <w:szCs w:val="24"/>
        </w:rPr>
        <w:t xml:space="preserve">  </w:t>
      </w:r>
      <w:r w:rsidRPr="007B03D0">
        <w:rPr>
          <w:rFonts w:ascii="Times New Roman" w:hAnsi="Times New Roman" w:cs="Times New Roman"/>
          <w:sz w:val="24"/>
          <w:szCs w:val="24"/>
        </w:rPr>
        <w:t xml:space="preserve">     </w:t>
      </w:r>
    </w:p>
    <w:p w:rsidR="00604DB0" w:rsidRDefault="00604DB0" w:rsidP="00604DB0">
      <w:pPr>
        <w:jc w:val="both"/>
        <w:rPr>
          <w:rFonts w:ascii="Times New Roman" w:hAnsi="Times New Roman" w:cs="Times New Roman"/>
          <w:sz w:val="24"/>
          <w:szCs w:val="24"/>
        </w:rPr>
      </w:pPr>
      <w:r>
        <w:rPr>
          <w:rFonts w:ascii="Times New Roman" w:hAnsi="Times New Roman" w:cs="Times New Roman"/>
          <w:sz w:val="24"/>
          <w:szCs w:val="24"/>
        </w:rPr>
        <w:t>Para a detecção</w:t>
      </w:r>
      <w:r w:rsidRPr="00166201">
        <w:rPr>
          <w:rFonts w:ascii="Times New Roman" w:hAnsi="Times New Roman" w:cs="Times New Roman"/>
          <w:sz w:val="24"/>
          <w:szCs w:val="24"/>
        </w:rPr>
        <w:t xml:space="preserve"> </w:t>
      </w:r>
      <w:r>
        <w:rPr>
          <w:rFonts w:ascii="Times New Roman" w:hAnsi="Times New Roman" w:cs="Times New Roman"/>
          <w:sz w:val="24"/>
          <w:szCs w:val="24"/>
        </w:rPr>
        <w:t>d</w:t>
      </w:r>
      <w:r w:rsidRPr="00166201">
        <w:rPr>
          <w:rFonts w:ascii="Times New Roman" w:hAnsi="Times New Roman" w:cs="Times New Roman"/>
          <w:sz w:val="24"/>
          <w:szCs w:val="24"/>
        </w:rPr>
        <w:t>a</w:t>
      </w:r>
      <w:r>
        <w:rPr>
          <w:rFonts w:ascii="Times New Roman" w:hAnsi="Times New Roman" w:cs="Times New Roman"/>
          <w:sz w:val="24"/>
          <w:szCs w:val="24"/>
        </w:rPr>
        <w:t xml:space="preserve"> presença de genes </w:t>
      </w:r>
      <w:r w:rsidRPr="006C060F">
        <w:rPr>
          <w:rFonts w:ascii="Times New Roman" w:hAnsi="Times New Roman" w:cs="Times New Roman"/>
          <w:i/>
          <w:sz w:val="24"/>
          <w:szCs w:val="24"/>
        </w:rPr>
        <w:t>bla</w:t>
      </w:r>
      <w:r>
        <w:rPr>
          <w:rFonts w:ascii="Times New Roman" w:hAnsi="Times New Roman" w:cs="Times New Roman"/>
          <w:sz w:val="24"/>
          <w:szCs w:val="24"/>
        </w:rPr>
        <w:t xml:space="preserve"> foi realizado </w:t>
      </w:r>
      <w:r w:rsidRPr="00166201">
        <w:rPr>
          <w:rFonts w:ascii="Times New Roman" w:hAnsi="Times New Roman" w:cs="Times New Roman"/>
          <w:sz w:val="24"/>
          <w:szCs w:val="24"/>
        </w:rPr>
        <w:t>o PCR multiplex TSO</w:t>
      </w:r>
      <w:r>
        <w:rPr>
          <w:rFonts w:ascii="Times New Roman" w:hAnsi="Times New Roman" w:cs="Times New Roman"/>
          <w:sz w:val="24"/>
          <w:szCs w:val="24"/>
        </w:rPr>
        <w:t>,</w:t>
      </w:r>
      <w:r w:rsidRPr="00166201">
        <w:rPr>
          <w:rFonts w:ascii="Times New Roman" w:hAnsi="Times New Roman" w:cs="Times New Roman"/>
          <w:sz w:val="24"/>
          <w:szCs w:val="24"/>
        </w:rPr>
        <w:t xml:space="preserve"> o PCR multiplex CTX-M</w:t>
      </w:r>
      <w:r>
        <w:rPr>
          <w:rFonts w:ascii="Times New Roman" w:hAnsi="Times New Roman" w:cs="Times New Roman"/>
          <w:sz w:val="24"/>
          <w:szCs w:val="24"/>
        </w:rPr>
        <w:t xml:space="preserve">, </w:t>
      </w:r>
      <w:r w:rsidRPr="00166201">
        <w:rPr>
          <w:rFonts w:ascii="Times New Roman" w:hAnsi="Times New Roman" w:cs="Times New Roman"/>
          <w:sz w:val="24"/>
          <w:szCs w:val="24"/>
        </w:rPr>
        <w:t>o PCR multiplex Amp</w:t>
      </w:r>
      <w:r>
        <w:rPr>
          <w:rFonts w:ascii="Times New Roman" w:hAnsi="Times New Roman" w:cs="Times New Roman"/>
          <w:sz w:val="24"/>
          <w:szCs w:val="24"/>
        </w:rPr>
        <w:t xml:space="preserve">C e </w:t>
      </w:r>
      <w:r w:rsidRPr="00166201">
        <w:rPr>
          <w:rFonts w:ascii="Times New Roman" w:hAnsi="Times New Roman" w:cs="Times New Roman"/>
          <w:sz w:val="24"/>
          <w:szCs w:val="24"/>
        </w:rPr>
        <w:t>o PCR CTX-M Grupo 8/25</w:t>
      </w:r>
      <w:r>
        <w:rPr>
          <w:rFonts w:ascii="Times New Roman" w:hAnsi="Times New Roman" w:cs="Times New Roman"/>
          <w:sz w:val="24"/>
          <w:szCs w:val="24"/>
        </w:rPr>
        <w:t>, sendo a resolução dos resultados conseguid</w:t>
      </w:r>
      <w:r w:rsidR="00E528B9">
        <w:rPr>
          <w:rFonts w:ascii="Times New Roman" w:hAnsi="Times New Roman" w:cs="Times New Roman"/>
          <w:sz w:val="24"/>
          <w:szCs w:val="24"/>
        </w:rPr>
        <w:t xml:space="preserve">a através de </w:t>
      </w:r>
      <w:r>
        <w:rPr>
          <w:rFonts w:ascii="Times New Roman" w:hAnsi="Times New Roman" w:cs="Times New Roman"/>
          <w:sz w:val="24"/>
          <w:szCs w:val="24"/>
        </w:rPr>
        <w:t>electroforese com brometo de etídeo.</w:t>
      </w:r>
    </w:p>
    <w:p w:rsidR="00197823" w:rsidRDefault="00197823" w:rsidP="00604DB0">
      <w:pPr>
        <w:jc w:val="both"/>
        <w:rPr>
          <w:rFonts w:ascii="Times New Roman" w:hAnsi="Times New Roman" w:cs="Times New Roman"/>
          <w:sz w:val="24"/>
          <w:szCs w:val="24"/>
        </w:rPr>
      </w:pPr>
      <w:r>
        <w:rPr>
          <w:rFonts w:ascii="Times New Roman" w:hAnsi="Times New Roman" w:cs="Times New Roman"/>
          <w:sz w:val="24"/>
          <w:szCs w:val="24"/>
        </w:rPr>
        <w:t xml:space="preserve">Foram detectados 49 genes </w:t>
      </w:r>
      <w:r w:rsidRPr="00412908">
        <w:rPr>
          <w:rFonts w:ascii="Times New Roman" w:hAnsi="Times New Roman" w:cs="Times New Roman"/>
          <w:i/>
          <w:sz w:val="24"/>
          <w:szCs w:val="24"/>
        </w:rPr>
        <w:t>bla</w:t>
      </w:r>
      <w:r>
        <w:rPr>
          <w:rFonts w:ascii="Times New Roman" w:hAnsi="Times New Roman" w:cs="Times New Roman"/>
          <w:sz w:val="24"/>
          <w:szCs w:val="24"/>
        </w:rPr>
        <w:t xml:space="preserve"> e</w:t>
      </w:r>
      <w:r w:rsidR="00412908">
        <w:rPr>
          <w:rFonts w:ascii="Times New Roman" w:hAnsi="Times New Roman" w:cs="Times New Roman"/>
          <w:sz w:val="24"/>
          <w:szCs w:val="24"/>
        </w:rPr>
        <w:t>ntre as 38 estirpes em estudo</w:t>
      </w:r>
      <w:r w:rsidR="00B56FBB">
        <w:rPr>
          <w:rFonts w:ascii="Times New Roman" w:hAnsi="Times New Roman" w:cs="Times New Roman"/>
          <w:sz w:val="24"/>
          <w:szCs w:val="24"/>
        </w:rPr>
        <w:t>, possibilitando</w:t>
      </w:r>
      <w:r>
        <w:rPr>
          <w:rFonts w:ascii="Times New Roman" w:hAnsi="Times New Roman" w:cs="Times New Roman"/>
          <w:sz w:val="24"/>
          <w:szCs w:val="24"/>
        </w:rPr>
        <w:t xml:space="preserve"> inferir que algumas estirpes apresentavam mais do que um gene </w:t>
      </w:r>
      <w:r w:rsidRPr="00197823">
        <w:rPr>
          <w:rFonts w:ascii="Times New Roman" w:hAnsi="Times New Roman" w:cs="Times New Roman"/>
          <w:i/>
          <w:sz w:val="24"/>
          <w:szCs w:val="24"/>
        </w:rPr>
        <w:t>bla</w:t>
      </w:r>
      <w:r>
        <w:rPr>
          <w:rFonts w:ascii="Times New Roman" w:hAnsi="Times New Roman" w:cs="Times New Roman"/>
          <w:sz w:val="24"/>
          <w:szCs w:val="24"/>
        </w:rPr>
        <w:t xml:space="preserve">. </w:t>
      </w:r>
      <w:r w:rsidR="005E38DD">
        <w:rPr>
          <w:rFonts w:ascii="Times New Roman" w:hAnsi="Times New Roman" w:cs="Times New Roman"/>
          <w:sz w:val="24"/>
          <w:szCs w:val="24"/>
        </w:rPr>
        <w:t xml:space="preserve">Em estudos de 2008, Jones e colaboradores, bem como </w:t>
      </w:r>
      <w:r w:rsidR="00CD6B23">
        <w:rPr>
          <w:rFonts w:ascii="Times New Roman" w:hAnsi="Times New Roman" w:cs="Times New Roman"/>
          <w:sz w:val="24"/>
          <w:szCs w:val="24"/>
        </w:rPr>
        <w:t xml:space="preserve">o estudo de </w:t>
      </w:r>
      <w:r w:rsidR="005E38DD">
        <w:rPr>
          <w:rFonts w:ascii="Times New Roman" w:hAnsi="Times New Roman" w:cs="Times New Roman"/>
          <w:sz w:val="24"/>
          <w:szCs w:val="24"/>
        </w:rPr>
        <w:t>Quin</w:t>
      </w:r>
      <w:r w:rsidR="00CD6B23">
        <w:rPr>
          <w:rFonts w:ascii="Times New Roman" w:hAnsi="Times New Roman" w:cs="Times New Roman"/>
          <w:sz w:val="24"/>
          <w:szCs w:val="24"/>
        </w:rPr>
        <w:t>,</w:t>
      </w:r>
      <w:r w:rsidR="005E38DD">
        <w:rPr>
          <w:rFonts w:ascii="Times New Roman" w:hAnsi="Times New Roman" w:cs="Times New Roman"/>
          <w:sz w:val="24"/>
          <w:szCs w:val="24"/>
        </w:rPr>
        <w:t xml:space="preserve"> </w:t>
      </w:r>
      <w:r w:rsidR="00CD6B23">
        <w:rPr>
          <w:rFonts w:ascii="Times New Roman" w:hAnsi="Times New Roman" w:cs="Times New Roman"/>
          <w:sz w:val="24"/>
          <w:szCs w:val="24"/>
        </w:rPr>
        <w:t>foi citado</w:t>
      </w:r>
      <w:r w:rsidR="005E38DD">
        <w:rPr>
          <w:rFonts w:ascii="Times New Roman" w:hAnsi="Times New Roman" w:cs="Times New Roman"/>
          <w:sz w:val="24"/>
          <w:szCs w:val="24"/>
        </w:rPr>
        <w:t xml:space="preserve"> que e</w:t>
      </w:r>
      <w:r>
        <w:rPr>
          <w:rFonts w:ascii="Times New Roman" w:hAnsi="Times New Roman" w:cs="Times New Roman"/>
          <w:sz w:val="24"/>
          <w:szCs w:val="24"/>
        </w:rPr>
        <w:t>sta co-produção de diferentes tipos</w:t>
      </w:r>
      <w:r w:rsidR="005E38DD">
        <w:rPr>
          <w:rFonts w:ascii="Times New Roman" w:hAnsi="Times New Roman" w:cs="Times New Roman"/>
          <w:sz w:val="24"/>
          <w:szCs w:val="24"/>
        </w:rPr>
        <w:t xml:space="preserve"> de β-lactamases é </w:t>
      </w:r>
      <w:r>
        <w:rPr>
          <w:rFonts w:ascii="Times New Roman" w:hAnsi="Times New Roman" w:cs="Times New Roman"/>
          <w:sz w:val="24"/>
          <w:szCs w:val="24"/>
        </w:rPr>
        <w:t>uma das origens apontadas para a multi</w:t>
      </w:r>
      <w:r w:rsidR="005C411B">
        <w:rPr>
          <w:rFonts w:ascii="Times New Roman" w:hAnsi="Times New Roman" w:cs="Times New Roman"/>
          <w:sz w:val="24"/>
          <w:szCs w:val="24"/>
        </w:rPr>
        <w:t xml:space="preserve">rresistência antimicrobiana em </w:t>
      </w:r>
      <w:r w:rsidR="00DD0800">
        <w:rPr>
          <w:rFonts w:ascii="Times New Roman" w:hAnsi="Times New Roman" w:cs="Times New Roman"/>
          <w:sz w:val="24"/>
          <w:szCs w:val="24"/>
        </w:rPr>
        <w:t>Gram-negativo</w:t>
      </w:r>
      <w:r>
        <w:rPr>
          <w:rFonts w:ascii="Times New Roman" w:hAnsi="Times New Roman" w:cs="Times New Roman"/>
          <w:sz w:val="24"/>
          <w:szCs w:val="24"/>
        </w:rPr>
        <w:t>.</w:t>
      </w:r>
      <w:r w:rsidR="003F4453">
        <w:rPr>
          <w:rFonts w:ascii="Times New Roman" w:hAnsi="Times New Roman" w:cs="Times New Roman"/>
          <w:sz w:val="24"/>
          <w:szCs w:val="24"/>
          <w:vertAlign w:val="superscript"/>
        </w:rPr>
        <w:t>51,72</w:t>
      </w:r>
    </w:p>
    <w:p w:rsidR="003A2D88" w:rsidRPr="003A2D88" w:rsidRDefault="00471C08" w:rsidP="00604DB0">
      <w:pPr>
        <w:jc w:val="both"/>
        <w:rPr>
          <w:rFonts w:ascii="Times New Roman" w:hAnsi="Times New Roman" w:cs="Times New Roman"/>
          <w:sz w:val="24"/>
          <w:szCs w:val="24"/>
        </w:rPr>
      </w:pPr>
      <w:r>
        <w:rPr>
          <w:rFonts w:ascii="Times New Roman" w:hAnsi="Times New Roman" w:cs="Times New Roman"/>
          <w:sz w:val="24"/>
          <w:szCs w:val="24"/>
        </w:rPr>
        <w:t xml:space="preserve">Dos 49 genes </w:t>
      </w:r>
      <w:r w:rsidRPr="00412908">
        <w:rPr>
          <w:rFonts w:ascii="Times New Roman" w:hAnsi="Times New Roman" w:cs="Times New Roman"/>
          <w:i/>
          <w:sz w:val="24"/>
          <w:szCs w:val="24"/>
        </w:rPr>
        <w:t>bla</w:t>
      </w:r>
      <w:r>
        <w:rPr>
          <w:rFonts w:ascii="Times New Roman" w:hAnsi="Times New Roman" w:cs="Times New Roman"/>
          <w:sz w:val="24"/>
          <w:szCs w:val="24"/>
        </w:rPr>
        <w:t xml:space="preserve"> constatou-se que</w:t>
      </w:r>
      <w:r w:rsidR="00880714">
        <w:rPr>
          <w:rFonts w:ascii="Times New Roman" w:hAnsi="Times New Roman" w:cs="Times New Roman"/>
          <w:sz w:val="24"/>
          <w:szCs w:val="24"/>
        </w:rPr>
        <w:t xml:space="preserve"> 55%</w:t>
      </w:r>
      <w:r w:rsidR="005E38DD">
        <w:rPr>
          <w:rFonts w:ascii="Times New Roman" w:hAnsi="Times New Roman" w:cs="Times New Roman"/>
          <w:sz w:val="24"/>
          <w:szCs w:val="24"/>
        </w:rPr>
        <w:t xml:space="preserve"> (27/49)</w:t>
      </w:r>
      <w:r w:rsidR="00B86731" w:rsidRPr="00412908">
        <w:rPr>
          <w:rFonts w:ascii="Times New Roman" w:hAnsi="Times New Roman" w:cs="Times New Roman"/>
          <w:sz w:val="24"/>
          <w:szCs w:val="24"/>
        </w:rPr>
        <w:t xml:space="preserve"> </w:t>
      </w:r>
      <w:r w:rsidR="00B86731">
        <w:rPr>
          <w:rFonts w:ascii="Times New Roman" w:hAnsi="Times New Roman" w:cs="Times New Roman"/>
          <w:sz w:val="24"/>
          <w:szCs w:val="24"/>
        </w:rPr>
        <w:t xml:space="preserve">eram genes </w:t>
      </w:r>
      <w:r w:rsidR="00B86731" w:rsidRPr="00412908">
        <w:rPr>
          <w:rFonts w:ascii="Times New Roman" w:hAnsi="Times New Roman" w:cs="Times New Roman"/>
          <w:i/>
          <w:sz w:val="24"/>
          <w:szCs w:val="24"/>
        </w:rPr>
        <w:t>bla</w:t>
      </w:r>
      <w:r w:rsidR="00B86731" w:rsidRPr="00412908">
        <w:rPr>
          <w:rFonts w:ascii="Times New Roman" w:hAnsi="Times New Roman" w:cs="Times New Roman"/>
          <w:sz w:val="24"/>
          <w:szCs w:val="24"/>
          <w:vertAlign w:val="subscript"/>
        </w:rPr>
        <w:t>OXA-1-</w:t>
      </w:r>
      <w:r w:rsidR="00B56FBB">
        <w:rPr>
          <w:rFonts w:ascii="Times New Roman" w:hAnsi="Times New Roman" w:cs="Times New Roman"/>
          <w:i/>
          <w:sz w:val="24"/>
          <w:szCs w:val="24"/>
          <w:vertAlign w:val="subscript"/>
        </w:rPr>
        <w:t>lik</w:t>
      </w:r>
      <w:r w:rsidR="00B86731" w:rsidRPr="00412908">
        <w:rPr>
          <w:rFonts w:ascii="Times New Roman" w:hAnsi="Times New Roman" w:cs="Times New Roman"/>
          <w:i/>
          <w:sz w:val="24"/>
          <w:szCs w:val="24"/>
          <w:vertAlign w:val="subscript"/>
        </w:rPr>
        <w:t>e</w:t>
      </w:r>
      <w:r w:rsidR="00B86731" w:rsidRPr="00412908">
        <w:rPr>
          <w:rFonts w:ascii="Times New Roman" w:hAnsi="Times New Roman" w:cs="Times New Roman"/>
          <w:sz w:val="24"/>
          <w:szCs w:val="24"/>
        </w:rPr>
        <w:t xml:space="preserve">, </w:t>
      </w:r>
      <w:r w:rsidR="00880714">
        <w:rPr>
          <w:rFonts w:ascii="Times New Roman" w:hAnsi="Times New Roman" w:cs="Times New Roman"/>
          <w:sz w:val="24"/>
          <w:szCs w:val="24"/>
        </w:rPr>
        <w:t>33%</w:t>
      </w:r>
      <w:r w:rsidR="005E38DD">
        <w:rPr>
          <w:rFonts w:ascii="Times New Roman" w:hAnsi="Times New Roman" w:cs="Times New Roman"/>
          <w:sz w:val="24"/>
          <w:szCs w:val="24"/>
        </w:rPr>
        <w:t xml:space="preserve"> (16/49)</w:t>
      </w:r>
      <w:r w:rsidR="00B86731">
        <w:rPr>
          <w:rFonts w:ascii="Times New Roman" w:hAnsi="Times New Roman" w:cs="Times New Roman"/>
          <w:sz w:val="24"/>
          <w:szCs w:val="24"/>
        </w:rPr>
        <w:t xml:space="preserve"> eram</w:t>
      </w:r>
      <w:r w:rsidR="00412908" w:rsidRPr="00412908">
        <w:rPr>
          <w:rFonts w:ascii="Times New Roman" w:hAnsi="Times New Roman" w:cs="Times New Roman"/>
          <w:sz w:val="24"/>
          <w:szCs w:val="24"/>
        </w:rPr>
        <w:t xml:space="preserve"> </w:t>
      </w:r>
      <w:r w:rsidR="00B86731" w:rsidRPr="00412908">
        <w:rPr>
          <w:rFonts w:ascii="Times New Roman" w:hAnsi="Times New Roman" w:cs="Times New Roman"/>
          <w:i/>
          <w:sz w:val="24"/>
          <w:szCs w:val="24"/>
        </w:rPr>
        <w:t>bla</w:t>
      </w:r>
      <w:r w:rsidR="00B86731" w:rsidRPr="00412908">
        <w:rPr>
          <w:rFonts w:ascii="Times New Roman" w:hAnsi="Times New Roman" w:cs="Times New Roman"/>
          <w:sz w:val="24"/>
          <w:szCs w:val="24"/>
          <w:vertAlign w:val="subscript"/>
        </w:rPr>
        <w:t>CTX-M Grupo 1</w:t>
      </w:r>
      <w:r w:rsidR="00880714">
        <w:rPr>
          <w:rFonts w:ascii="Times New Roman" w:hAnsi="Times New Roman" w:cs="Times New Roman"/>
          <w:sz w:val="24"/>
          <w:szCs w:val="24"/>
        </w:rPr>
        <w:t>, 10%</w:t>
      </w:r>
      <w:r w:rsidR="005E38DD">
        <w:rPr>
          <w:rFonts w:ascii="Times New Roman" w:hAnsi="Times New Roman" w:cs="Times New Roman"/>
          <w:sz w:val="24"/>
          <w:szCs w:val="24"/>
        </w:rPr>
        <w:t xml:space="preserve"> (5/49)</w:t>
      </w:r>
      <w:r w:rsidR="00880714">
        <w:rPr>
          <w:rFonts w:ascii="Times New Roman" w:hAnsi="Times New Roman" w:cs="Times New Roman"/>
          <w:sz w:val="24"/>
          <w:szCs w:val="24"/>
        </w:rPr>
        <w:t xml:space="preserve"> dos</w:t>
      </w:r>
      <w:r w:rsidR="00412908" w:rsidRPr="00412908">
        <w:rPr>
          <w:rFonts w:ascii="Times New Roman" w:hAnsi="Times New Roman" w:cs="Times New Roman"/>
          <w:sz w:val="24"/>
          <w:szCs w:val="24"/>
        </w:rPr>
        <w:t xml:space="preserve"> genes foram identificados como genes</w:t>
      </w:r>
      <w:r w:rsidR="00B86731" w:rsidRPr="00B86731">
        <w:rPr>
          <w:rFonts w:ascii="Times New Roman" w:hAnsi="Times New Roman" w:cs="Times New Roman"/>
          <w:i/>
          <w:sz w:val="24"/>
          <w:szCs w:val="24"/>
        </w:rPr>
        <w:t xml:space="preserve"> </w:t>
      </w:r>
      <w:r w:rsidR="00B86731" w:rsidRPr="00412908">
        <w:rPr>
          <w:rFonts w:ascii="Times New Roman" w:hAnsi="Times New Roman" w:cs="Times New Roman"/>
          <w:i/>
          <w:sz w:val="24"/>
          <w:szCs w:val="24"/>
        </w:rPr>
        <w:t>bla</w:t>
      </w:r>
      <w:r w:rsidR="00B86731" w:rsidRPr="00412908">
        <w:rPr>
          <w:rFonts w:ascii="Times New Roman" w:hAnsi="Times New Roman" w:cs="Times New Roman"/>
          <w:sz w:val="24"/>
          <w:szCs w:val="24"/>
          <w:vertAlign w:val="subscript"/>
        </w:rPr>
        <w:t>TEM</w:t>
      </w:r>
      <w:r w:rsidR="00B56FBB">
        <w:rPr>
          <w:rFonts w:ascii="Times New Roman" w:hAnsi="Times New Roman" w:cs="Times New Roman"/>
          <w:sz w:val="24"/>
          <w:szCs w:val="24"/>
        </w:rPr>
        <w:t xml:space="preserve">, e </w:t>
      </w:r>
      <w:r w:rsidR="005E38DD">
        <w:rPr>
          <w:rFonts w:ascii="Times New Roman" w:hAnsi="Times New Roman" w:cs="Times New Roman"/>
          <w:sz w:val="24"/>
          <w:szCs w:val="24"/>
        </w:rPr>
        <w:t xml:space="preserve">2% (1/49) </w:t>
      </w:r>
      <w:r w:rsidR="00B56FBB">
        <w:rPr>
          <w:rFonts w:ascii="Times New Roman" w:hAnsi="Times New Roman" w:cs="Times New Roman"/>
          <w:sz w:val="24"/>
          <w:szCs w:val="24"/>
        </w:rPr>
        <w:t>como</w:t>
      </w:r>
      <w:r w:rsidR="00412908" w:rsidRPr="00412908">
        <w:rPr>
          <w:rFonts w:ascii="Times New Roman" w:hAnsi="Times New Roman" w:cs="Times New Roman"/>
          <w:sz w:val="24"/>
          <w:szCs w:val="24"/>
        </w:rPr>
        <w:t xml:space="preserve"> </w:t>
      </w:r>
      <w:r w:rsidR="00412908" w:rsidRPr="00412908">
        <w:rPr>
          <w:rFonts w:ascii="Times New Roman" w:hAnsi="Times New Roman" w:cs="Times New Roman"/>
          <w:i/>
          <w:sz w:val="24"/>
          <w:szCs w:val="24"/>
        </w:rPr>
        <w:t>bla</w:t>
      </w:r>
      <w:r w:rsidR="00412908" w:rsidRPr="00412908">
        <w:rPr>
          <w:rFonts w:ascii="Times New Roman" w:hAnsi="Times New Roman" w:cs="Times New Roman"/>
          <w:sz w:val="24"/>
          <w:szCs w:val="24"/>
          <w:vertAlign w:val="subscript"/>
        </w:rPr>
        <w:t>CIT.</w:t>
      </w:r>
      <w:r w:rsidR="00412908">
        <w:rPr>
          <w:rFonts w:ascii="Times New Roman" w:hAnsi="Times New Roman" w:cs="Times New Roman"/>
          <w:sz w:val="24"/>
          <w:szCs w:val="24"/>
          <w:vertAlign w:val="subscript"/>
        </w:rPr>
        <w:t xml:space="preserve"> </w:t>
      </w:r>
      <w:r w:rsidR="003A2D88">
        <w:rPr>
          <w:rFonts w:ascii="Times New Roman" w:hAnsi="Times New Roman" w:cs="Times New Roman"/>
          <w:sz w:val="24"/>
          <w:szCs w:val="24"/>
        </w:rPr>
        <w:t xml:space="preserve">Destaca-se o facto de não terem sido detectados, relativamente às β-lactamases do tipo ESBL, os genes </w:t>
      </w:r>
      <w:r w:rsidR="003A2D88" w:rsidRPr="003A2D88">
        <w:rPr>
          <w:rFonts w:ascii="Times New Roman" w:hAnsi="Times New Roman" w:cs="Times New Roman"/>
          <w:i/>
          <w:sz w:val="24"/>
          <w:szCs w:val="24"/>
        </w:rPr>
        <w:t>bla</w:t>
      </w:r>
      <w:r w:rsidR="003A2D88" w:rsidRPr="003A2D88">
        <w:rPr>
          <w:rFonts w:ascii="Times New Roman" w:hAnsi="Times New Roman" w:cs="Times New Roman"/>
          <w:sz w:val="24"/>
          <w:szCs w:val="24"/>
          <w:vertAlign w:val="subscript"/>
        </w:rPr>
        <w:t>SHV</w:t>
      </w:r>
      <w:r w:rsidR="003A2D88">
        <w:rPr>
          <w:rFonts w:ascii="Times New Roman" w:hAnsi="Times New Roman" w:cs="Times New Roman"/>
          <w:sz w:val="24"/>
          <w:szCs w:val="24"/>
        </w:rPr>
        <w:t xml:space="preserve">, </w:t>
      </w:r>
      <w:r w:rsidR="003A2D88" w:rsidRPr="003A2D88">
        <w:rPr>
          <w:rFonts w:ascii="Times New Roman" w:hAnsi="Times New Roman" w:cs="Times New Roman"/>
          <w:i/>
          <w:sz w:val="24"/>
          <w:szCs w:val="24"/>
        </w:rPr>
        <w:t>bla</w:t>
      </w:r>
      <w:r w:rsidR="003A2D88" w:rsidRPr="003A2D88">
        <w:rPr>
          <w:rFonts w:ascii="Times New Roman" w:hAnsi="Times New Roman" w:cs="Times New Roman"/>
          <w:sz w:val="24"/>
          <w:szCs w:val="24"/>
          <w:vertAlign w:val="subscript"/>
        </w:rPr>
        <w:t>CTX-M grupo 2</w:t>
      </w:r>
      <w:r w:rsidR="003A2D88">
        <w:rPr>
          <w:rFonts w:ascii="Times New Roman" w:hAnsi="Times New Roman" w:cs="Times New Roman"/>
          <w:sz w:val="24"/>
          <w:szCs w:val="24"/>
        </w:rPr>
        <w:t xml:space="preserve">, </w:t>
      </w:r>
      <w:r w:rsidR="003A2D88" w:rsidRPr="003A2D88">
        <w:rPr>
          <w:rFonts w:ascii="Times New Roman" w:hAnsi="Times New Roman" w:cs="Times New Roman"/>
          <w:i/>
          <w:sz w:val="24"/>
          <w:szCs w:val="24"/>
        </w:rPr>
        <w:t>bla</w:t>
      </w:r>
      <w:r w:rsidR="003A2D88" w:rsidRPr="003A2D88">
        <w:rPr>
          <w:rFonts w:ascii="Times New Roman" w:hAnsi="Times New Roman" w:cs="Times New Roman"/>
          <w:sz w:val="24"/>
          <w:szCs w:val="24"/>
          <w:vertAlign w:val="subscript"/>
        </w:rPr>
        <w:t>CTX-M grupo 9</w:t>
      </w:r>
      <w:r w:rsidR="003A2D88">
        <w:rPr>
          <w:rFonts w:ascii="Times New Roman" w:hAnsi="Times New Roman" w:cs="Times New Roman"/>
          <w:sz w:val="24"/>
          <w:szCs w:val="24"/>
        </w:rPr>
        <w:t xml:space="preserve">, nem </w:t>
      </w:r>
      <w:r w:rsidR="003A2D88" w:rsidRPr="003A2D88">
        <w:rPr>
          <w:rFonts w:ascii="Times New Roman" w:hAnsi="Times New Roman" w:cs="Times New Roman"/>
          <w:i/>
          <w:sz w:val="24"/>
          <w:szCs w:val="24"/>
        </w:rPr>
        <w:t>bla</w:t>
      </w:r>
      <w:r w:rsidR="003A2D88" w:rsidRPr="003A2D88">
        <w:rPr>
          <w:rFonts w:ascii="Times New Roman" w:hAnsi="Times New Roman" w:cs="Times New Roman"/>
          <w:sz w:val="24"/>
          <w:szCs w:val="24"/>
          <w:vertAlign w:val="subscript"/>
        </w:rPr>
        <w:t>CTX-M 8/25</w:t>
      </w:r>
      <w:r w:rsidR="003A2D88">
        <w:rPr>
          <w:rFonts w:ascii="Times New Roman" w:hAnsi="Times New Roman" w:cs="Times New Roman"/>
          <w:sz w:val="24"/>
          <w:szCs w:val="24"/>
        </w:rPr>
        <w:t xml:space="preserve">, e relativamente às β-lactamases do tipo AmpC, os genes </w:t>
      </w:r>
      <w:r w:rsidR="003A2D88" w:rsidRPr="003A2D88">
        <w:rPr>
          <w:rFonts w:ascii="Times New Roman" w:hAnsi="Times New Roman" w:cs="Times New Roman"/>
          <w:i/>
          <w:sz w:val="24"/>
          <w:szCs w:val="24"/>
        </w:rPr>
        <w:t>bla</w:t>
      </w:r>
      <w:r w:rsidR="003A2D88" w:rsidRPr="003A2D88">
        <w:rPr>
          <w:rFonts w:ascii="Times New Roman" w:hAnsi="Times New Roman" w:cs="Times New Roman"/>
          <w:sz w:val="24"/>
          <w:szCs w:val="24"/>
          <w:vertAlign w:val="subscript"/>
        </w:rPr>
        <w:t>ACC</w:t>
      </w:r>
      <w:r w:rsidR="003A2D88">
        <w:rPr>
          <w:rFonts w:ascii="Times New Roman" w:hAnsi="Times New Roman" w:cs="Times New Roman"/>
          <w:sz w:val="24"/>
          <w:szCs w:val="24"/>
        </w:rPr>
        <w:t xml:space="preserve">, </w:t>
      </w:r>
      <w:r w:rsidR="003A2D88" w:rsidRPr="003A2D88">
        <w:rPr>
          <w:rFonts w:ascii="Times New Roman" w:hAnsi="Times New Roman" w:cs="Times New Roman"/>
          <w:i/>
          <w:sz w:val="24"/>
          <w:szCs w:val="24"/>
        </w:rPr>
        <w:t>bla</w:t>
      </w:r>
      <w:r w:rsidR="003A2D88" w:rsidRPr="003A2D88">
        <w:rPr>
          <w:rFonts w:ascii="Times New Roman" w:hAnsi="Times New Roman" w:cs="Times New Roman"/>
          <w:sz w:val="24"/>
          <w:szCs w:val="24"/>
          <w:vertAlign w:val="subscript"/>
        </w:rPr>
        <w:t>FOX</w:t>
      </w:r>
      <w:r w:rsidR="003A2D88">
        <w:rPr>
          <w:rFonts w:ascii="Times New Roman" w:hAnsi="Times New Roman" w:cs="Times New Roman"/>
          <w:sz w:val="24"/>
          <w:szCs w:val="24"/>
        </w:rPr>
        <w:t xml:space="preserve">, </w:t>
      </w:r>
      <w:r w:rsidR="003A2D88" w:rsidRPr="003A2D88">
        <w:rPr>
          <w:rFonts w:ascii="Times New Roman" w:hAnsi="Times New Roman" w:cs="Times New Roman"/>
          <w:i/>
          <w:sz w:val="24"/>
          <w:szCs w:val="24"/>
        </w:rPr>
        <w:t>bla</w:t>
      </w:r>
      <w:r w:rsidR="003A2D88" w:rsidRPr="003A2D88">
        <w:rPr>
          <w:rFonts w:ascii="Times New Roman" w:hAnsi="Times New Roman" w:cs="Times New Roman"/>
          <w:sz w:val="24"/>
          <w:szCs w:val="24"/>
          <w:vertAlign w:val="subscript"/>
        </w:rPr>
        <w:t>MOX</w:t>
      </w:r>
      <w:r w:rsidR="003A2D88">
        <w:rPr>
          <w:rFonts w:ascii="Times New Roman" w:hAnsi="Times New Roman" w:cs="Times New Roman"/>
          <w:sz w:val="24"/>
          <w:szCs w:val="24"/>
        </w:rPr>
        <w:t xml:space="preserve">, </w:t>
      </w:r>
      <w:r w:rsidR="003A2D88" w:rsidRPr="003A2D88">
        <w:rPr>
          <w:rFonts w:ascii="Times New Roman" w:hAnsi="Times New Roman" w:cs="Times New Roman"/>
          <w:i/>
          <w:sz w:val="24"/>
          <w:szCs w:val="24"/>
        </w:rPr>
        <w:t>bla</w:t>
      </w:r>
      <w:r w:rsidR="003A2D88" w:rsidRPr="003A2D88">
        <w:rPr>
          <w:rFonts w:ascii="Times New Roman" w:hAnsi="Times New Roman" w:cs="Times New Roman"/>
          <w:sz w:val="24"/>
          <w:szCs w:val="24"/>
          <w:vertAlign w:val="subscript"/>
        </w:rPr>
        <w:t>DHA</w:t>
      </w:r>
      <w:r w:rsidR="003A2D88">
        <w:rPr>
          <w:rFonts w:ascii="Times New Roman" w:hAnsi="Times New Roman" w:cs="Times New Roman"/>
          <w:sz w:val="24"/>
          <w:szCs w:val="24"/>
        </w:rPr>
        <w:t xml:space="preserve">, e </w:t>
      </w:r>
      <w:r w:rsidR="003A2D88" w:rsidRPr="003A2D88">
        <w:rPr>
          <w:rFonts w:ascii="Times New Roman" w:hAnsi="Times New Roman" w:cs="Times New Roman"/>
          <w:i/>
          <w:sz w:val="24"/>
          <w:szCs w:val="24"/>
        </w:rPr>
        <w:t>bla</w:t>
      </w:r>
      <w:r w:rsidR="003A2D88" w:rsidRPr="003A2D88">
        <w:rPr>
          <w:rFonts w:ascii="Times New Roman" w:hAnsi="Times New Roman" w:cs="Times New Roman"/>
          <w:sz w:val="24"/>
          <w:szCs w:val="24"/>
          <w:vertAlign w:val="subscript"/>
        </w:rPr>
        <w:t>EBC</w:t>
      </w:r>
      <w:r w:rsidR="003A2D88">
        <w:rPr>
          <w:rFonts w:ascii="Times New Roman" w:hAnsi="Times New Roman" w:cs="Times New Roman"/>
          <w:sz w:val="24"/>
          <w:szCs w:val="24"/>
        </w:rPr>
        <w:t>.</w:t>
      </w:r>
    </w:p>
    <w:p w:rsidR="004B2D41" w:rsidRPr="00DB6DBD" w:rsidRDefault="00CD6B23" w:rsidP="00604DB0">
      <w:pPr>
        <w:jc w:val="both"/>
        <w:rPr>
          <w:rFonts w:ascii="Times New Roman" w:hAnsi="Times New Roman" w:cs="Times New Roman"/>
          <w:color w:val="FF0000"/>
          <w:sz w:val="24"/>
          <w:szCs w:val="24"/>
        </w:rPr>
      </w:pPr>
      <w:r>
        <w:rPr>
          <w:rFonts w:ascii="Times New Roman" w:hAnsi="Times New Roman" w:cs="Times New Roman"/>
          <w:sz w:val="24"/>
          <w:szCs w:val="24"/>
        </w:rPr>
        <w:t>D</w:t>
      </w:r>
      <w:r w:rsidR="00A45B88">
        <w:rPr>
          <w:rFonts w:ascii="Times New Roman" w:hAnsi="Times New Roman" w:cs="Times New Roman"/>
          <w:sz w:val="24"/>
          <w:szCs w:val="24"/>
        </w:rPr>
        <w:t>iversos autores</w:t>
      </w:r>
      <w:r w:rsidR="003869EC">
        <w:rPr>
          <w:rFonts w:ascii="Times New Roman" w:hAnsi="Times New Roman" w:cs="Times New Roman"/>
          <w:sz w:val="24"/>
          <w:szCs w:val="24"/>
        </w:rPr>
        <w:t>, como Cantón em 2005 e Bush mais tarde em 2008,</w:t>
      </w:r>
      <w:r w:rsidR="00A45B88">
        <w:rPr>
          <w:rFonts w:ascii="Times New Roman" w:hAnsi="Times New Roman" w:cs="Times New Roman"/>
          <w:sz w:val="24"/>
          <w:szCs w:val="24"/>
        </w:rPr>
        <w:t xml:space="preserve"> definiam as ESBLs do tipo TEM e SHV como as variantes mais disseminadas por todo o mundo</w:t>
      </w:r>
      <w:r w:rsidR="003869EC">
        <w:rPr>
          <w:rFonts w:ascii="Times New Roman" w:hAnsi="Times New Roman" w:cs="Times New Roman"/>
          <w:sz w:val="24"/>
          <w:szCs w:val="24"/>
        </w:rPr>
        <w:t>.</w:t>
      </w:r>
      <w:r w:rsidR="003F4453">
        <w:rPr>
          <w:rFonts w:ascii="Times New Roman" w:hAnsi="Times New Roman" w:cs="Times New Roman"/>
          <w:sz w:val="24"/>
          <w:szCs w:val="24"/>
          <w:vertAlign w:val="superscript"/>
        </w:rPr>
        <w:t>70,86</w:t>
      </w:r>
      <w:r w:rsidR="00A45B88" w:rsidRPr="008C473D">
        <w:rPr>
          <w:rFonts w:ascii="Times New Roman" w:hAnsi="Times New Roman" w:cs="Times New Roman"/>
          <w:color w:val="FF0000"/>
          <w:sz w:val="24"/>
          <w:szCs w:val="24"/>
          <w:vertAlign w:val="superscript"/>
        </w:rPr>
        <w:t xml:space="preserve"> </w:t>
      </w:r>
      <w:r w:rsidR="003869EC">
        <w:rPr>
          <w:rFonts w:ascii="Times New Roman" w:hAnsi="Times New Roman" w:cs="Times New Roman"/>
          <w:sz w:val="24"/>
          <w:szCs w:val="24"/>
        </w:rPr>
        <w:t>N</w:t>
      </w:r>
      <w:r w:rsidR="00A45B88">
        <w:rPr>
          <w:rFonts w:ascii="Times New Roman" w:hAnsi="Times New Roman" w:cs="Times New Roman"/>
          <w:sz w:val="24"/>
          <w:szCs w:val="24"/>
        </w:rPr>
        <w:t>o entanto</w:t>
      </w:r>
      <w:r w:rsidR="008C473D">
        <w:rPr>
          <w:rFonts w:ascii="Times New Roman" w:hAnsi="Times New Roman" w:cs="Times New Roman"/>
          <w:sz w:val="24"/>
          <w:szCs w:val="24"/>
        </w:rPr>
        <w:t>, e após a viragem do século, a variante CTX-M tem sido detectada com grande frequência, inclusive em regiões onde os tipos TEM e SHV eram protagonistas</w:t>
      </w:r>
      <w:r w:rsidR="003869EC">
        <w:rPr>
          <w:rFonts w:ascii="Times New Roman" w:hAnsi="Times New Roman" w:cs="Times New Roman"/>
          <w:sz w:val="24"/>
          <w:szCs w:val="24"/>
        </w:rPr>
        <w:t xml:space="preserve">, como relata Denton em 2007, Livermore em 2008, e Hawkey em 2008 e </w:t>
      </w:r>
      <w:r>
        <w:rPr>
          <w:rFonts w:ascii="Times New Roman" w:hAnsi="Times New Roman" w:cs="Times New Roman"/>
          <w:sz w:val="24"/>
          <w:szCs w:val="24"/>
        </w:rPr>
        <w:t>novamente</w:t>
      </w:r>
      <w:r w:rsidR="003869EC">
        <w:rPr>
          <w:rFonts w:ascii="Times New Roman" w:hAnsi="Times New Roman" w:cs="Times New Roman"/>
          <w:sz w:val="24"/>
          <w:szCs w:val="24"/>
        </w:rPr>
        <w:t xml:space="preserve"> em 2009</w:t>
      </w:r>
      <w:r w:rsidR="008C473D" w:rsidRPr="003F4453">
        <w:rPr>
          <w:rFonts w:ascii="Times New Roman" w:hAnsi="Times New Roman" w:cs="Times New Roman"/>
          <w:sz w:val="24"/>
          <w:szCs w:val="24"/>
        </w:rPr>
        <w:t>.</w:t>
      </w:r>
      <w:r w:rsidR="003F4453">
        <w:rPr>
          <w:rFonts w:ascii="Times New Roman" w:hAnsi="Times New Roman" w:cs="Times New Roman"/>
          <w:sz w:val="24"/>
          <w:szCs w:val="24"/>
          <w:vertAlign w:val="superscript"/>
        </w:rPr>
        <w:t>1,52</w:t>
      </w:r>
      <w:r w:rsidR="00775896" w:rsidRPr="003F4453">
        <w:rPr>
          <w:rFonts w:ascii="Times New Roman" w:hAnsi="Times New Roman" w:cs="Times New Roman"/>
          <w:sz w:val="24"/>
          <w:szCs w:val="24"/>
          <w:vertAlign w:val="superscript"/>
        </w:rPr>
        <w:t>,</w:t>
      </w:r>
      <w:r w:rsidR="003F4453">
        <w:rPr>
          <w:rFonts w:ascii="Times New Roman" w:hAnsi="Times New Roman" w:cs="Times New Roman"/>
          <w:sz w:val="24"/>
          <w:szCs w:val="24"/>
          <w:vertAlign w:val="superscript"/>
        </w:rPr>
        <w:t>87,88</w:t>
      </w:r>
      <w:r w:rsidR="00FC1B0A">
        <w:rPr>
          <w:rFonts w:ascii="Times New Roman" w:hAnsi="Times New Roman" w:cs="Times New Roman"/>
          <w:color w:val="FF0000"/>
          <w:sz w:val="24"/>
          <w:szCs w:val="24"/>
        </w:rPr>
        <w:t xml:space="preserve"> </w:t>
      </w:r>
      <w:r w:rsidR="004B2D41" w:rsidRPr="004B2D41">
        <w:rPr>
          <w:rFonts w:ascii="Times New Roman" w:hAnsi="Times New Roman" w:cs="Times New Roman"/>
          <w:sz w:val="24"/>
          <w:szCs w:val="24"/>
        </w:rPr>
        <w:t>Fang</w:t>
      </w:r>
      <w:r w:rsidR="004B2D41">
        <w:rPr>
          <w:rFonts w:ascii="Times New Roman" w:hAnsi="Times New Roman" w:cs="Times New Roman"/>
          <w:sz w:val="24"/>
          <w:szCs w:val="24"/>
        </w:rPr>
        <w:t xml:space="preserve"> </w:t>
      </w:r>
      <w:r w:rsidR="00074303">
        <w:rPr>
          <w:rFonts w:ascii="Times New Roman" w:hAnsi="Times New Roman" w:cs="Times New Roman"/>
          <w:sz w:val="24"/>
          <w:szCs w:val="24"/>
        </w:rPr>
        <w:t>e colaboradores, num estudo</w:t>
      </w:r>
      <w:r w:rsidR="004B2D41">
        <w:rPr>
          <w:rFonts w:ascii="Times New Roman" w:hAnsi="Times New Roman" w:cs="Times New Roman"/>
          <w:sz w:val="24"/>
          <w:szCs w:val="24"/>
        </w:rPr>
        <w:t xml:space="preserve"> </w:t>
      </w:r>
      <w:r>
        <w:rPr>
          <w:rFonts w:ascii="Times New Roman" w:hAnsi="Times New Roman" w:cs="Times New Roman"/>
          <w:sz w:val="24"/>
          <w:szCs w:val="24"/>
        </w:rPr>
        <w:t>realizado em</w:t>
      </w:r>
      <w:r w:rsidR="00074303">
        <w:rPr>
          <w:rFonts w:ascii="Times New Roman" w:hAnsi="Times New Roman" w:cs="Times New Roman"/>
          <w:sz w:val="24"/>
          <w:szCs w:val="24"/>
        </w:rPr>
        <w:t xml:space="preserve"> </w:t>
      </w:r>
      <w:r w:rsidR="004B2D41">
        <w:rPr>
          <w:rFonts w:ascii="Times New Roman" w:hAnsi="Times New Roman" w:cs="Times New Roman"/>
          <w:sz w:val="24"/>
          <w:szCs w:val="24"/>
        </w:rPr>
        <w:t>2008</w:t>
      </w:r>
      <w:r w:rsidR="00074303">
        <w:rPr>
          <w:rFonts w:ascii="Times New Roman" w:hAnsi="Times New Roman" w:cs="Times New Roman"/>
          <w:sz w:val="24"/>
          <w:szCs w:val="24"/>
        </w:rPr>
        <w:t xml:space="preserve"> em Estocolmo, ordenaram</w:t>
      </w:r>
      <w:r w:rsidR="00EA1189">
        <w:rPr>
          <w:rFonts w:ascii="Times New Roman" w:hAnsi="Times New Roman" w:cs="Times New Roman"/>
          <w:sz w:val="24"/>
          <w:szCs w:val="24"/>
        </w:rPr>
        <w:t xml:space="preserve"> as variantes ESBLs por ordem </w:t>
      </w:r>
      <w:r w:rsidR="00EB4144">
        <w:rPr>
          <w:rFonts w:ascii="Times New Roman" w:hAnsi="Times New Roman" w:cs="Times New Roman"/>
          <w:sz w:val="24"/>
          <w:szCs w:val="24"/>
        </w:rPr>
        <w:t>crescente de frequência em CTX-M, TEM, OXA e SHV,</w:t>
      </w:r>
      <w:r w:rsidR="003F4453">
        <w:rPr>
          <w:rFonts w:ascii="Times New Roman" w:hAnsi="Times New Roman" w:cs="Times New Roman"/>
          <w:sz w:val="24"/>
          <w:szCs w:val="24"/>
          <w:vertAlign w:val="superscript"/>
        </w:rPr>
        <w:t>89</w:t>
      </w:r>
      <w:r w:rsidR="00EB4144">
        <w:rPr>
          <w:rFonts w:ascii="Times New Roman" w:hAnsi="Times New Roman" w:cs="Times New Roman"/>
          <w:sz w:val="24"/>
          <w:szCs w:val="24"/>
        </w:rPr>
        <w:t xml:space="preserve">  </w:t>
      </w:r>
      <w:r w:rsidR="00FC1B0A">
        <w:rPr>
          <w:rFonts w:ascii="Times New Roman" w:hAnsi="Times New Roman" w:cs="Times New Roman"/>
          <w:sz w:val="24"/>
          <w:szCs w:val="24"/>
        </w:rPr>
        <w:t>no entanto em 2009</w:t>
      </w:r>
      <w:r w:rsidR="00074303">
        <w:rPr>
          <w:rFonts w:ascii="Times New Roman" w:hAnsi="Times New Roman" w:cs="Times New Roman"/>
          <w:sz w:val="24"/>
          <w:szCs w:val="24"/>
        </w:rPr>
        <w:t xml:space="preserve"> na Malásia,</w:t>
      </w:r>
      <w:r w:rsidR="00FC1B0A">
        <w:rPr>
          <w:rFonts w:ascii="Times New Roman" w:hAnsi="Times New Roman" w:cs="Times New Roman"/>
          <w:sz w:val="24"/>
          <w:szCs w:val="24"/>
        </w:rPr>
        <w:t xml:space="preserve"> </w:t>
      </w:r>
      <w:r w:rsidR="00EB4144">
        <w:rPr>
          <w:rFonts w:ascii="Times New Roman" w:hAnsi="Times New Roman" w:cs="Times New Roman"/>
          <w:sz w:val="24"/>
          <w:szCs w:val="24"/>
        </w:rPr>
        <w:t xml:space="preserve">Lim </w:t>
      </w:r>
      <w:r w:rsidR="00074303" w:rsidRPr="00074303">
        <w:rPr>
          <w:rFonts w:ascii="Times New Roman" w:hAnsi="Times New Roman" w:cs="Times New Roman"/>
          <w:sz w:val="24"/>
          <w:szCs w:val="24"/>
        </w:rPr>
        <w:t>e colaborabores</w:t>
      </w:r>
      <w:r w:rsidR="00EB4144">
        <w:rPr>
          <w:rFonts w:ascii="Times New Roman" w:hAnsi="Times New Roman" w:cs="Times New Roman"/>
          <w:sz w:val="24"/>
          <w:szCs w:val="24"/>
        </w:rPr>
        <w:t xml:space="preserve"> </w:t>
      </w:r>
      <w:r w:rsidR="00074303">
        <w:rPr>
          <w:rFonts w:ascii="Times New Roman" w:hAnsi="Times New Roman" w:cs="Times New Roman"/>
          <w:sz w:val="24"/>
          <w:szCs w:val="24"/>
        </w:rPr>
        <w:t>definiram</w:t>
      </w:r>
      <w:r w:rsidR="00FC1B0A">
        <w:rPr>
          <w:rFonts w:ascii="Times New Roman" w:hAnsi="Times New Roman" w:cs="Times New Roman"/>
          <w:sz w:val="24"/>
          <w:szCs w:val="24"/>
        </w:rPr>
        <w:t xml:space="preserve"> a seguinte ordem: TEM, CTX-M, SHV e OXA</w:t>
      </w:r>
      <w:r w:rsidR="00EB4144">
        <w:rPr>
          <w:rFonts w:ascii="Times New Roman" w:hAnsi="Times New Roman" w:cs="Times New Roman"/>
          <w:sz w:val="24"/>
          <w:szCs w:val="24"/>
        </w:rPr>
        <w:t>.</w:t>
      </w:r>
      <w:r w:rsidR="003F4453">
        <w:rPr>
          <w:rFonts w:ascii="Times New Roman" w:hAnsi="Times New Roman" w:cs="Times New Roman"/>
          <w:sz w:val="24"/>
          <w:szCs w:val="24"/>
          <w:vertAlign w:val="superscript"/>
        </w:rPr>
        <w:t>90</w:t>
      </w:r>
      <w:r w:rsidR="00EB4144">
        <w:rPr>
          <w:rFonts w:ascii="Times New Roman" w:hAnsi="Times New Roman" w:cs="Times New Roman"/>
          <w:sz w:val="24"/>
          <w:szCs w:val="24"/>
        </w:rPr>
        <w:t xml:space="preserve"> </w:t>
      </w:r>
    </w:p>
    <w:p w:rsidR="00EA6EBA" w:rsidRDefault="00775896" w:rsidP="00604DB0">
      <w:pPr>
        <w:jc w:val="both"/>
        <w:rPr>
          <w:rFonts w:ascii="Times New Roman" w:hAnsi="Times New Roman" w:cs="Times New Roman"/>
          <w:sz w:val="24"/>
          <w:szCs w:val="24"/>
        </w:rPr>
      </w:pPr>
      <w:r>
        <w:rPr>
          <w:rFonts w:ascii="Times New Roman" w:hAnsi="Times New Roman" w:cs="Times New Roman"/>
          <w:sz w:val="24"/>
          <w:szCs w:val="24"/>
        </w:rPr>
        <w:t xml:space="preserve">Em Portugal, Machado </w:t>
      </w:r>
      <w:r w:rsidR="00074303" w:rsidRPr="00074303">
        <w:rPr>
          <w:rFonts w:ascii="Times New Roman" w:hAnsi="Times New Roman" w:cs="Times New Roman"/>
          <w:sz w:val="24"/>
          <w:szCs w:val="24"/>
        </w:rPr>
        <w:t>e colaboradores</w:t>
      </w:r>
      <w:r w:rsidR="00074303">
        <w:rPr>
          <w:rFonts w:ascii="Times New Roman" w:hAnsi="Times New Roman" w:cs="Times New Roman"/>
          <w:i/>
          <w:sz w:val="24"/>
          <w:szCs w:val="24"/>
        </w:rPr>
        <w:t xml:space="preserve"> </w:t>
      </w:r>
      <w:r>
        <w:rPr>
          <w:rFonts w:ascii="Times New Roman" w:hAnsi="Times New Roman" w:cs="Times New Roman"/>
          <w:sz w:val="24"/>
          <w:szCs w:val="24"/>
        </w:rPr>
        <w:t>em 2007 obs</w:t>
      </w:r>
      <w:r w:rsidR="00074303">
        <w:rPr>
          <w:rFonts w:ascii="Times New Roman" w:hAnsi="Times New Roman" w:cs="Times New Roman"/>
          <w:sz w:val="24"/>
          <w:szCs w:val="24"/>
        </w:rPr>
        <w:t>ervaram</w:t>
      </w:r>
      <w:r w:rsidR="00CD6B23">
        <w:rPr>
          <w:rFonts w:ascii="Times New Roman" w:hAnsi="Times New Roman" w:cs="Times New Roman"/>
          <w:sz w:val="24"/>
          <w:szCs w:val="24"/>
        </w:rPr>
        <w:t>, no Nor</w:t>
      </w:r>
      <w:r w:rsidR="00917A08">
        <w:rPr>
          <w:rFonts w:ascii="Times New Roman" w:hAnsi="Times New Roman" w:cs="Times New Roman"/>
          <w:sz w:val="24"/>
          <w:szCs w:val="24"/>
        </w:rPr>
        <w:t>te e Centro do país,</w:t>
      </w:r>
      <w:r>
        <w:rPr>
          <w:rFonts w:ascii="Times New Roman" w:hAnsi="Times New Roman" w:cs="Times New Roman"/>
          <w:sz w:val="24"/>
          <w:szCs w:val="24"/>
        </w:rPr>
        <w:t xml:space="preserve"> </w:t>
      </w:r>
      <w:r w:rsidR="00220760">
        <w:rPr>
          <w:rFonts w:ascii="Times New Roman" w:hAnsi="Times New Roman" w:cs="Times New Roman"/>
          <w:sz w:val="24"/>
          <w:szCs w:val="24"/>
        </w:rPr>
        <w:t>uma predominância das ESBLs do tipo TEM (46%), seguida da variante SHV</w:t>
      </w:r>
      <w:r w:rsidR="00C809FD">
        <w:rPr>
          <w:rFonts w:ascii="Times New Roman" w:hAnsi="Times New Roman" w:cs="Times New Roman"/>
          <w:sz w:val="24"/>
          <w:szCs w:val="24"/>
        </w:rPr>
        <w:t xml:space="preserve"> </w:t>
      </w:r>
      <w:r w:rsidR="00220760">
        <w:rPr>
          <w:rFonts w:ascii="Times New Roman" w:hAnsi="Times New Roman" w:cs="Times New Roman"/>
          <w:sz w:val="24"/>
          <w:szCs w:val="24"/>
        </w:rPr>
        <w:t>(30%), da CTX-M (22%)</w:t>
      </w:r>
      <w:r w:rsidR="00220760">
        <w:rPr>
          <w:rFonts w:ascii="Times New Roman" w:hAnsi="Times New Roman" w:cs="Times New Roman"/>
          <w:color w:val="FF0000"/>
          <w:sz w:val="24"/>
          <w:szCs w:val="24"/>
        </w:rPr>
        <w:t xml:space="preserve"> </w:t>
      </w:r>
      <w:r w:rsidR="00220760">
        <w:rPr>
          <w:rFonts w:ascii="Times New Roman" w:hAnsi="Times New Roman" w:cs="Times New Roman"/>
          <w:sz w:val="24"/>
          <w:szCs w:val="24"/>
        </w:rPr>
        <w:t>e da variante GES (2%)</w:t>
      </w:r>
      <w:r w:rsidR="00572E3C">
        <w:rPr>
          <w:rFonts w:ascii="Times New Roman" w:hAnsi="Times New Roman" w:cs="Times New Roman"/>
          <w:sz w:val="24"/>
          <w:szCs w:val="24"/>
        </w:rPr>
        <w:t>,</w:t>
      </w:r>
      <w:r w:rsidR="003F4453">
        <w:rPr>
          <w:rFonts w:ascii="Times New Roman" w:hAnsi="Times New Roman" w:cs="Times New Roman"/>
          <w:sz w:val="24"/>
          <w:szCs w:val="24"/>
          <w:vertAlign w:val="superscript"/>
        </w:rPr>
        <w:t>4</w:t>
      </w:r>
      <w:r w:rsidR="00220760">
        <w:rPr>
          <w:rFonts w:ascii="Times New Roman" w:hAnsi="Times New Roman" w:cs="Times New Roman"/>
          <w:sz w:val="24"/>
          <w:szCs w:val="24"/>
        </w:rPr>
        <w:t xml:space="preserve"> e em 2008 Fernandes</w:t>
      </w:r>
      <w:r w:rsidR="00917A08">
        <w:rPr>
          <w:rFonts w:ascii="Times New Roman" w:hAnsi="Times New Roman" w:cs="Times New Roman"/>
          <w:sz w:val="24"/>
          <w:szCs w:val="24"/>
        </w:rPr>
        <w:t>, debruçado sobre a região Norte,</w:t>
      </w:r>
      <w:r w:rsidR="00220760">
        <w:rPr>
          <w:rFonts w:ascii="Times New Roman" w:hAnsi="Times New Roman" w:cs="Times New Roman"/>
          <w:sz w:val="24"/>
          <w:szCs w:val="24"/>
        </w:rPr>
        <w:t xml:space="preserve"> revelou que, apesar da </w:t>
      </w:r>
      <w:r w:rsidR="004B2D41">
        <w:rPr>
          <w:rFonts w:ascii="Times New Roman" w:hAnsi="Times New Roman" w:cs="Times New Roman"/>
          <w:sz w:val="24"/>
          <w:szCs w:val="24"/>
        </w:rPr>
        <w:t>predominância</w:t>
      </w:r>
      <w:r w:rsidR="00220760">
        <w:rPr>
          <w:rFonts w:ascii="Times New Roman" w:hAnsi="Times New Roman" w:cs="Times New Roman"/>
          <w:sz w:val="24"/>
          <w:szCs w:val="24"/>
        </w:rPr>
        <w:t xml:space="preserve"> </w:t>
      </w:r>
      <w:r w:rsidR="00CD6B23">
        <w:rPr>
          <w:rFonts w:ascii="Times New Roman" w:hAnsi="Times New Roman" w:cs="Times New Roman"/>
          <w:sz w:val="24"/>
          <w:szCs w:val="24"/>
        </w:rPr>
        <w:t>d</w:t>
      </w:r>
      <w:r w:rsidR="00220760">
        <w:rPr>
          <w:rFonts w:ascii="Times New Roman" w:hAnsi="Times New Roman" w:cs="Times New Roman"/>
          <w:sz w:val="24"/>
          <w:szCs w:val="24"/>
        </w:rPr>
        <w:t xml:space="preserve">as ESBLs do tipo </w:t>
      </w:r>
      <w:r w:rsidR="004B2D41">
        <w:rPr>
          <w:rFonts w:ascii="Times New Roman" w:hAnsi="Times New Roman" w:cs="Times New Roman"/>
          <w:sz w:val="24"/>
          <w:szCs w:val="24"/>
        </w:rPr>
        <w:t xml:space="preserve">TEM </w:t>
      </w:r>
      <w:r w:rsidR="004B2D41">
        <w:rPr>
          <w:rFonts w:ascii="Times New Roman" w:hAnsi="Times New Roman" w:cs="Times New Roman"/>
          <w:sz w:val="24"/>
          <w:szCs w:val="24"/>
        </w:rPr>
        <w:lastRenderedPageBreak/>
        <w:t>(42%),</w:t>
      </w:r>
      <w:r w:rsidR="00220760">
        <w:rPr>
          <w:rFonts w:ascii="Times New Roman" w:hAnsi="Times New Roman" w:cs="Times New Roman"/>
          <w:sz w:val="24"/>
          <w:szCs w:val="24"/>
        </w:rPr>
        <w:t xml:space="preserve"> a variante CTX-M</w:t>
      </w:r>
      <w:r w:rsidR="004B2D41">
        <w:rPr>
          <w:rFonts w:ascii="Times New Roman" w:hAnsi="Times New Roman" w:cs="Times New Roman"/>
          <w:sz w:val="24"/>
          <w:szCs w:val="24"/>
        </w:rPr>
        <w:t xml:space="preserve"> (33%)</w:t>
      </w:r>
      <w:r w:rsidR="00220760">
        <w:rPr>
          <w:rFonts w:ascii="Times New Roman" w:hAnsi="Times New Roman" w:cs="Times New Roman"/>
          <w:sz w:val="24"/>
          <w:szCs w:val="24"/>
        </w:rPr>
        <w:t xml:space="preserve"> </w:t>
      </w:r>
      <w:r w:rsidR="004B2D41">
        <w:rPr>
          <w:rFonts w:ascii="Times New Roman" w:hAnsi="Times New Roman" w:cs="Times New Roman"/>
          <w:sz w:val="24"/>
          <w:szCs w:val="24"/>
        </w:rPr>
        <w:t>apresentara maior frequência</w:t>
      </w:r>
      <w:r w:rsidR="00220760">
        <w:rPr>
          <w:rFonts w:ascii="Times New Roman" w:hAnsi="Times New Roman" w:cs="Times New Roman"/>
          <w:sz w:val="24"/>
          <w:szCs w:val="24"/>
        </w:rPr>
        <w:t xml:space="preserve"> que a SHV</w:t>
      </w:r>
      <w:r w:rsidR="004B2D41">
        <w:rPr>
          <w:rFonts w:ascii="Times New Roman" w:hAnsi="Times New Roman" w:cs="Times New Roman"/>
          <w:sz w:val="24"/>
          <w:szCs w:val="24"/>
        </w:rPr>
        <w:t xml:space="preserve"> (25%)</w:t>
      </w:r>
      <w:r w:rsidR="00902FFA">
        <w:rPr>
          <w:rFonts w:ascii="Times New Roman" w:hAnsi="Times New Roman" w:cs="Times New Roman"/>
          <w:sz w:val="24"/>
          <w:szCs w:val="24"/>
        </w:rPr>
        <w:t>.</w:t>
      </w:r>
      <w:r w:rsidR="003F4453">
        <w:rPr>
          <w:rFonts w:ascii="Times New Roman" w:hAnsi="Times New Roman" w:cs="Times New Roman"/>
          <w:sz w:val="24"/>
          <w:szCs w:val="24"/>
          <w:vertAlign w:val="superscript"/>
        </w:rPr>
        <w:t>12</w:t>
      </w:r>
      <w:r w:rsidR="004B2D41">
        <w:rPr>
          <w:rFonts w:ascii="Times New Roman" w:hAnsi="Times New Roman" w:cs="Times New Roman"/>
          <w:sz w:val="24"/>
          <w:szCs w:val="24"/>
        </w:rPr>
        <w:t xml:space="preserve"> </w:t>
      </w:r>
      <w:r w:rsidR="00572E3C">
        <w:rPr>
          <w:rFonts w:ascii="Times New Roman" w:hAnsi="Times New Roman" w:cs="Times New Roman"/>
          <w:sz w:val="24"/>
          <w:szCs w:val="24"/>
        </w:rPr>
        <w:t>Num</w:t>
      </w:r>
      <w:r w:rsidR="00E12BB9">
        <w:rPr>
          <w:rFonts w:ascii="Times New Roman" w:hAnsi="Times New Roman" w:cs="Times New Roman"/>
          <w:sz w:val="24"/>
          <w:szCs w:val="24"/>
        </w:rPr>
        <w:t xml:space="preserve"> estudo da disseminação das ESBLs do tipo CTX-M em Portugal</w:t>
      </w:r>
      <w:r w:rsidR="00572E3C">
        <w:rPr>
          <w:rFonts w:ascii="Times New Roman" w:hAnsi="Times New Roman" w:cs="Times New Roman"/>
          <w:sz w:val="24"/>
          <w:szCs w:val="24"/>
        </w:rPr>
        <w:t xml:space="preserve"> no ano de 2007, Mendonça </w:t>
      </w:r>
      <w:r w:rsidR="00917A08">
        <w:rPr>
          <w:rFonts w:ascii="Times New Roman" w:hAnsi="Times New Roman" w:cs="Times New Roman"/>
          <w:sz w:val="24"/>
          <w:szCs w:val="24"/>
        </w:rPr>
        <w:t>e colaboradores descreveram</w:t>
      </w:r>
      <w:r w:rsidR="00572E3C">
        <w:rPr>
          <w:rFonts w:ascii="Times New Roman" w:hAnsi="Times New Roman" w:cs="Times New Roman"/>
          <w:sz w:val="24"/>
          <w:szCs w:val="24"/>
        </w:rPr>
        <w:t xml:space="preserve"> a co-produção de ESBLs do tipo TEM (87%) e do tipo OXA-30 (85%) nas estirpes de </w:t>
      </w:r>
      <w:r w:rsidR="00572E3C" w:rsidRPr="00572E3C">
        <w:rPr>
          <w:rFonts w:ascii="Times New Roman" w:hAnsi="Times New Roman" w:cs="Times New Roman"/>
          <w:i/>
          <w:sz w:val="24"/>
          <w:szCs w:val="24"/>
        </w:rPr>
        <w:t>E. coli</w:t>
      </w:r>
      <w:r w:rsidR="00572E3C">
        <w:rPr>
          <w:rFonts w:ascii="Times New Roman" w:hAnsi="Times New Roman" w:cs="Times New Roman"/>
          <w:sz w:val="24"/>
          <w:szCs w:val="24"/>
        </w:rPr>
        <w:t xml:space="preserve"> ESBLs CTX-M, realçando a não detecção de β-lactamases do tipo SHV.</w:t>
      </w:r>
      <w:r w:rsidR="003F4453">
        <w:rPr>
          <w:rFonts w:ascii="Times New Roman" w:hAnsi="Times New Roman" w:cs="Times New Roman"/>
          <w:sz w:val="24"/>
          <w:szCs w:val="24"/>
          <w:vertAlign w:val="superscript"/>
        </w:rPr>
        <w:t>11</w:t>
      </w:r>
    </w:p>
    <w:p w:rsidR="00AD43A5" w:rsidRDefault="00EA6EBA" w:rsidP="005624F6">
      <w:pPr>
        <w:jc w:val="both"/>
        <w:rPr>
          <w:rFonts w:ascii="Times New Roman" w:hAnsi="Times New Roman" w:cs="Times New Roman"/>
          <w:sz w:val="24"/>
          <w:szCs w:val="24"/>
        </w:rPr>
      </w:pPr>
      <w:r>
        <w:rPr>
          <w:rFonts w:ascii="Times New Roman" w:hAnsi="Times New Roman" w:cs="Times New Roman"/>
          <w:sz w:val="24"/>
          <w:szCs w:val="24"/>
        </w:rPr>
        <w:t xml:space="preserve">Os resultados obtidos no presente estudo referentes aos genes </w:t>
      </w:r>
      <w:r w:rsidRPr="00A45B88">
        <w:rPr>
          <w:rFonts w:ascii="Times New Roman" w:hAnsi="Times New Roman" w:cs="Times New Roman"/>
          <w:i/>
          <w:sz w:val="24"/>
          <w:szCs w:val="24"/>
        </w:rPr>
        <w:t>bla</w:t>
      </w:r>
      <w:r w:rsidRPr="00A45B88">
        <w:rPr>
          <w:rFonts w:ascii="Times New Roman" w:hAnsi="Times New Roman" w:cs="Times New Roman"/>
          <w:sz w:val="24"/>
          <w:szCs w:val="24"/>
          <w:vertAlign w:val="subscript"/>
        </w:rPr>
        <w:t>ESBL</w:t>
      </w:r>
      <w:r>
        <w:rPr>
          <w:rFonts w:ascii="Times New Roman" w:hAnsi="Times New Roman" w:cs="Times New Roman"/>
          <w:sz w:val="24"/>
          <w:szCs w:val="24"/>
        </w:rPr>
        <w:t xml:space="preserve"> demonstram a predominância dos genes </w:t>
      </w:r>
      <w:r>
        <w:rPr>
          <w:rFonts w:ascii="Times New Roman" w:hAnsi="Times New Roman" w:cs="Times New Roman"/>
          <w:i/>
          <w:sz w:val="24"/>
          <w:szCs w:val="24"/>
        </w:rPr>
        <w:t>bla</w:t>
      </w:r>
      <w:r w:rsidRPr="00EA6EBA">
        <w:rPr>
          <w:rFonts w:ascii="Times New Roman" w:hAnsi="Times New Roman" w:cs="Times New Roman"/>
          <w:sz w:val="24"/>
          <w:szCs w:val="24"/>
          <w:vertAlign w:val="subscript"/>
        </w:rPr>
        <w:t>OXA-1-</w:t>
      </w:r>
      <w:r w:rsidRPr="00EA6EBA">
        <w:rPr>
          <w:rFonts w:ascii="Times New Roman" w:hAnsi="Times New Roman" w:cs="Times New Roman"/>
          <w:i/>
          <w:sz w:val="24"/>
          <w:szCs w:val="24"/>
          <w:vertAlign w:val="subscript"/>
        </w:rPr>
        <w:t>like</w:t>
      </w:r>
      <w:r>
        <w:rPr>
          <w:rFonts w:ascii="Times New Roman" w:hAnsi="Times New Roman" w:cs="Times New Roman"/>
          <w:sz w:val="24"/>
          <w:szCs w:val="24"/>
        </w:rPr>
        <w:t>, seguidos pelos</w:t>
      </w:r>
      <w:r w:rsidRPr="00A45B88">
        <w:rPr>
          <w:rFonts w:ascii="Times New Roman" w:hAnsi="Times New Roman" w:cs="Times New Roman"/>
          <w:i/>
          <w:sz w:val="24"/>
          <w:szCs w:val="24"/>
        </w:rPr>
        <w:t xml:space="preserve"> </w:t>
      </w:r>
      <w:r w:rsidRPr="00412908">
        <w:rPr>
          <w:rFonts w:ascii="Times New Roman" w:hAnsi="Times New Roman" w:cs="Times New Roman"/>
          <w:i/>
          <w:sz w:val="24"/>
          <w:szCs w:val="24"/>
        </w:rPr>
        <w:t>bla</w:t>
      </w:r>
      <w:r w:rsidRPr="00412908">
        <w:rPr>
          <w:rFonts w:ascii="Times New Roman" w:hAnsi="Times New Roman" w:cs="Times New Roman"/>
          <w:sz w:val="24"/>
          <w:szCs w:val="24"/>
          <w:vertAlign w:val="subscript"/>
        </w:rPr>
        <w:t>CTX-M Grupo 1</w:t>
      </w:r>
      <w:r>
        <w:rPr>
          <w:rFonts w:ascii="Times New Roman" w:hAnsi="Times New Roman" w:cs="Times New Roman"/>
          <w:sz w:val="24"/>
          <w:szCs w:val="24"/>
        </w:rPr>
        <w:t xml:space="preserve"> e </w:t>
      </w:r>
      <w:r w:rsidRPr="00412908">
        <w:rPr>
          <w:rFonts w:ascii="Times New Roman" w:hAnsi="Times New Roman" w:cs="Times New Roman"/>
          <w:i/>
          <w:sz w:val="24"/>
          <w:szCs w:val="24"/>
        </w:rPr>
        <w:t>bla</w:t>
      </w:r>
      <w:r w:rsidRPr="00412908">
        <w:rPr>
          <w:rFonts w:ascii="Times New Roman" w:hAnsi="Times New Roman" w:cs="Times New Roman"/>
          <w:sz w:val="24"/>
          <w:szCs w:val="24"/>
          <w:vertAlign w:val="subscript"/>
        </w:rPr>
        <w:t>TEM</w:t>
      </w:r>
      <w:r>
        <w:rPr>
          <w:rFonts w:ascii="Times New Roman" w:hAnsi="Times New Roman" w:cs="Times New Roman"/>
          <w:sz w:val="24"/>
          <w:szCs w:val="24"/>
        </w:rPr>
        <w:t xml:space="preserve"> respectivamente. Deste modo</w:t>
      </w:r>
      <w:r w:rsidR="0066470A">
        <w:rPr>
          <w:rFonts w:ascii="Times New Roman" w:hAnsi="Times New Roman" w:cs="Times New Roman"/>
          <w:sz w:val="24"/>
          <w:szCs w:val="24"/>
        </w:rPr>
        <w:t>,</w:t>
      </w:r>
      <w:r>
        <w:rPr>
          <w:rFonts w:ascii="Times New Roman" w:hAnsi="Times New Roman" w:cs="Times New Roman"/>
          <w:sz w:val="24"/>
          <w:szCs w:val="24"/>
        </w:rPr>
        <w:t xml:space="preserve"> é possível corroborar com </w:t>
      </w:r>
      <w:r w:rsidR="00502F15">
        <w:rPr>
          <w:rFonts w:ascii="Times New Roman" w:hAnsi="Times New Roman" w:cs="Times New Roman"/>
          <w:sz w:val="24"/>
          <w:szCs w:val="24"/>
        </w:rPr>
        <w:t>os estudos de Mach</w:t>
      </w:r>
      <w:r w:rsidR="00D05710">
        <w:rPr>
          <w:rFonts w:ascii="Times New Roman" w:hAnsi="Times New Roman" w:cs="Times New Roman"/>
          <w:sz w:val="24"/>
          <w:szCs w:val="24"/>
        </w:rPr>
        <w:t>ado e colaboradores em 2007, de</w:t>
      </w:r>
      <w:r w:rsidR="00502F15">
        <w:rPr>
          <w:rFonts w:ascii="Times New Roman" w:hAnsi="Times New Roman" w:cs="Times New Roman"/>
          <w:sz w:val="24"/>
          <w:szCs w:val="24"/>
        </w:rPr>
        <w:t xml:space="preserve"> </w:t>
      </w:r>
      <w:r w:rsidR="00A43929">
        <w:rPr>
          <w:rFonts w:ascii="Times New Roman" w:hAnsi="Times New Roman" w:cs="Times New Roman"/>
          <w:sz w:val="24"/>
          <w:szCs w:val="24"/>
        </w:rPr>
        <w:t>Mendonça</w:t>
      </w:r>
      <w:r w:rsidR="00502F15">
        <w:rPr>
          <w:rFonts w:ascii="Times New Roman" w:hAnsi="Times New Roman" w:cs="Times New Roman"/>
          <w:sz w:val="24"/>
          <w:szCs w:val="24"/>
        </w:rPr>
        <w:t xml:space="preserve"> e colaboradores do mesmo ano, bem como com Ferna</w:t>
      </w:r>
      <w:r w:rsidR="00CD6B23">
        <w:rPr>
          <w:rFonts w:ascii="Times New Roman" w:hAnsi="Times New Roman" w:cs="Times New Roman"/>
          <w:sz w:val="24"/>
          <w:szCs w:val="24"/>
        </w:rPr>
        <w:t>n</w:t>
      </w:r>
      <w:r w:rsidR="00502F15">
        <w:rPr>
          <w:rFonts w:ascii="Times New Roman" w:hAnsi="Times New Roman" w:cs="Times New Roman"/>
          <w:sz w:val="24"/>
          <w:szCs w:val="24"/>
        </w:rPr>
        <w:t>des em 2008, no que se refere ao</w:t>
      </w:r>
      <w:r w:rsidR="006C07C1">
        <w:rPr>
          <w:rFonts w:ascii="Times New Roman" w:hAnsi="Times New Roman" w:cs="Times New Roman"/>
          <w:sz w:val="24"/>
          <w:szCs w:val="24"/>
        </w:rPr>
        <w:t xml:space="preserve"> aumento da ocorrência</w:t>
      </w:r>
      <w:r>
        <w:rPr>
          <w:rFonts w:ascii="Times New Roman" w:hAnsi="Times New Roman" w:cs="Times New Roman"/>
          <w:sz w:val="24"/>
          <w:szCs w:val="24"/>
        </w:rPr>
        <w:t xml:space="preserve"> das ESBLs </w:t>
      </w:r>
      <w:r w:rsidR="006C07C1">
        <w:rPr>
          <w:rFonts w:ascii="Times New Roman" w:hAnsi="Times New Roman" w:cs="Times New Roman"/>
          <w:sz w:val="24"/>
          <w:szCs w:val="24"/>
        </w:rPr>
        <w:t>OXA-1-</w:t>
      </w:r>
      <w:r w:rsidR="006C07C1" w:rsidRPr="009C0A0A">
        <w:rPr>
          <w:rFonts w:ascii="Times New Roman" w:hAnsi="Times New Roman" w:cs="Times New Roman"/>
          <w:i/>
          <w:sz w:val="24"/>
          <w:szCs w:val="24"/>
        </w:rPr>
        <w:t>like</w:t>
      </w:r>
      <w:r w:rsidR="006C07C1">
        <w:rPr>
          <w:rFonts w:ascii="Times New Roman" w:hAnsi="Times New Roman" w:cs="Times New Roman"/>
          <w:sz w:val="24"/>
          <w:szCs w:val="24"/>
        </w:rPr>
        <w:t xml:space="preserve"> e </w:t>
      </w:r>
      <w:r>
        <w:rPr>
          <w:rFonts w:ascii="Times New Roman" w:hAnsi="Times New Roman" w:cs="Times New Roman"/>
          <w:sz w:val="24"/>
          <w:szCs w:val="24"/>
        </w:rPr>
        <w:t>CTX-M</w:t>
      </w:r>
      <w:r w:rsidR="006C07C1">
        <w:rPr>
          <w:rFonts w:ascii="Times New Roman" w:hAnsi="Times New Roman" w:cs="Times New Roman"/>
          <w:i/>
          <w:sz w:val="24"/>
          <w:szCs w:val="24"/>
        </w:rPr>
        <w:t>,</w:t>
      </w:r>
      <w:r w:rsidR="006C07C1">
        <w:rPr>
          <w:rFonts w:ascii="Times New Roman" w:hAnsi="Times New Roman" w:cs="Times New Roman"/>
          <w:sz w:val="24"/>
          <w:szCs w:val="24"/>
        </w:rPr>
        <w:t xml:space="preserve"> </w:t>
      </w:r>
      <w:r w:rsidR="00502F15">
        <w:rPr>
          <w:rFonts w:ascii="Times New Roman" w:hAnsi="Times New Roman" w:cs="Times New Roman"/>
          <w:sz w:val="24"/>
          <w:szCs w:val="24"/>
        </w:rPr>
        <w:t>e</w:t>
      </w:r>
      <w:r w:rsidR="006C07C1">
        <w:rPr>
          <w:rFonts w:ascii="Times New Roman" w:hAnsi="Times New Roman" w:cs="Times New Roman"/>
          <w:sz w:val="24"/>
          <w:szCs w:val="24"/>
        </w:rPr>
        <w:t xml:space="preserve"> </w:t>
      </w:r>
      <w:r w:rsidR="00502F15">
        <w:rPr>
          <w:rFonts w:ascii="Times New Roman" w:hAnsi="Times New Roman" w:cs="Times New Roman"/>
          <w:sz w:val="24"/>
          <w:szCs w:val="24"/>
        </w:rPr>
        <w:t>à</w:t>
      </w:r>
      <w:r>
        <w:rPr>
          <w:rFonts w:ascii="Times New Roman" w:hAnsi="Times New Roman" w:cs="Times New Roman"/>
          <w:sz w:val="24"/>
          <w:szCs w:val="24"/>
        </w:rPr>
        <w:t xml:space="preserve"> diminuição de frequência da</w:t>
      </w:r>
      <w:r w:rsidR="006C07C1">
        <w:rPr>
          <w:rFonts w:ascii="Times New Roman" w:hAnsi="Times New Roman" w:cs="Times New Roman"/>
          <w:sz w:val="24"/>
          <w:szCs w:val="24"/>
        </w:rPr>
        <w:t>s</w:t>
      </w:r>
      <w:r>
        <w:rPr>
          <w:rFonts w:ascii="Times New Roman" w:hAnsi="Times New Roman" w:cs="Times New Roman"/>
          <w:sz w:val="24"/>
          <w:szCs w:val="24"/>
        </w:rPr>
        <w:t xml:space="preserve"> variante</w:t>
      </w:r>
      <w:r w:rsidR="006C07C1">
        <w:rPr>
          <w:rFonts w:ascii="Times New Roman" w:hAnsi="Times New Roman" w:cs="Times New Roman"/>
          <w:sz w:val="24"/>
          <w:szCs w:val="24"/>
        </w:rPr>
        <w:t>s</w:t>
      </w:r>
      <w:r w:rsidR="006E3EAE">
        <w:rPr>
          <w:rFonts w:ascii="Times New Roman" w:hAnsi="Times New Roman" w:cs="Times New Roman"/>
          <w:sz w:val="24"/>
          <w:szCs w:val="24"/>
        </w:rPr>
        <w:t xml:space="preserve"> SH</w:t>
      </w:r>
      <w:r w:rsidR="00502F15">
        <w:rPr>
          <w:rFonts w:ascii="Times New Roman" w:hAnsi="Times New Roman" w:cs="Times New Roman"/>
          <w:sz w:val="24"/>
          <w:szCs w:val="24"/>
        </w:rPr>
        <w:t>V</w:t>
      </w:r>
      <w:r w:rsidR="006E3EAE">
        <w:rPr>
          <w:rFonts w:ascii="Times New Roman" w:hAnsi="Times New Roman" w:cs="Times New Roman"/>
          <w:sz w:val="24"/>
          <w:szCs w:val="24"/>
        </w:rPr>
        <w:t>.</w:t>
      </w:r>
      <w:r w:rsidR="003F4453" w:rsidRPr="003F4453">
        <w:rPr>
          <w:rFonts w:ascii="Times New Roman" w:hAnsi="Times New Roman" w:cs="Times New Roman"/>
          <w:sz w:val="24"/>
          <w:szCs w:val="24"/>
          <w:vertAlign w:val="superscript"/>
        </w:rPr>
        <w:t>4</w:t>
      </w:r>
      <w:r w:rsidR="00795FB6" w:rsidRPr="003F4453">
        <w:rPr>
          <w:rFonts w:ascii="Times New Roman" w:hAnsi="Times New Roman" w:cs="Times New Roman"/>
          <w:sz w:val="24"/>
          <w:szCs w:val="24"/>
          <w:vertAlign w:val="superscript"/>
        </w:rPr>
        <w:t>,</w:t>
      </w:r>
      <w:r w:rsidR="003F4453" w:rsidRPr="003F4453">
        <w:rPr>
          <w:rFonts w:ascii="Times New Roman" w:hAnsi="Times New Roman" w:cs="Times New Roman"/>
          <w:sz w:val="24"/>
          <w:szCs w:val="24"/>
          <w:vertAlign w:val="superscript"/>
        </w:rPr>
        <w:t>11</w:t>
      </w:r>
      <w:r w:rsidR="00795FB6" w:rsidRPr="003F4453">
        <w:rPr>
          <w:rFonts w:ascii="Times New Roman" w:hAnsi="Times New Roman" w:cs="Times New Roman"/>
          <w:sz w:val="24"/>
          <w:szCs w:val="24"/>
          <w:vertAlign w:val="superscript"/>
        </w:rPr>
        <w:t>,</w:t>
      </w:r>
      <w:r w:rsidR="003F4453" w:rsidRPr="003F4453">
        <w:rPr>
          <w:rFonts w:ascii="Times New Roman" w:hAnsi="Times New Roman" w:cs="Times New Roman"/>
          <w:sz w:val="24"/>
          <w:szCs w:val="24"/>
          <w:vertAlign w:val="superscript"/>
        </w:rPr>
        <w:t>12</w:t>
      </w:r>
    </w:p>
    <w:p w:rsidR="007B03D0" w:rsidRDefault="004E5A64" w:rsidP="005624F6">
      <w:pPr>
        <w:jc w:val="both"/>
        <w:rPr>
          <w:rFonts w:ascii="Times New Roman" w:hAnsi="Times New Roman" w:cs="Times New Roman"/>
          <w:sz w:val="24"/>
          <w:szCs w:val="24"/>
        </w:rPr>
      </w:pPr>
      <w:r>
        <w:rPr>
          <w:rFonts w:ascii="Times New Roman" w:hAnsi="Times New Roman" w:cs="Times New Roman"/>
          <w:sz w:val="24"/>
          <w:szCs w:val="24"/>
        </w:rPr>
        <w:t xml:space="preserve">As frequências obtidas dos diferentes genes </w:t>
      </w:r>
      <w:r w:rsidRPr="00AD43A5">
        <w:rPr>
          <w:rFonts w:ascii="Times New Roman" w:hAnsi="Times New Roman" w:cs="Times New Roman"/>
          <w:i/>
          <w:sz w:val="24"/>
          <w:szCs w:val="24"/>
        </w:rPr>
        <w:t>bla</w:t>
      </w:r>
      <w:r w:rsidRPr="00AD43A5">
        <w:rPr>
          <w:rFonts w:ascii="Times New Roman" w:hAnsi="Times New Roman" w:cs="Times New Roman"/>
          <w:sz w:val="24"/>
          <w:szCs w:val="24"/>
          <w:vertAlign w:val="subscript"/>
        </w:rPr>
        <w:t>ESBL</w:t>
      </w:r>
      <w:r>
        <w:rPr>
          <w:rFonts w:ascii="Times New Roman" w:hAnsi="Times New Roman" w:cs="Times New Roman"/>
          <w:sz w:val="24"/>
          <w:szCs w:val="24"/>
        </w:rPr>
        <w:t xml:space="preserve"> </w:t>
      </w:r>
      <w:r w:rsidR="006C07C1">
        <w:rPr>
          <w:rFonts w:ascii="Times New Roman" w:hAnsi="Times New Roman" w:cs="Times New Roman"/>
          <w:sz w:val="24"/>
          <w:szCs w:val="24"/>
        </w:rPr>
        <w:t xml:space="preserve">podem </w:t>
      </w:r>
      <w:r w:rsidR="00513158">
        <w:rPr>
          <w:rFonts w:ascii="Times New Roman" w:hAnsi="Times New Roman" w:cs="Times New Roman"/>
          <w:sz w:val="24"/>
          <w:szCs w:val="24"/>
        </w:rPr>
        <w:t>indicar o nascer de uma nova mudança epidemiológica</w:t>
      </w:r>
      <w:r w:rsidR="009070AA">
        <w:rPr>
          <w:rFonts w:ascii="Times New Roman" w:hAnsi="Times New Roman" w:cs="Times New Roman"/>
          <w:sz w:val="24"/>
          <w:szCs w:val="24"/>
        </w:rPr>
        <w:t xml:space="preserve"> de resistência antimicrobiana</w:t>
      </w:r>
      <w:r w:rsidR="006C07C1">
        <w:rPr>
          <w:rFonts w:ascii="Times New Roman" w:hAnsi="Times New Roman" w:cs="Times New Roman"/>
          <w:sz w:val="24"/>
          <w:szCs w:val="24"/>
        </w:rPr>
        <w:t xml:space="preserve"> em Portugal</w:t>
      </w:r>
      <w:r w:rsidR="00122CF2">
        <w:rPr>
          <w:rFonts w:ascii="Times New Roman" w:hAnsi="Times New Roman" w:cs="Times New Roman"/>
          <w:sz w:val="24"/>
          <w:szCs w:val="24"/>
        </w:rPr>
        <w:t xml:space="preserve"> ou um fenómeno</w:t>
      </w:r>
      <w:r w:rsidR="00CD6B23">
        <w:rPr>
          <w:rFonts w:ascii="Times New Roman" w:hAnsi="Times New Roman" w:cs="Times New Roman"/>
          <w:sz w:val="24"/>
          <w:szCs w:val="24"/>
        </w:rPr>
        <w:t xml:space="preserve"> endémico na região da Ser</w:t>
      </w:r>
      <w:r w:rsidR="00122CF2">
        <w:rPr>
          <w:rFonts w:ascii="Times New Roman" w:hAnsi="Times New Roman" w:cs="Times New Roman"/>
          <w:sz w:val="24"/>
          <w:szCs w:val="24"/>
        </w:rPr>
        <w:t>ra da Estrela, sendo necessários futuros estudos para a sua confirmação.</w:t>
      </w:r>
      <w:r w:rsidR="009070AA">
        <w:rPr>
          <w:rFonts w:ascii="Times New Roman" w:hAnsi="Times New Roman" w:cs="Times New Roman"/>
          <w:sz w:val="24"/>
          <w:szCs w:val="24"/>
        </w:rPr>
        <w:t xml:space="preserve"> </w:t>
      </w:r>
      <w:r w:rsidR="00FD7690">
        <w:rPr>
          <w:rFonts w:ascii="Times New Roman" w:hAnsi="Times New Roman" w:cs="Times New Roman"/>
          <w:sz w:val="24"/>
          <w:szCs w:val="24"/>
        </w:rPr>
        <w:t>C</w:t>
      </w:r>
      <w:r w:rsidR="00513158">
        <w:rPr>
          <w:rFonts w:ascii="Times New Roman" w:hAnsi="Times New Roman" w:cs="Times New Roman"/>
          <w:sz w:val="24"/>
          <w:szCs w:val="24"/>
        </w:rPr>
        <w:t>omo anunciou Hawkey e Jones em 2009,</w:t>
      </w:r>
      <w:r w:rsidR="003F4453">
        <w:rPr>
          <w:rFonts w:ascii="Times New Roman" w:hAnsi="Times New Roman" w:cs="Times New Roman"/>
          <w:sz w:val="24"/>
          <w:szCs w:val="24"/>
          <w:vertAlign w:val="superscript"/>
        </w:rPr>
        <w:t>1</w:t>
      </w:r>
      <w:r w:rsidR="001E1D28">
        <w:rPr>
          <w:rFonts w:ascii="Times New Roman" w:hAnsi="Times New Roman" w:cs="Times New Roman"/>
          <w:sz w:val="24"/>
          <w:szCs w:val="24"/>
        </w:rPr>
        <w:t xml:space="preserve"> </w:t>
      </w:r>
      <w:r w:rsidR="00FD7690">
        <w:rPr>
          <w:rFonts w:ascii="Times New Roman" w:hAnsi="Times New Roman" w:cs="Times New Roman"/>
          <w:sz w:val="24"/>
          <w:szCs w:val="24"/>
        </w:rPr>
        <w:t xml:space="preserve">este tipo de mudanças epidemiológicas são essencialmente originadas </w:t>
      </w:r>
      <w:r w:rsidR="009070AA">
        <w:rPr>
          <w:rFonts w:ascii="Times New Roman" w:hAnsi="Times New Roman" w:cs="Times New Roman"/>
          <w:sz w:val="24"/>
          <w:szCs w:val="24"/>
        </w:rPr>
        <w:t xml:space="preserve">pelo aumento do uso de antimicrobianos, </w:t>
      </w:r>
      <w:r w:rsidR="00513158">
        <w:rPr>
          <w:rFonts w:ascii="Times New Roman" w:hAnsi="Times New Roman" w:cs="Times New Roman"/>
          <w:sz w:val="24"/>
          <w:szCs w:val="24"/>
        </w:rPr>
        <w:t xml:space="preserve">o grande movimento de pessoas e o aumento da industrialização, </w:t>
      </w:r>
      <w:r w:rsidR="00FD7690">
        <w:rPr>
          <w:rFonts w:ascii="Times New Roman" w:hAnsi="Times New Roman" w:cs="Times New Roman"/>
          <w:sz w:val="24"/>
          <w:szCs w:val="24"/>
        </w:rPr>
        <w:t>condições verificadas n</w:t>
      </w:r>
      <w:r w:rsidR="006C07C1">
        <w:rPr>
          <w:rFonts w:ascii="Times New Roman" w:hAnsi="Times New Roman" w:cs="Times New Roman"/>
          <w:sz w:val="24"/>
          <w:szCs w:val="24"/>
        </w:rPr>
        <w:t>o</w:t>
      </w:r>
      <w:r w:rsidR="00FD7690">
        <w:rPr>
          <w:rFonts w:ascii="Times New Roman" w:hAnsi="Times New Roman" w:cs="Times New Roman"/>
          <w:sz w:val="24"/>
          <w:szCs w:val="24"/>
        </w:rPr>
        <w:t xml:space="preserve"> </w:t>
      </w:r>
      <w:r w:rsidR="006C07C1">
        <w:rPr>
          <w:rFonts w:ascii="Times New Roman" w:hAnsi="Times New Roman" w:cs="Times New Roman"/>
          <w:sz w:val="24"/>
          <w:szCs w:val="24"/>
        </w:rPr>
        <w:t xml:space="preserve">país e </w:t>
      </w:r>
      <w:r w:rsidR="00FD7690">
        <w:rPr>
          <w:rFonts w:ascii="Times New Roman" w:hAnsi="Times New Roman" w:cs="Times New Roman"/>
          <w:sz w:val="24"/>
          <w:szCs w:val="24"/>
        </w:rPr>
        <w:t>região</w:t>
      </w:r>
      <w:r w:rsidR="006C07C1">
        <w:rPr>
          <w:rFonts w:ascii="Times New Roman" w:hAnsi="Times New Roman" w:cs="Times New Roman"/>
          <w:sz w:val="24"/>
          <w:szCs w:val="24"/>
        </w:rPr>
        <w:t xml:space="preserve"> </w:t>
      </w:r>
      <w:r w:rsidR="00FD7690">
        <w:rPr>
          <w:rFonts w:ascii="Times New Roman" w:hAnsi="Times New Roman" w:cs="Times New Roman"/>
          <w:sz w:val="24"/>
          <w:szCs w:val="24"/>
        </w:rPr>
        <w:t>em estudo.</w:t>
      </w:r>
      <w:r>
        <w:rPr>
          <w:rFonts w:ascii="Times New Roman" w:hAnsi="Times New Roman" w:cs="Times New Roman"/>
          <w:sz w:val="24"/>
          <w:szCs w:val="24"/>
        </w:rPr>
        <w:t xml:space="preserve"> </w:t>
      </w:r>
    </w:p>
    <w:p w:rsidR="00E62101" w:rsidRDefault="00122CF2" w:rsidP="005624F6">
      <w:pPr>
        <w:jc w:val="both"/>
        <w:rPr>
          <w:rFonts w:ascii="Times New Roman" w:hAnsi="Times New Roman" w:cs="Times New Roman"/>
          <w:sz w:val="24"/>
          <w:szCs w:val="24"/>
        </w:rPr>
      </w:pPr>
      <w:r>
        <w:rPr>
          <w:rFonts w:ascii="Times New Roman" w:hAnsi="Times New Roman" w:cs="Times New Roman"/>
          <w:sz w:val="24"/>
          <w:szCs w:val="24"/>
        </w:rPr>
        <w:t>Como referem vários autores, u</w:t>
      </w:r>
      <w:r w:rsidR="009D06BD">
        <w:rPr>
          <w:rFonts w:ascii="Times New Roman" w:hAnsi="Times New Roman" w:cs="Times New Roman"/>
          <w:sz w:val="24"/>
          <w:szCs w:val="24"/>
        </w:rPr>
        <w:t xml:space="preserve">ma outra classe de β-lactamases que se encontra em ascensão pertence à classe molecular C de Ambler e são </w:t>
      </w:r>
      <w:r w:rsidR="00CD6B23">
        <w:rPr>
          <w:rFonts w:ascii="Times New Roman" w:hAnsi="Times New Roman" w:cs="Times New Roman"/>
          <w:sz w:val="24"/>
          <w:szCs w:val="24"/>
        </w:rPr>
        <w:t>de</w:t>
      </w:r>
      <w:r w:rsidR="007665DE">
        <w:rPr>
          <w:rFonts w:ascii="Times New Roman" w:hAnsi="Times New Roman" w:cs="Times New Roman"/>
          <w:sz w:val="24"/>
          <w:szCs w:val="24"/>
        </w:rPr>
        <w:t>nom</w:t>
      </w:r>
      <w:r w:rsidR="00CD6B23">
        <w:rPr>
          <w:rFonts w:ascii="Times New Roman" w:hAnsi="Times New Roman" w:cs="Times New Roman"/>
          <w:sz w:val="24"/>
          <w:szCs w:val="24"/>
        </w:rPr>
        <w:t>ina</w:t>
      </w:r>
      <w:r w:rsidR="007665DE">
        <w:rPr>
          <w:rFonts w:ascii="Times New Roman" w:hAnsi="Times New Roman" w:cs="Times New Roman"/>
          <w:sz w:val="24"/>
          <w:szCs w:val="24"/>
        </w:rPr>
        <w:t>das</w:t>
      </w:r>
      <w:r w:rsidR="009D06BD">
        <w:rPr>
          <w:rFonts w:ascii="Times New Roman" w:hAnsi="Times New Roman" w:cs="Times New Roman"/>
          <w:sz w:val="24"/>
          <w:szCs w:val="24"/>
        </w:rPr>
        <w:t xml:space="preserve"> por β-lactamases do tipo AmpC.</w:t>
      </w:r>
      <w:r w:rsidR="003F4453" w:rsidRPr="003F4453">
        <w:rPr>
          <w:rFonts w:ascii="Times New Roman" w:hAnsi="Times New Roman" w:cs="Times New Roman"/>
          <w:sz w:val="24"/>
          <w:szCs w:val="24"/>
          <w:vertAlign w:val="superscript"/>
        </w:rPr>
        <w:t>6,63</w:t>
      </w:r>
      <w:r w:rsidR="008D065A" w:rsidRPr="003F4453">
        <w:rPr>
          <w:rFonts w:ascii="Times New Roman" w:hAnsi="Times New Roman" w:cs="Times New Roman"/>
          <w:sz w:val="24"/>
          <w:szCs w:val="24"/>
          <w:vertAlign w:val="superscript"/>
        </w:rPr>
        <w:t>,</w:t>
      </w:r>
      <w:r w:rsidR="003F4453" w:rsidRPr="003F4453">
        <w:rPr>
          <w:rFonts w:ascii="Times New Roman" w:hAnsi="Times New Roman" w:cs="Times New Roman"/>
          <w:sz w:val="24"/>
          <w:szCs w:val="24"/>
          <w:vertAlign w:val="superscript"/>
        </w:rPr>
        <w:t>64</w:t>
      </w:r>
      <w:r w:rsidR="007665DE">
        <w:rPr>
          <w:rFonts w:ascii="Times New Roman" w:hAnsi="Times New Roman" w:cs="Times New Roman"/>
          <w:sz w:val="24"/>
          <w:szCs w:val="24"/>
        </w:rPr>
        <w:t xml:space="preserve"> </w:t>
      </w:r>
      <w:r>
        <w:rPr>
          <w:rFonts w:ascii="Times New Roman" w:hAnsi="Times New Roman" w:cs="Times New Roman"/>
          <w:sz w:val="24"/>
          <w:szCs w:val="24"/>
        </w:rPr>
        <w:t>Ferreira</w:t>
      </w:r>
      <w:r w:rsidR="00CD6B23">
        <w:rPr>
          <w:rFonts w:ascii="Times New Roman" w:hAnsi="Times New Roman" w:cs="Times New Roman"/>
          <w:sz w:val="24"/>
          <w:szCs w:val="24"/>
        </w:rPr>
        <w:t xml:space="preserve"> e</w:t>
      </w:r>
      <w:r w:rsidR="004242CC">
        <w:rPr>
          <w:rFonts w:ascii="Times New Roman" w:hAnsi="Times New Roman" w:cs="Times New Roman"/>
          <w:sz w:val="24"/>
          <w:szCs w:val="24"/>
        </w:rPr>
        <w:t xml:space="preserve"> colaboradores em 2010 afirmaram</w:t>
      </w:r>
      <w:r>
        <w:rPr>
          <w:rFonts w:ascii="Times New Roman" w:hAnsi="Times New Roman" w:cs="Times New Roman"/>
          <w:sz w:val="24"/>
          <w:szCs w:val="24"/>
        </w:rPr>
        <w:t xml:space="preserve"> que as AmpCs i</w:t>
      </w:r>
      <w:r w:rsidR="007665DE">
        <w:rPr>
          <w:rFonts w:ascii="Times New Roman" w:hAnsi="Times New Roman" w:cs="Times New Roman"/>
          <w:sz w:val="24"/>
          <w:szCs w:val="24"/>
        </w:rPr>
        <w:t>nicialmente cromossómicas</w:t>
      </w:r>
      <w:r w:rsidR="00CD6B23">
        <w:rPr>
          <w:rFonts w:ascii="Times New Roman" w:hAnsi="Times New Roman" w:cs="Times New Roman"/>
          <w:sz w:val="24"/>
          <w:szCs w:val="24"/>
        </w:rPr>
        <w:t>, sendo</w:t>
      </w:r>
      <w:r w:rsidR="007665DE">
        <w:rPr>
          <w:rFonts w:ascii="Times New Roman" w:hAnsi="Times New Roman" w:cs="Times New Roman"/>
          <w:sz w:val="24"/>
          <w:szCs w:val="24"/>
        </w:rPr>
        <w:t xml:space="preserve"> hoje reconhecida a sua mediação por plasmídeo</w:t>
      </w:r>
      <w:r w:rsidR="00CD6B23">
        <w:rPr>
          <w:rFonts w:ascii="Times New Roman" w:hAnsi="Times New Roman" w:cs="Times New Roman"/>
          <w:sz w:val="24"/>
          <w:szCs w:val="24"/>
        </w:rPr>
        <w:t>,</w:t>
      </w:r>
      <w:r w:rsidR="007665DE">
        <w:rPr>
          <w:rFonts w:ascii="Times New Roman" w:hAnsi="Times New Roman" w:cs="Times New Roman"/>
          <w:sz w:val="24"/>
          <w:szCs w:val="24"/>
        </w:rPr>
        <w:t xml:space="preserve"> têm sido descritas em várias partes do mundo e em diversos microrganismos.</w:t>
      </w:r>
      <w:r w:rsidR="003F4453">
        <w:rPr>
          <w:rFonts w:ascii="Times New Roman" w:hAnsi="Times New Roman" w:cs="Times New Roman"/>
          <w:sz w:val="24"/>
          <w:szCs w:val="24"/>
          <w:vertAlign w:val="superscript"/>
        </w:rPr>
        <w:t>2</w:t>
      </w:r>
      <w:r w:rsidR="007665DE">
        <w:rPr>
          <w:rFonts w:ascii="Times New Roman" w:hAnsi="Times New Roman" w:cs="Times New Roman"/>
          <w:sz w:val="24"/>
          <w:szCs w:val="24"/>
        </w:rPr>
        <w:t xml:space="preserve"> Com actividade indutiva e sem metodologias definidas pelo CLSI para a sua identificação em laboratórios clínicos de rotina,</w:t>
      </w:r>
      <w:r w:rsidR="003F4453">
        <w:rPr>
          <w:rFonts w:ascii="Times New Roman" w:hAnsi="Times New Roman" w:cs="Times New Roman"/>
          <w:sz w:val="24"/>
          <w:szCs w:val="24"/>
          <w:vertAlign w:val="superscript"/>
        </w:rPr>
        <w:t>69</w:t>
      </w:r>
      <w:r w:rsidR="007665DE">
        <w:rPr>
          <w:rFonts w:ascii="Times New Roman" w:hAnsi="Times New Roman" w:cs="Times New Roman"/>
          <w:sz w:val="24"/>
          <w:szCs w:val="24"/>
        </w:rPr>
        <w:t xml:space="preserve"> as AmpCs </w:t>
      </w:r>
      <w:r w:rsidR="00262299">
        <w:rPr>
          <w:rFonts w:ascii="Times New Roman" w:hAnsi="Times New Roman" w:cs="Times New Roman"/>
          <w:sz w:val="24"/>
          <w:szCs w:val="24"/>
        </w:rPr>
        <w:t xml:space="preserve">encontram-se a par com as ESBLs no que concerne à disseminação emergente e </w:t>
      </w:r>
      <w:r w:rsidR="00E62101">
        <w:rPr>
          <w:rFonts w:ascii="Times New Roman" w:hAnsi="Times New Roman" w:cs="Times New Roman"/>
          <w:sz w:val="24"/>
          <w:szCs w:val="24"/>
        </w:rPr>
        <w:t>à</w:t>
      </w:r>
      <w:r w:rsidR="00262299">
        <w:rPr>
          <w:rFonts w:ascii="Times New Roman" w:hAnsi="Times New Roman" w:cs="Times New Roman"/>
          <w:sz w:val="24"/>
          <w:szCs w:val="24"/>
        </w:rPr>
        <w:t>s dificuldades de erradicação.</w:t>
      </w:r>
      <w:r w:rsidR="003F4453">
        <w:rPr>
          <w:rFonts w:ascii="Times New Roman" w:hAnsi="Times New Roman" w:cs="Times New Roman"/>
          <w:sz w:val="24"/>
          <w:szCs w:val="24"/>
          <w:vertAlign w:val="superscript"/>
        </w:rPr>
        <w:t>67</w:t>
      </w:r>
    </w:p>
    <w:p w:rsidR="0048600E" w:rsidRPr="0048600E" w:rsidRDefault="00E62101" w:rsidP="005624F6">
      <w:pPr>
        <w:jc w:val="both"/>
        <w:rPr>
          <w:rFonts w:ascii="Times New Roman" w:hAnsi="Times New Roman" w:cs="Times New Roman"/>
          <w:sz w:val="24"/>
          <w:szCs w:val="24"/>
        </w:rPr>
      </w:pPr>
      <w:r>
        <w:rPr>
          <w:rFonts w:ascii="Times New Roman" w:hAnsi="Times New Roman" w:cs="Times New Roman"/>
          <w:sz w:val="24"/>
          <w:szCs w:val="24"/>
        </w:rPr>
        <w:t xml:space="preserve">No presente estudo, entre os 49 genes </w:t>
      </w:r>
      <w:r w:rsidRPr="00E62101">
        <w:rPr>
          <w:rFonts w:ascii="Times New Roman" w:hAnsi="Times New Roman" w:cs="Times New Roman"/>
          <w:i/>
          <w:sz w:val="24"/>
          <w:szCs w:val="24"/>
        </w:rPr>
        <w:t>bla</w:t>
      </w:r>
      <w:r>
        <w:rPr>
          <w:rFonts w:ascii="Times New Roman" w:hAnsi="Times New Roman" w:cs="Times New Roman"/>
          <w:sz w:val="24"/>
          <w:szCs w:val="24"/>
        </w:rPr>
        <w:t xml:space="preserve"> detectados, um gene foi identificado como </w:t>
      </w:r>
      <w:r w:rsidRPr="00E62101">
        <w:rPr>
          <w:rFonts w:ascii="Times New Roman" w:hAnsi="Times New Roman" w:cs="Times New Roman"/>
          <w:i/>
          <w:sz w:val="24"/>
          <w:szCs w:val="24"/>
        </w:rPr>
        <w:t>bla</w:t>
      </w:r>
      <w:r w:rsidRPr="00E62101">
        <w:rPr>
          <w:rFonts w:ascii="Times New Roman" w:hAnsi="Times New Roman" w:cs="Times New Roman"/>
          <w:sz w:val="24"/>
          <w:szCs w:val="24"/>
          <w:vertAlign w:val="subscript"/>
        </w:rPr>
        <w:t>CIT</w:t>
      </w:r>
      <w:r>
        <w:rPr>
          <w:rFonts w:ascii="Times New Roman" w:hAnsi="Times New Roman" w:cs="Times New Roman"/>
          <w:sz w:val="24"/>
          <w:szCs w:val="24"/>
        </w:rPr>
        <w:t>.</w:t>
      </w:r>
      <w:r w:rsidR="007665DE">
        <w:rPr>
          <w:rFonts w:ascii="Times New Roman" w:hAnsi="Times New Roman" w:cs="Times New Roman"/>
          <w:sz w:val="24"/>
          <w:szCs w:val="24"/>
        </w:rPr>
        <w:t xml:space="preserve"> </w:t>
      </w:r>
      <w:r w:rsidR="00C82C48">
        <w:rPr>
          <w:rFonts w:ascii="Times New Roman" w:hAnsi="Times New Roman" w:cs="Times New Roman"/>
          <w:sz w:val="24"/>
          <w:szCs w:val="24"/>
        </w:rPr>
        <w:t>De acordo com os estudos de Quin em 2008 e Oteo e colaboradores de 2010</w:t>
      </w:r>
      <w:r>
        <w:rPr>
          <w:rFonts w:ascii="Times New Roman" w:hAnsi="Times New Roman" w:cs="Times New Roman"/>
          <w:sz w:val="24"/>
          <w:szCs w:val="24"/>
        </w:rPr>
        <w:t xml:space="preserve">, este tipo de AmpC, principalmente o CMY-2, é a variante com maior frequência em estirpes de </w:t>
      </w:r>
      <w:r w:rsidRPr="00E62101">
        <w:rPr>
          <w:rFonts w:ascii="Times New Roman" w:hAnsi="Times New Roman" w:cs="Times New Roman"/>
          <w:i/>
          <w:sz w:val="24"/>
          <w:szCs w:val="24"/>
        </w:rPr>
        <w:t>E. coli</w:t>
      </w:r>
      <w:r w:rsidR="002D1306">
        <w:rPr>
          <w:rFonts w:ascii="Times New Roman" w:hAnsi="Times New Roman" w:cs="Times New Roman"/>
          <w:i/>
          <w:sz w:val="24"/>
          <w:szCs w:val="24"/>
        </w:rPr>
        <w:t>.</w:t>
      </w:r>
      <w:r w:rsidR="00B741AD">
        <w:rPr>
          <w:rFonts w:ascii="Times New Roman" w:hAnsi="Times New Roman" w:cs="Times New Roman"/>
          <w:sz w:val="24"/>
          <w:szCs w:val="24"/>
          <w:vertAlign w:val="superscript"/>
        </w:rPr>
        <w:t>7,72</w:t>
      </w:r>
      <w:r w:rsidR="002D1306">
        <w:rPr>
          <w:rFonts w:ascii="Times New Roman" w:hAnsi="Times New Roman" w:cs="Times New Roman"/>
          <w:i/>
          <w:sz w:val="24"/>
          <w:szCs w:val="24"/>
        </w:rPr>
        <w:t xml:space="preserve"> </w:t>
      </w:r>
      <w:r w:rsidR="002D1306">
        <w:rPr>
          <w:rFonts w:ascii="Times New Roman" w:hAnsi="Times New Roman" w:cs="Times New Roman"/>
          <w:sz w:val="24"/>
          <w:szCs w:val="24"/>
        </w:rPr>
        <w:t>Em países com</w:t>
      </w:r>
      <w:r w:rsidR="006A6664">
        <w:rPr>
          <w:rFonts w:ascii="Times New Roman" w:hAnsi="Times New Roman" w:cs="Times New Roman"/>
          <w:sz w:val="24"/>
          <w:szCs w:val="24"/>
        </w:rPr>
        <w:t xml:space="preserve">o Estados Unidos da América e </w:t>
      </w:r>
      <w:r w:rsidR="002D1306">
        <w:rPr>
          <w:rFonts w:ascii="Times New Roman" w:hAnsi="Times New Roman" w:cs="Times New Roman"/>
          <w:sz w:val="24"/>
          <w:szCs w:val="24"/>
        </w:rPr>
        <w:t>Canadá</w:t>
      </w:r>
      <w:r w:rsidR="00FF122E">
        <w:rPr>
          <w:rFonts w:ascii="Times New Roman" w:hAnsi="Times New Roman" w:cs="Times New Roman"/>
          <w:sz w:val="24"/>
          <w:szCs w:val="24"/>
        </w:rPr>
        <w:t>, a AmpC do tipo CIT tem sido largamente reportada nos últimos anos,</w:t>
      </w:r>
      <w:r w:rsidR="00B741AD">
        <w:rPr>
          <w:rFonts w:ascii="Times New Roman" w:hAnsi="Times New Roman" w:cs="Times New Roman"/>
          <w:sz w:val="24"/>
          <w:szCs w:val="24"/>
          <w:vertAlign w:val="superscript"/>
        </w:rPr>
        <w:t>91</w:t>
      </w:r>
      <w:r w:rsidR="00FF122E">
        <w:rPr>
          <w:rFonts w:ascii="Times New Roman" w:hAnsi="Times New Roman" w:cs="Times New Roman"/>
          <w:sz w:val="24"/>
          <w:szCs w:val="24"/>
        </w:rPr>
        <w:t xml:space="preserve"> havendo sido verificado um </w:t>
      </w:r>
      <w:r w:rsidR="00FF122E" w:rsidRPr="006A6664">
        <w:rPr>
          <w:rFonts w:ascii="Times New Roman" w:hAnsi="Times New Roman" w:cs="Times New Roman"/>
          <w:sz w:val="24"/>
          <w:szCs w:val="24"/>
        </w:rPr>
        <w:t>aumento da sua incidência entre 2000 e 2003.</w:t>
      </w:r>
      <w:r w:rsidR="00B741AD">
        <w:rPr>
          <w:rFonts w:ascii="Times New Roman" w:hAnsi="Times New Roman" w:cs="Times New Roman"/>
          <w:sz w:val="24"/>
          <w:szCs w:val="24"/>
          <w:vertAlign w:val="superscript"/>
        </w:rPr>
        <w:t>92</w:t>
      </w:r>
      <w:r w:rsidR="00CE58BD">
        <w:rPr>
          <w:rFonts w:ascii="Times New Roman" w:hAnsi="Times New Roman" w:cs="Times New Roman"/>
          <w:sz w:val="24"/>
          <w:szCs w:val="24"/>
        </w:rPr>
        <w:t xml:space="preserve"> E</w:t>
      </w:r>
      <w:r w:rsidR="006A6664" w:rsidRPr="006A6664">
        <w:rPr>
          <w:rFonts w:ascii="Times New Roman" w:hAnsi="Times New Roman" w:cs="Times New Roman"/>
          <w:sz w:val="24"/>
          <w:szCs w:val="24"/>
        </w:rPr>
        <w:t xml:space="preserve">m 2009, Baudry </w:t>
      </w:r>
      <w:r w:rsidR="00901D04">
        <w:rPr>
          <w:rFonts w:ascii="Times New Roman" w:hAnsi="Times New Roman" w:cs="Times New Roman"/>
          <w:sz w:val="24"/>
          <w:szCs w:val="24"/>
        </w:rPr>
        <w:t>e colaboradores</w:t>
      </w:r>
      <w:r w:rsidR="006A6664" w:rsidRPr="006A6664">
        <w:rPr>
          <w:rFonts w:ascii="Times New Roman" w:hAnsi="Times New Roman" w:cs="Times New Roman"/>
          <w:sz w:val="24"/>
          <w:szCs w:val="24"/>
        </w:rPr>
        <w:t xml:space="preserve"> revel</w:t>
      </w:r>
      <w:r w:rsidR="00901D04">
        <w:rPr>
          <w:rFonts w:ascii="Times New Roman" w:hAnsi="Times New Roman" w:cs="Times New Roman"/>
          <w:sz w:val="24"/>
          <w:szCs w:val="24"/>
        </w:rPr>
        <w:t>aram</w:t>
      </w:r>
      <w:r w:rsidR="006A6664" w:rsidRPr="006A6664">
        <w:rPr>
          <w:rFonts w:ascii="Times New Roman" w:hAnsi="Times New Roman" w:cs="Times New Roman"/>
          <w:sz w:val="24"/>
          <w:szCs w:val="24"/>
        </w:rPr>
        <w:t xml:space="preserve"> </w:t>
      </w:r>
      <w:r w:rsidR="006A6664">
        <w:rPr>
          <w:rFonts w:ascii="Times New Roman" w:hAnsi="Times New Roman" w:cs="Times New Roman"/>
          <w:sz w:val="24"/>
          <w:szCs w:val="24"/>
        </w:rPr>
        <w:t>a presença da variante CMY-2</w:t>
      </w:r>
      <w:r w:rsidR="006A6664">
        <w:rPr>
          <w:rFonts w:ascii="Times New Roman" w:hAnsi="Times New Roman" w:cs="Times New Roman"/>
          <w:color w:val="FF0000"/>
          <w:sz w:val="24"/>
          <w:szCs w:val="24"/>
        </w:rPr>
        <w:t xml:space="preserve"> </w:t>
      </w:r>
      <w:r w:rsidR="00901D04">
        <w:rPr>
          <w:rFonts w:ascii="Times New Roman" w:hAnsi="Times New Roman" w:cs="Times New Roman"/>
          <w:sz w:val="24"/>
          <w:szCs w:val="24"/>
        </w:rPr>
        <w:t xml:space="preserve">em 96 </w:t>
      </w:r>
      <w:r w:rsidR="006A6664">
        <w:rPr>
          <w:rFonts w:ascii="Times New Roman" w:hAnsi="Times New Roman" w:cs="Times New Roman"/>
          <w:sz w:val="24"/>
          <w:szCs w:val="24"/>
        </w:rPr>
        <w:t xml:space="preserve">% das estirpes de </w:t>
      </w:r>
      <w:r w:rsidR="006A6664" w:rsidRPr="006A6664">
        <w:rPr>
          <w:rFonts w:ascii="Times New Roman" w:hAnsi="Times New Roman" w:cs="Times New Roman"/>
          <w:i/>
          <w:sz w:val="24"/>
          <w:szCs w:val="24"/>
        </w:rPr>
        <w:t>E. coli</w:t>
      </w:r>
      <w:r w:rsidR="006A6664">
        <w:rPr>
          <w:rFonts w:ascii="Times New Roman" w:hAnsi="Times New Roman" w:cs="Times New Roman"/>
          <w:sz w:val="24"/>
          <w:szCs w:val="24"/>
        </w:rPr>
        <w:t xml:space="preserve"> produtoras de β-lactamases do tipo AmpC</w:t>
      </w:r>
      <w:r w:rsidR="00752072">
        <w:rPr>
          <w:rFonts w:ascii="Times New Roman" w:hAnsi="Times New Roman" w:cs="Times New Roman"/>
          <w:sz w:val="24"/>
          <w:szCs w:val="24"/>
        </w:rPr>
        <w:t xml:space="preserve"> detectadas</w:t>
      </w:r>
      <w:r w:rsidR="006A6664">
        <w:rPr>
          <w:rFonts w:ascii="Times New Roman" w:hAnsi="Times New Roman" w:cs="Times New Roman"/>
          <w:sz w:val="24"/>
          <w:szCs w:val="24"/>
        </w:rPr>
        <w:t>.</w:t>
      </w:r>
      <w:r w:rsidR="00B741AD">
        <w:rPr>
          <w:rFonts w:ascii="Times New Roman" w:hAnsi="Times New Roman" w:cs="Times New Roman"/>
          <w:sz w:val="24"/>
          <w:szCs w:val="24"/>
          <w:vertAlign w:val="superscript"/>
        </w:rPr>
        <w:t>91</w:t>
      </w:r>
      <w:r w:rsidR="00901D04">
        <w:rPr>
          <w:rFonts w:ascii="Times New Roman" w:hAnsi="Times New Roman" w:cs="Times New Roman"/>
          <w:sz w:val="24"/>
          <w:szCs w:val="24"/>
        </w:rPr>
        <w:t xml:space="preserve"> </w:t>
      </w:r>
      <w:r w:rsidR="00C82C48">
        <w:rPr>
          <w:rFonts w:ascii="Times New Roman" w:hAnsi="Times New Roman" w:cs="Times New Roman"/>
          <w:sz w:val="24"/>
          <w:szCs w:val="24"/>
        </w:rPr>
        <w:t xml:space="preserve">Woodford e colaboradores em 2007 </w:t>
      </w:r>
      <w:r w:rsidR="00B67ED3">
        <w:rPr>
          <w:rFonts w:ascii="Times New Roman" w:hAnsi="Times New Roman" w:cs="Times New Roman"/>
          <w:sz w:val="24"/>
          <w:szCs w:val="24"/>
        </w:rPr>
        <w:t xml:space="preserve">citaram uma frequência de 44% de estirpes de </w:t>
      </w:r>
      <w:r w:rsidR="00B67ED3" w:rsidRPr="00752072">
        <w:rPr>
          <w:rFonts w:ascii="Times New Roman" w:hAnsi="Times New Roman" w:cs="Times New Roman"/>
          <w:i/>
          <w:sz w:val="24"/>
          <w:szCs w:val="24"/>
        </w:rPr>
        <w:t>E. coli</w:t>
      </w:r>
      <w:r w:rsidR="00B67ED3">
        <w:rPr>
          <w:rFonts w:ascii="Times New Roman" w:hAnsi="Times New Roman" w:cs="Times New Roman"/>
          <w:sz w:val="24"/>
          <w:szCs w:val="24"/>
        </w:rPr>
        <w:t xml:space="preserve"> produtoras de AmpC do tipo CIT </w:t>
      </w:r>
      <w:r w:rsidR="00C82C48">
        <w:rPr>
          <w:rFonts w:ascii="Times New Roman" w:hAnsi="Times New Roman" w:cs="Times New Roman"/>
          <w:sz w:val="24"/>
          <w:szCs w:val="24"/>
        </w:rPr>
        <w:t>e</w:t>
      </w:r>
      <w:r w:rsidR="006A6664">
        <w:rPr>
          <w:rFonts w:ascii="Times New Roman" w:hAnsi="Times New Roman" w:cs="Times New Roman"/>
          <w:sz w:val="24"/>
          <w:szCs w:val="24"/>
        </w:rPr>
        <w:t xml:space="preserve">m países europeus </w:t>
      </w:r>
      <w:r w:rsidR="00752072">
        <w:rPr>
          <w:rFonts w:ascii="Times New Roman" w:hAnsi="Times New Roman" w:cs="Times New Roman"/>
          <w:sz w:val="24"/>
          <w:szCs w:val="24"/>
        </w:rPr>
        <w:t>como no Reino</w:t>
      </w:r>
      <w:r w:rsidR="00B67ED3">
        <w:rPr>
          <w:rFonts w:ascii="Times New Roman" w:hAnsi="Times New Roman" w:cs="Times New Roman"/>
          <w:sz w:val="24"/>
          <w:szCs w:val="24"/>
        </w:rPr>
        <w:t xml:space="preserve"> Unido e na Irlanda</w:t>
      </w:r>
      <w:r w:rsidR="00752072">
        <w:rPr>
          <w:rFonts w:ascii="Times New Roman" w:hAnsi="Times New Roman" w:cs="Times New Roman"/>
          <w:sz w:val="24"/>
          <w:szCs w:val="24"/>
        </w:rPr>
        <w:t>.</w:t>
      </w:r>
      <w:r w:rsidR="00B741AD">
        <w:rPr>
          <w:rFonts w:ascii="Times New Roman" w:hAnsi="Times New Roman" w:cs="Times New Roman"/>
          <w:sz w:val="24"/>
          <w:szCs w:val="24"/>
          <w:vertAlign w:val="superscript"/>
        </w:rPr>
        <w:t>93</w:t>
      </w:r>
      <w:r w:rsidR="00EA1189">
        <w:rPr>
          <w:rFonts w:ascii="Times New Roman" w:hAnsi="Times New Roman" w:cs="Times New Roman"/>
          <w:sz w:val="24"/>
          <w:szCs w:val="24"/>
        </w:rPr>
        <w:t xml:space="preserve"> E</w:t>
      </w:r>
      <w:r w:rsidR="00752072">
        <w:rPr>
          <w:rFonts w:ascii="Times New Roman" w:hAnsi="Times New Roman" w:cs="Times New Roman"/>
          <w:sz w:val="24"/>
          <w:szCs w:val="24"/>
        </w:rPr>
        <w:t xml:space="preserve">m Espanha, Oteo </w:t>
      </w:r>
      <w:r w:rsidR="00C82C48" w:rsidRPr="00C82C48">
        <w:rPr>
          <w:rFonts w:ascii="Times New Roman" w:hAnsi="Times New Roman" w:cs="Times New Roman"/>
          <w:sz w:val="24"/>
          <w:szCs w:val="24"/>
        </w:rPr>
        <w:t>e colaboradores</w:t>
      </w:r>
      <w:r w:rsidR="00C82C48">
        <w:rPr>
          <w:rFonts w:ascii="Times New Roman" w:hAnsi="Times New Roman" w:cs="Times New Roman"/>
          <w:sz w:val="24"/>
          <w:szCs w:val="24"/>
        </w:rPr>
        <w:t xml:space="preserve"> em 2010</w:t>
      </w:r>
      <w:r w:rsidR="00B67ED3">
        <w:rPr>
          <w:rFonts w:ascii="Times New Roman" w:hAnsi="Times New Roman" w:cs="Times New Roman"/>
          <w:sz w:val="24"/>
          <w:szCs w:val="24"/>
        </w:rPr>
        <w:t>,</w:t>
      </w:r>
      <w:r w:rsidR="00C82C48">
        <w:rPr>
          <w:rFonts w:ascii="Times New Roman" w:hAnsi="Times New Roman" w:cs="Times New Roman"/>
          <w:sz w:val="24"/>
          <w:szCs w:val="24"/>
        </w:rPr>
        <w:t xml:space="preserve"> denunciaram</w:t>
      </w:r>
      <w:r w:rsidR="00752072">
        <w:rPr>
          <w:rFonts w:ascii="Times New Roman" w:hAnsi="Times New Roman" w:cs="Times New Roman"/>
          <w:sz w:val="24"/>
          <w:szCs w:val="24"/>
        </w:rPr>
        <w:t xml:space="preserve"> a disseminação emergente desta variante ao </w:t>
      </w:r>
      <w:r w:rsidR="008D065A">
        <w:rPr>
          <w:rFonts w:ascii="Times New Roman" w:hAnsi="Times New Roman" w:cs="Times New Roman"/>
          <w:sz w:val="24"/>
          <w:szCs w:val="24"/>
        </w:rPr>
        <w:t>verificar que</w:t>
      </w:r>
      <w:r w:rsidR="00C82C48">
        <w:rPr>
          <w:rFonts w:ascii="Times New Roman" w:hAnsi="Times New Roman" w:cs="Times New Roman"/>
          <w:sz w:val="24"/>
          <w:szCs w:val="24"/>
        </w:rPr>
        <w:t xml:space="preserve"> 71</w:t>
      </w:r>
      <w:r w:rsidR="00752072">
        <w:rPr>
          <w:rFonts w:ascii="Times New Roman" w:hAnsi="Times New Roman" w:cs="Times New Roman"/>
          <w:sz w:val="24"/>
          <w:szCs w:val="24"/>
        </w:rPr>
        <w:t>%</w:t>
      </w:r>
      <w:r w:rsidR="008D065A">
        <w:rPr>
          <w:rFonts w:ascii="Times New Roman" w:hAnsi="Times New Roman" w:cs="Times New Roman"/>
          <w:sz w:val="24"/>
          <w:szCs w:val="24"/>
        </w:rPr>
        <w:t xml:space="preserve"> das β-lactamases eram do tipo CMY-2.</w:t>
      </w:r>
      <w:r w:rsidR="00CE58BD">
        <w:rPr>
          <w:rFonts w:ascii="Times New Roman" w:hAnsi="Times New Roman" w:cs="Times New Roman"/>
          <w:sz w:val="24"/>
          <w:szCs w:val="24"/>
          <w:vertAlign w:val="superscript"/>
        </w:rPr>
        <w:t>7</w:t>
      </w:r>
      <w:r w:rsidR="00752072">
        <w:rPr>
          <w:rFonts w:ascii="Times New Roman" w:hAnsi="Times New Roman" w:cs="Times New Roman"/>
          <w:sz w:val="24"/>
          <w:szCs w:val="24"/>
        </w:rPr>
        <w:t xml:space="preserve">  </w:t>
      </w:r>
    </w:p>
    <w:p w:rsidR="008A6794" w:rsidRDefault="008D065A" w:rsidP="005624F6">
      <w:pPr>
        <w:jc w:val="both"/>
        <w:rPr>
          <w:rFonts w:ascii="Times New Roman" w:hAnsi="Times New Roman" w:cs="Times New Roman"/>
          <w:sz w:val="24"/>
          <w:szCs w:val="24"/>
        </w:rPr>
      </w:pPr>
      <w:r>
        <w:rPr>
          <w:rFonts w:ascii="Times New Roman" w:hAnsi="Times New Roman" w:cs="Times New Roman"/>
          <w:sz w:val="24"/>
          <w:szCs w:val="24"/>
        </w:rPr>
        <w:lastRenderedPageBreak/>
        <w:t>A elevada frequência das AmpC do tipo CIT em todo o mundo e a proximidade geográfica entre região em estudo e Espanha, onde a disseminação desta variante é emergente, parecem justificar a detecção da estirpe produtora de CIT neste estudo.</w:t>
      </w:r>
    </w:p>
    <w:p w:rsidR="008A6794" w:rsidRDefault="008A6794">
      <w:pPr>
        <w:rPr>
          <w:rFonts w:ascii="Times New Roman" w:hAnsi="Times New Roman" w:cs="Times New Roman"/>
          <w:sz w:val="24"/>
          <w:szCs w:val="24"/>
        </w:rPr>
      </w:pPr>
      <w:r>
        <w:rPr>
          <w:rFonts w:ascii="Times New Roman" w:hAnsi="Times New Roman" w:cs="Times New Roman"/>
          <w:sz w:val="24"/>
          <w:szCs w:val="24"/>
        </w:rPr>
        <w:br w:type="page"/>
      </w:r>
    </w:p>
    <w:p w:rsidR="008A6794" w:rsidRPr="00234D68" w:rsidRDefault="008A6794" w:rsidP="008A6794">
      <w:pPr>
        <w:rPr>
          <w:rFonts w:ascii="Times New Roman" w:hAnsi="Times New Roman" w:cs="Aharoni"/>
          <w:b/>
          <w:sz w:val="28"/>
          <w:szCs w:val="28"/>
        </w:rPr>
      </w:pPr>
      <w:r>
        <w:rPr>
          <w:rFonts w:ascii="Times New Roman" w:hAnsi="Times New Roman" w:cs="Aharoni"/>
          <w:b/>
          <w:sz w:val="28"/>
          <w:szCs w:val="28"/>
        </w:rPr>
        <w:lastRenderedPageBreak/>
        <w:t>4.4</w:t>
      </w:r>
      <w:r w:rsidRPr="00DA6D34">
        <w:rPr>
          <w:rFonts w:ascii="Times New Roman" w:hAnsi="Times New Roman" w:cs="Aharoni"/>
          <w:b/>
          <w:sz w:val="28"/>
          <w:szCs w:val="28"/>
        </w:rPr>
        <w:t xml:space="preserve">. </w:t>
      </w:r>
      <w:r>
        <w:rPr>
          <w:rFonts w:ascii="Times New Roman" w:hAnsi="Times New Roman" w:cs="Aharoni"/>
          <w:b/>
          <w:sz w:val="28"/>
          <w:szCs w:val="28"/>
        </w:rPr>
        <w:t>Caracterização geral das estirpes em estudo</w:t>
      </w:r>
    </w:p>
    <w:p w:rsidR="00831D95" w:rsidRDefault="00DC1D44" w:rsidP="0075445A">
      <w:pPr>
        <w:jc w:val="both"/>
        <w:rPr>
          <w:rFonts w:ascii="Times New Roman" w:hAnsi="Times New Roman" w:cs="Aharoni"/>
          <w:sz w:val="24"/>
          <w:szCs w:val="24"/>
        </w:rPr>
      </w:pPr>
      <w:r>
        <w:rPr>
          <w:rFonts w:ascii="Times New Roman" w:hAnsi="Times New Roman" w:cs="Aharoni"/>
          <w:sz w:val="24"/>
          <w:szCs w:val="24"/>
        </w:rPr>
        <w:t xml:space="preserve">A </w:t>
      </w:r>
      <w:r w:rsidR="000F1C0E">
        <w:rPr>
          <w:rFonts w:ascii="Times New Roman" w:hAnsi="Times New Roman" w:cs="Aharoni"/>
          <w:sz w:val="24"/>
          <w:szCs w:val="24"/>
        </w:rPr>
        <w:t>detecção</w:t>
      </w:r>
      <w:r>
        <w:rPr>
          <w:rFonts w:ascii="Times New Roman" w:hAnsi="Times New Roman" w:cs="Aharoni"/>
          <w:sz w:val="24"/>
          <w:szCs w:val="24"/>
        </w:rPr>
        <w:t xml:space="preserve"> dos genes </w:t>
      </w:r>
      <w:r w:rsidRPr="00DC1D44">
        <w:rPr>
          <w:rFonts w:ascii="Times New Roman" w:hAnsi="Times New Roman" w:cs="Aharoni"/>
          <w:i/>
          <w:sz w:val="24"/>
          <w:szCs w:val="24"/>
        </w:rPr>
        <w:t>bla</w:t>
      </w:r>
      <w:r>
        <w:rPr>
          <w:rFonts w:ascii="Times New Roman" w:hAnsi="Times New Roman" w:cs="Aharoni"/>
          <w:sz w:val="24"/>
          <w:szCs w:val="24"/>
        </w:rPr>
        <w:t xml:space="preserve"> </w:t>
      </w:r>
      <w:r w:rsidR="000F1C0E">
        <w:rPr>
          <w:rFonts w:ascii="Times New Roman" w:hAnsi="Times New Roman" w:cs="Aharoni"/>
          <w:sz w:val="24"/>
          <w:szCs w:val="24"/>
        </w:rPr>
        <w:t xml:space="preserve">pela metodologia de PCR </w:t>
      </w:r>
      <w:r>
        <w:rPr>
          <w:rFonts w:ascii="Times New Roman" w:hAnsi="Times New Roman" w:cs="Aharoni"/>
          <w:sz w:val="24"/>
          <w:szCs w:val="24"/>
        </w:rPr>
        <w:t xml:space="preserve">permitiu catalogar </w:t>
      </w:r>
      <w:r w:rsidR="00F01944">
        <w:rPr>
          <w:rFonts w:ascii="Times New Roman" w:hAnsi="Times New Roman" w:cs="Aharoni"/>
          <w:sz w:val="24"/>
          <w:szCs w:val="24"/>
        </w:rPr>
        <w:t>87% (33/38) das</w:t>
      </w:r>
      <w:r w:rsidR="000F1C0E">
        <w:rPr>
          <w:rFonts w:ascii="Times New Roman" w:hAnsi="Times New Roman" w:cs="Aharoni"/>
          <w:sz w:val="24"/>
          <w:szCs w:val="24"/>
        </w:rPr>
        <w:t xml:space="preserve"> </w:t>
      </w:r>
      <w:r w:rsidR="00CE58BD">
        <w:rPr>
          <w:rFonts w:ascii="Times New Roman" w:hAnsi="Times New Roman" w:cs="Aharoni"/>
          <w:sz w:val="24"/>
          <w:szCs w:val="24"/>
        </w:rPr>
        <w:t>estirpes em estudo</w:t>
      </w:r>
      <w:r w:rsidR="00F01944">
        <w:rPr>
          <w:rFonts w:ascii="Times New Roman" w:hAnsi="Times New Roman" w:cs="Aharoni"/>
          <w:sz w:val="24"/>
          <w:szCs w:val="24"/>
        </w:rPr>
        <w:t xml:space="preserve">, sendo os restantes 13% correspondentes às 5 estirpes que não amplificaram nenhum dos genes </w:t>
      </w:r>
      <w:r w:rsidR="00F01944" w:rsidRPr="00F01944">
        <w:rPr>
          <w:rFonts w:ascii="Times New Roman" w:hAnsi="Times New Roman" w:cs="Aharoni"/>
          <w:i/>
          <w:sz w:val="24"/>
          <w:szCs w:val="24"/>
        </w:rPr>
        <w:t>bla</w:t>
      </w:r>
      <w:r w:rsidR="00F01944">
        <w:rPr>
          <w:rFonts w:ascii="Times New Roman" w:hAnsi="Times New Roman" w:cs="Aharoni"/>
          <w:sz w:val="24"/>
          <w:szCs w:val="24"/>
        </w:rPr>
        <w:t xml:space="preserve"> pesquisados. A ausência de amplificação demonstrada por estas 5 estirpes de </w:t>
      </w:r>
      <w:r w:rsidR="00F01944" w:rsidRPr="00F01944">
        <w:rPr>
          <w:rFonts w:ascii="Times New Roman" w:hAnsi="Times New Roman" w:cs="Aharoni"/>
          <w:i/>
          <w:sz w:val="24"/>
          <w:szCs w:val="24"/>
        </w:rPr>
        <w:t>E. coli</w:t>
      </w:r>
      <w:r w:rsidR="00F01944">
        <w:rPr>
          <w:rFonts w:ascii="Times New Roman" w:hAnsi="Times New Roman" w:cs="Aharoni"/>
          <w:sz w:val="24"/>
          <w:szCs w:val="24"/>
        </w:rPr>
        <w:t xml:space="preserve"> </w:t>
      </w:r>
      <w:r w:rsidR="00831D95">
        <w:rPr>
          <w:rFonts w:ascii="Times New Roman" w:hAnsi="Times New Roman" w:cs="Aharoni"/>
          <w:sz w:val="24"/>
          <w:szCs w:val="24"/>
        </w:rPr>
        <w:t>pode depreender-se do facto de a metologia de PCR aplicada, apesar de ampla, não cobrir todo o espectro de ESBLs e AmpCs. Por outro lado, a elevada taxa de ocorrência de mutações</w:t>
      </w:r>
      <w:r w:rsidR="00937F34">
        <w:rPr>
          <w:rFonts w:ascii="Times New Roman" w:hAnsi="Times New Roman" w:cs="Aharoni"/>
          <w:sz w:val="24"/>
          <w:szCs w:val="24"/>
        </w:rPr>
        <w:t xml:space="preserve"> em genes </w:t>
      </w:r>
      <w:r w:rsidR="00937F34" w:rsidRPr="00937F34">
        <w:rPr>
          <w:rFonts w:ascii="Times New Roman" w:hAnsi="Times New Roman" w:cs="Aharoni"/>
          <w:i/>
          <w:sz w:val="24"/>
          <w:szCs w:val="24"/>
        </w:rPr>
        <w:t>bla</w:t>
      </w:r>
      <w:r w:rsidR="00937F34">
        <w:rPr>
          <w:rFonts w:ascii="Times New Roman" w:hAnsi="Times New Roman" w:cs="Aharoni"/>
          <w:sz w:val="24"/>
          <w:szCs w:val="24"/>
        </w:rPr>
        <w:t>,</w:t>
      </w:r>
      <w:r w:rsidR="00901D04">
        <w:rPr>
          <w:rFonts w:ascii="Times New Roman" w:hAnsi="Times New Roman" w:cs="Aharoni"/>
          <w:sz w:val="24"/>
          <w:szCs w:val="24"/>
        </w:rPr>
        <w:t xml:space="preserve"> que solicita o desenvolvimento</w:t>
      </w:r>
      <w:r w:rsidR="00937F34">
        <w:rPr>
          <w:rFonts w:ascii="Times New Roman" w:hAnsi="Times New Roman" w:cs="Aharoni"/>
          <w:sz w:val="24"/>
          <w:szCs w:val="24"/>
        </w:rPr>
        <w:t xml:space="preserve"> de novas enzimas com diferentes mecanismos de acção, pode estar na origem destes resultados.</w:t>
      </w:r>
    </w:p>
    <w:p w:rsidR="00127011" w:rsidRDefault="009B2702" w:rsidP="0075445A">
      <w:pPr>
        <w:jc w:val="both"/>
        <w:rPr>
          <w:rFonts w:ascii="Times New Roman" w:hAnsi="Times New Roman" w:cs="Aharoni"/>
          <w:sz w:val="24"/>
          <w:szCs w:val="24"/>
        </w:rPr>
      </w:pPr>
      <w:r>
        <w:rPr>
          <w:rFonts w:ascii="Times New Roman" w:hAnsi="Times New Roman" w:cs="Aharoni"/>
          <w:sz w:val="24"/>
          <w:szCs w:val="24"/>
        </w:rPr>
        <w:t>Das 38 estirpes em estudo v</w:t>
      </w:r>
      <w:r w:rsidR="00644E19">
        <w:rPr>
          <w:rFonts w:ascii="Times New Roman" w:hAnsi="Times New Roman" w:cs="Aharoni"/>
          <w:sz w:val="24"/>
          <w:szCs w:val="24"/>
        </w:rPr>
        <w:t>erificou-se que</w:t>
      </w:r>
      <w:r w:rsidR="00A3398E">
        <w:rPr>
          <w:rFonts w:ascii="Times New Roman" w:hAnsi="Times New Roman" w:cs="Aharoni"/>
          <w:sz w:val="24"/>
          <w:szCs w:val="24"/>
        </w:rPr>
        <w:t xml:space="preserve"> </w:t>
      </w:r>
      <w:r w:rsidR="00D84267">
        <w:rPr>
          <w:rFonts w:ascii="Times New Roman" w:hAnsi="Times New Roman" w:cs="Aharoni"/>
          <w:sz w:val="24"/>
          <w:szCs w:val="24"/>
        </w:rPr>
        <w:t xml:space="preserve">em </w:t>
      </w:r>
      <w:r w:rsidR="00C04F2B">
        <w:rPr>
          <w:rFonts w:ascii="Times New Roman" w:hAnsi="Times New Roman" w:cs="Aharoni"/>
          <w:sz w:val="24"/>
          <w:szCs w:val="24"/>
        </w:rPr>
        <w:t xml:space="preserve">40% </w:t>
      </w:r>
      <w:r w:rsidR="00A3398E">
        <w:rPr>
          <w:rFonts w:ascii="Times New Roman" w:hAnsi="Times New Roman" w:cs="Aharoni"/>
          <w:sz w:val="24"/>
          <w:szCs w:val="24"/>
        </w:rPr>
        <w:t>(</w:t>
      </w:r>
      <w:r w:rsidR="00C04F2B">
        <w:rPr>
          <w:rFonts w:ascii="Times New Roman" w:hAnsi="Times New Roman" w:cs="Aharoni"/>
          <w:sz w:val="24"/>
          <w:szCs w:val="24"/>
        </w:rPr>
        <w:t>15/38</w:t>
      </w:r>
      <w:r w:rsidR="00A3398E">
        <w:rPr>
          <w:rFonts w:ascii="Times New Roman" w:hAnsi="Times New Roman" w:cs="Aharoni"/>
          <w:sz w:val="24"/>
          <w:szCs w:val="24"/>
        </w:rPr>
        <w:t>)</w:t>
      </w:r>
      <w:r w:rsidR="00644E19" w:rsidRPr="00644E19">
        <w:rPr>
          <w:rFonts w:ascii="Times New Roman" w:hAnsi="Times New Roman" w:cs="Aharoni"/>
          <w:sz w:val="24"/>
          <w:szCs w:val="24"/>
        </w:rPr>
        <w:t xml:space="preserve"> </w:t>
      </w:r>
      <w:r w:rsidR="00D84267">
        <w:rPr>
          <w:rFonts w:ascii="Times New Roman" w:hAnsi="Times New Roman" w:cs="Aharoni"/>
          <w:sz w:val="24"/>
          <w:szCs w:val="24"/>
        </w:rPr>
        <w:t>foram apenas detectadas</w:t>
      </w:r>
      <w:r w:rsidR="00644E19" w:rsidRPr="00644E19">
        <w:rPr>
          <w:rFonts w:ascii="Times New Roman" w:hAnsi="Times New Roman" w:cs="Aharoni"/>
          <w:sz w:val="24"/>
          <w:szCs w:val="24"/>
        </w:rPr>
        <w:t xml:space="preserve"> ESBLs do tipo OXA-1-</w:t>
      </w:r>
      <w:r w:rsidR="00644E19" w:rsidRPr="00644E19">
        <w:rPr>
          <w:rFonts w:ascii="Times New Roman" w:hAnsi="Times New Roman" w:cs="Aharoni"/>
          <w:i/>
          <w:sz w:val="24"/>
          <w:szCs w:val="24"/>
        </w:rPr>
        <w:t>like</w:t>
      </w:r>
      <w:r w:rsidR="00644E19">
        <w:rPr>
          <w:rFonts w:ascii="Times New Roman" w:hAnsi="Times New Roman" w:cs="Aharoni"/>
          <w:sz w:val="24"/>
          <w:szCs w:val="24"/>
        </w:rPr>
        <w:t xml:space="preserve"> e </w:t>
      </w:r>
      <w:r w:rsidR="00C04F2B">
        <w:rPr>
          <w:rFonts w:ascii="Times New Roman" w:hAnsi="Times New Roman" w:cs="Aharoni"/>
          <w:sz w:val="24"/>
          <w:szCs w:val="24"/>
        </w:rPr>
        <w:t>8%</w:t>
      </w:r>
      <w:r w:rsidR="00A3398E">
        <w:rPr>
          <w:rFonts w:ascii="Times New Roman" w:hAnsi="Times New Roman" w:cs="Aharoni"/>
          <w:sz w:val="24"/>
          <w:szCs w:val="24"/>
        </w:rPr>
        <w:t xml:space="preserve"> (</w:t>
      </w:r>
      <w:r w:rsidR="00C04F2B">
        <w:rPr>
          <w:rFonts w:ascii="Times New Roman" w:hAnsi="Times New Roman" w:cs="Aharoni"/>
          <w:sz w:val="24"/>
          <w:szCs w:val="24"/>
        </w:rPr>
        <w:t>3/38)</w:t>
      </w:r>
      <w:r w:rsidR="00644E19">
        <w:rPr>
          <w:rFonts w:ascii="Times New Roman" w:hAnsi="Times New Roman" w:cs="Aharoni"/>
          <w:sz w:val="24"/>
          <w:szCs w:val="24"/>
        </w:rPr>
        <w:t xml:space="preserve"> </w:t>
      </w:r>
      <w:r w:rsidR="00644E19" w:rsidRPr="00644E19">
        <w:rPr>
          <w:rFonts w:ascii="Times New Roman" w:hAnsi="Times New Roman" w:cs="Aharoni"/>
          <w:sz w:val="24"/>
          <w:szCs w:val="24"/>
        </w:rPr>
        <w:t>ESBLs do tipo CTX-M grupo 1.</w:t>
      </w:r>
      <w:r w:rsidR="00D97891">
        <w:rPr>
          <w:rFonts w:ascii="Times New Roman" w:hAnsi="Times New Roman" w:cs="Aharoni"/>
          <w:sz w:val="24"/>
          <w:szCs w:val="24"/>
        </w:rPr>
        <w:t xml:space="preserve"> </w:t>
      </w:r>
      <w:r w:rsidR="002C54E0">
        <w:rPr>
          <w:rFonts w:ascii="Times New Roman" w:hAnsi="Times New Roman" w:cs="Aharoni"/>
          <w:sz w:val="24"/>
          <w:szCs w:val="24"/>
        </w:rPr>
        <w:t>De acordo com a literatura,</w:t>
      </w:r>
      <w:r w:rsidR="00127011">
        <w:rPr>
          <w:rFonts w:ascii="Times New Roman" w:hAnsi="Times New Roman" w:cs="Aharoni"/>
          <w:sz w:val="24"/>
          <w:szCs w:val="24"/>
        </w:rPr>
        <w:t xml:space="preserve"> a produção </w:t>
      </w:r>
      <w:r w:rsidR="00DB5515">
        <w:rPr>
          <w:rFonts w:ascii="Times New Roman" w:hAnsi="Times New Roman" w:cs="Aharoni"/>
          <w:sz w:val="24"/>
          <w:szCs w:val="24"/>
        </w:rPr>
        <w:t>de</w:t>
      </w:r>
      <w:r w:rsidR="00127011">
        <w:rPr>
          <w:rFonts w:ascii="Times New Roman" w:hAnsi="Times New Roman" w:cs="Aharoni"/>
          <w:sz w:val="24"/>
          <w:szCs w:val="24"/>
        </w:rPr>
        <w:t xml:space="preserve"> </w:t>
      </w:r>
      <w:r w:rsidR="00127011">
        <w:rPr>
          <w:rFonts w:ascii="Times New Roman" w:hAnsi="Times New Roman" w:cs="Times New Roman"/>
          <w:sz w:val="24"/>
          <w:szCs w:val="24"/>
        </w:rPr>
        <w:t>β</w:t>
      </w:r>
      <w:r w:rsidR="00127011">
        <w:rPr>
          <w:rFonts w:ascii="Times New Roman" w:hAnsi="Times New Roman" w:cs="Aharoni"/>
          <w:sz w:val="24"/>
          <w:szCs w:val="24"/>
        </w:rPr>
        <w:t xml:space="preserve">-lactamases do tipo </w:t>
      </w:r>
      <w:r w:rsidR="00127011" w:rsidRPr="00644E19">
        <w:rPr>
          <w:rFonts w:ascii="Times New Roman" w:hAnsi="Times New Roman" w:cs="Aharoni"/>
          <w:sz w:val="24"/>
          <w:szCs w:val="24"/>
        </w:rPr>
        <w:t>OXA-1-</w:t>
      </w:r>
      <w:r w:rsidR="00127011" w:rsidRPr="00644E19">
        <w:rPr>
          <w:rFonts w:ascii="Times New Roman" w:hAnsi="Times New Roman" w:cs="Aharoni"/>
          <w:i/>
          <w:sz w:val="24"/>
          <w:szCs w:val="24"/>
        </w:rPr>
        <w:t>like</w:t>
      </w:r>
      <w:r w:rsidR="00DB5515">
        <w:rPr>
          <w:rFonts w:ascii="Times New Roman" w:hAnsi="Times New Roman" w:cs="Aharoni"/>
          <w:sz w:val="24"/>
          <w:szCs w:val="24"/>
        </w:rPr>
        <w:t xml:space="preserve"> </w:t>
      </w:r>
      <w:r w:rsidR="00416493">
        <w:rPr>
          <w:rFonts w:ascii="Times New Roman" w:hAnsi="Times New Roman" w:cs="Aharoni"/>
          <w:sz w:val="24"/>
          <w:szCs w:val="24"/>
        </w:rPr>
        <w:t xml:space="preserve">é detectada em casos de co-produção de </w:t>
      </w:r>
      <w:r w:rsidR="00416493">
        <w:rPr>
          <w:rFonts w:ascii="Times New Roman" w:hAnsi="Times New Roman" w:cs="Times New Roman"/>
          <w:sz w:val="24"/>
          <w:szCs w:val="24"/>
        </w:rPr>
        <w:t>β</w:t>
      </w:r>
      <w:r w:rsidR="00416493">
        <w:rPr>
          <w:rFonts w:ascii="Times New Roman" w:hAnsi="Times New Roman" w:cs="Aharoni"/>
          <w:sz w:val="24"/>
          <w:szCs w:val="24"/>
        </w:rPr>
        <w:t xml:space="preserve">-lactamases, sendo </w:t>
      </w:r>
      <w:r w:rsidR="00D84267">
        <w:rPr>
          <w:rFonts w:ascii="Times New Roman" w:hAnsi="Times New Roman" w:cs="Aharoni"/>
          <w:sz w:val="24"/>
          <w:szCs w:val="24"/>
        </w:rPr>
        <w:t>a detecção de apenas um gene</w:t>
      </w:r>
      <w:r w:rsidR="00D05710">
        <w:rPr>
          <w:rFonts w:ascii="Times New Roman" w:hAnsi="Times New Roman" w:cs="Aharoni"/>
          <w:sz w:val="24"/>
          <w:szCs w:val="24"/>
        </w:rPr>
        <w:t xml:space="preserve"> </w:t>
      </w:r>
      <w:r w:rsidR="00D05710" w:rsidRPr="00D05710">
        <w:rPr>
          <w:rFonts w:ascii="Times New Roman" w:hAnsi="Times New Roman" w:cs="Aharoni"/>
          <w:i/>
          <w:sz w:val="24"/>
          <w:szCs w:val="24"/>
        </w:rPr>
        <w:t>bla</w:t>
      </w:r>
      <w:r w:rsidR="00D84267">
        <w:rPr>
          <w:rFonts w:ascii="Times New Roman" w:hAnsi="Times New Roman" w:cs="Aharoni"/>
          <w:sz w:val="24"/>
          <w:szCs w:val="24"/>
        </w:rPr>
        <w:t xml:space="preserve"> é</w:t>
      </w:r>
      <w:r w:rsidR="00416493">
        <w:rPr>
          <w:rFonts w:ascii="Times New Roman" w:hAnsi="Times New Roman" w:cs="Aharoni"/>
          <w:sz w:val="24"/>
          <w:szCs w:val="24"/>
        </w:rPr>
        <w:t xml:space="preserve"> um acontecimento invulgar.</w:t>
      </w:r>
      <w:r w:rsidR="00B741AD" w:rsidRPr="00B741AD">
        <w:rPr>
          <w:rFonts w:ascii="Times New Roman" w:hAnsi="Times New Roman" w:cs="Aharoni"/>
          <w:sz w:val="24"/>
          <w:szCs w:val="24"/>
          <w:vertAlign w:val="superscript"/>
        </w:rPr>
        <w:t>5,11,51,90</w:t>
      </w:r>
      <w:r w:rsidR="00644E19" w:rsidRPr="00DB5515">
        <w:rPr>
          <w:rFonts w:ascii="Times New Roman" w:hAnsi="Times New Roman" w:cs="Aharoni"/>
          <w:sz w:val="24"/>
          <w:szCs w:val="24"/>
        </w:rPr>
        <w:t xml:space="preserve"> </w:t>
      </w:r>
      <w:r w:rsidR="00D97891">
        <w:rPr>
          <w:rFonts w:ascii="Times New Roman" w:hAnsi="Times New Roman" w:cs="Aharoni"/>
          <w:sz w:val="24"/>
          <w:szCs w:val="24"/>
        </w:rPr>
        <w:t>Relat</w:t>
      </w:r>
      <w:r w:rsidR="00D84267">
        <w:rPr>
          <w:rFonts w:ascii="Times New Roman" w:hAnsi="Times New Roman" w:cs="Aharoni"/>
          <w:sz w:val="24"/>
          <w:szCs w:val="24"/>
        </w:rPr>
        <w:t>ivamente à detecção</w:t>
      </w:r>
      <w:r w:rsidR="00D97891">
        <w:rPr>
          <w:rFonts w:ascii="Times New Roman" w:hAnsi="Times New Roman" w:cs="Aharoni"/>
          <w:sz w:val="24"/>
          <w:szCs w:val="24"/>
        </w:rPr>
        <w:t xml:space="preserve"> de</w:t>
      </w:r>
      <w:r w:rsidR="00D84267">
        <w:rPr>
          <w:rFonts w:ascii="Times New Roman" w:hAnsi="Times New Roman" w:cs="Aharoni"/>
          <w:sz w:val="24"/>
          <w:szCs w:val="24"/>
        </w:rPr>
        <w:t xml:space="preserve"> apenas</w:t>
      </w:r>
      <w:r w:rsidR="00D97891">
        <w:rPr>
          <w:rFonts w:ascii="Times New Roman" w:hAnsi="Times New Roman" w:cs="Aharoni"/>
          <w:sz w:val="24"/>
          <w:szCs w:val="24"/>
        </w:rPr>
        <w:t xml:space="preserve"> </w:t>
      </w:r>
      <w:r w:rsidR="00D97891" w:rsidRPr="00644E19">
        <w:rPr>
          <w:rFonts w:ascii="Times New Roman" w:hAnsi="Times New Roman" w:cs="Aharoni"/>
          <w:sz w:val="24"/>
          <w:szCs w:val="24"/>
        </w:rPr>
        <w:t>ESBLs do tipo CTX-M grupo 1</w:t>
      </w:r>
      <w:r w:rsidR="00D84267">
        <w:rPr>
          <w:rFonts w:ascii="Times New Roman" w:hAnsi="Times New Roman" w:cs="Aharoni"/>
          <w:sz w:val="24"/>
          <w:szCs w:val="24"/>
        </w:rPr>
        <w:t xml:space="preserve"> em determinadas estirpes</w:t>
      </w:r>
      <w:r w:rsidR="00261901">
        <w:rPr>
          <w:rFonts w:ascii="Times New Roman" w:hAnsi="Times New Roman" w:cs="Aharoni"/>
          <w:sz w:val="24"/>
          <w:szCs w:val="24"/>
        </w:rPr>
        <w:t>,</w:t>
      </w:r>
      <w:r w:rsidR="00EF2BB2">
        <w:rPr>
          <w:rFonts w:ascii="Times New Roman" w:hAnsi="Times New Roman" w:cs="Aharoni"/>
          <w:sz w:val="24"/>
          <w:szCs w:val="24"/>
        </w:rPr>
        <w:t xml:space="preserve"> </w:t>
      </w:r>
      <w:r w:rsidR="00D920AC">
        <w:rPr>
          <w:rFonts w:ascii="Times New Roman" w:hAnsi="Times New Roman" w:cs="Aharoni"/>
          <w:sz w:val="24"/>
          <w:szCs w:val="24"/>
        </w:rPr>
        <w:t xml:space="preserve">Song </w:t>
      </w:r>
      <w:r w:rsidR="00D030AF">
        <w:rPr>
          <w:rFonts w:ascii="Times New Roman" w:hAnsi="Times New Roman" w:cs="Aharoni"/>
          <w:sz w:val="24"/>
          <w:szCs w:val="24"/>
        </w:rPr>
        <w:t>e colaboradores</w:t>
      </w:r>
      <w:r w:rsidR="00D920AC">
        <w:rPr>
          <w:rFonts w:ascii="Times New Roman" w:hAnsi="Times New Roman" w:cs="Aharoni"/>
          <w:sz w:val="24"/>
          <w:szCs w:val="24"/>
        </w:rPr>
        <w:t xml:space="preserve"> em 2009</w:t>
      </w:r>
      <w:r w:rsidR="00EF2BB2">
        <w:rPr>
          <w:rFonts w:ascii="Times New Roman" w:hAnsi="Times New Roman" w:cs="Aharoni"/>
          <w:sz w:val="24"/>
          <w:szCs w:val="24"/>
        </w:rPr>
        <w:t xml:space="preserve"> relat</w:t>
      </w:r>
      <w:r w:rsidR="004242CC">
        <w:rPr>
          <w:rFonts w:ascii="Times New Roman" w:hAnsi="Times New Roman" w:cs="Aharoni"/>
          <w:sz w:val="24"/>
          <w:szCs w:val="24"/>
        </w:rPr>
        <w:t>aram</w:t>
      </w:r>
      <w:r w:rsidR="002C54E0">
        <w:rPr>
          <w:rFonts w:ascii="Times New Roman" w:hAnsi="Times New Roman" w:cs="Aharoni"/>
          <w:sz w:val="24"/>
          <w:szCs w:val="24"/>
        </w:rPr>
        <w:t xml:space="preserve"> </w:t>
      </w:r>
      <w:r w:rsidR="00D920AC">
        <w:rPr>
          <w:rFonts w:ascii="Times New Roman" w:hAnsi="Times New Roman" w:cs="Aharoni"/>
          <w:sz w:val="24"/>
          <w:szCs w:val="24"/>
        </w:rPr>
        <w:t>uma frequência</w:t>
      </w:r>
      <w:r w:rsidR="002C54E0">
        <w:rPr>
          <w:rFonts w:ascii="Times New Roman" w:hAnsi="Times New Roman" w:cs="Aharoni"/>
          <w:sz w:val="24"/>
          <w:szCs w:val="24"/>
        </w:rPr>
        <w:t xml:space="preserve"> de prevalência mais elevada do que a encontrada neste estudo</w:t>
      </w:r>
      <w:r w:rsidR="00CE58BD">
        <w:rPr>
          <w:rFonts w:ascii="Times New Roman" w:hAnsi="Times New Roman" w:cs="Aharoni"/>
          <w:sz w:val="24"/>
          <w:szCs w:val="24"/>
        </w:rPr>
        <w:t>.</w:t>
      </w:r>
      <w:r w:rsidR="00B741AD">
        <w:rPr>
          <w:rFonts w:ascii="Times New Roman" w:hAnsi="Times New Roman" w:cs="Aharoni"/>
          <w:sz w:val="24"/>
          <w:szCs w:val="24"/>
          <w:vertAlign w:val="superscript"/>
        </w:rPr>
        <w:t>62</w:t>
      </w:r>
      <w:r w:rsidR="002C54E0">
        <w:rPr>
          <w:rFonts w:ascii="Times New Roman" w:hAnsi="Times New Roman" w:cs="Aharoni"/>
          <w:sz w:val="24"/>
          <w:szCs w:val="24"/>
        </w:rPr>
        <w:t xml:space="preserve"> </w:t>
      </w:r>
    </w:p>
    <w:p w:rsidR="009A70CC" w:rsidRDefault="00E40726" w:rsidP="0075445A">
      <w:pPr>
        <w:jc w:val="both"/>
        <w:rPr>
          <w:rFonts w:ascii="Times New Roman" w:hAnsi="Times New Roman" w:cs="Aharoni"/>
          <w:sz w:val="24"/>
          <w:szCs w:val="24"/>
        </w:rPr>
      </w:pPr>
      <w:r>
        <w:rPr>
          <w:rFonts w:ascii="Times New Roman" w:hAnsi="Times New Roman" w:cs="Aharoni"/>
          <w:sz w:val="24"/>
          <w:szCs w:val="24"/>
        </w:rPr>
        <w:t>Entre os diversos fenómenos de co-produção de CTX-M grupo 1 identificados no presente estudo, destaca-se a</w:t>
      </w:r>
      <w:r w:rsidR="00D81FF5">
        <w:rPr>
          <w:rFonts w:ascii="Times New Roman" w:hAnsi="Times New Roman" w:cs="Aharoni"/>
          <w:sz w:val="24"/>
          <w:szCs w:val="24"/>
        </w:rPr>
        <w:t xml:space="preserve"> co-produ</w:t>
      </w:r>
      <w:r>
        <w:rPr>
          <w:rFonts w:ascii="Times New Roman" w:hAnsi="Times New Roman" w:cs="Aharoni"/>
          <w:sz w:val="24"/>
          <w:szCs w:val="24"/>
        </w:rPr>
        <w:t>ção</w:t>
      </w:r>
      <w:r w:rsidR="00D81FF5">
        <w:rPr>
          <w:rFonts w:ascii="Times New Roman" w:hAnsi="Times New Roman" w:cs="Aharoni"/>
          <w:sz w:val="24"/>
          <w:szCs w:val="24"/>
        </w:rPr>
        <w:t xml:space="preserve"> de ESBLs do tipo CTX-M grupo 1 e </w:t>
      </w:r>
      <w:r w:rsidR="00D81FF5" w:rsidRPr="00644E19">
        <w:rPr>
          <w:rFonts w:ascii="Times New Roman" w:hAnsi="Times New Roman" w:cs="Aharoni"/>
          <w:sz w:val="24"/>
          <w:szCs w:val="24"/>
        </w:rPr>
        <w:t>OXA-1-</w:t>
      </w:r>
      <w:r w:rsidR="00D81FF5" w:rsidRPr="00644E19">
        <w:rPr>
          <w:rFonts w:ascii="Times New Roman" w:hAnsi="Times New Roman" w:cs="Aharoni"/>
          <w:i/>
          <w:sz w:val="24"/>
          <w:szCs w:val="24"/>
        </w:rPr>
        <w:t>like</w:t>
      </w:r>
      <w:r w:rsidR="00D37F54">
        <w:rPr>
          <w:rFonts w:ascii="Times New Roman" w:hAnsi="Times New Roman" w:cs="Aharoni"/>
          <w:sz w:val="24"/>
          <w:szCs w:val="24"/>
        </w:rPr>
        <w:t xml:space="preserve"> </w:t>
      </w:r>
      <w:r>
        <w:rPr>
          <w:rFonts w:ascii="Times New Roman" w:hAnsi="Times New Roman" w:cs="Aharoni"/>
          <w:sz w:val="24"/>
          <w:szCs w:val="24"/>
        </w:rPr>
        <w:t>como predominante</w:t>
      </w:r>
      <w:r w:rsidR="00D05710">
        <w:rPr>
          <w:rFonts w:ascii="Times New Roman" w:hAnsi="Times New Roman" w:cs="Aharoni"/>
          <w:sz w:val="24"/>
          <w:szCs w:val="24"/>
        </w:rPr>
        <w:t>,</w:t>
      </w:r>
      <w:r>
        <w:rPr>
          <w:rFonts w:ascii="Times New Roman" w:hAnsi="Times New Roman" w:cs="Aharoni"/>
          <w:sz w:val="24"/>
          <w:szCs w:val="24"/>
        </w:rPr>
        <w:t xml:space="preserve"> </w:t>
      </w:r>
      <w:r w:rsidR="00190AE9">
        <w:rPr>
          <w:rFonts w:ascii="Times New Roman" w:hAnsi="Times New Roman" w:cs="Aharoni"/>
          <w:sz w:val="24"/>
          <w:szCs w:val="24"/>
        </w:rPr>
        <w:t xml:space="preserve">com uma taxa de ocorrência de 26% </w:t>
      </w:r>
      <w:r>
        <w:rPr>
          <w:rFonts w:ascii="Times New Roman" w:hAnsi="Times New Roman" w:cs="Aharoni"/>
          <w:sz w:val="24"/>
          <w:szCs w:val="24"/>
        </w:rPr>
        <w:t>(10/38)</w:t>
      </w:r>
      <w:r w:rsidR="00D37F54">
        <w:rPr>
          <w:rFonts w:ascii="Times New Roman" w:hAnsi="Times New Roman" w:cs="Aharoni"/>
          <w:sz w:val="24"/>
          <w:szCs w:val="24"/>
        </w:rPr>
        <w:t>. Este resultado poderá ter por base a disseminação emergente da CTX-M-15 (pertencente às CTX-M grupo 1) vulgarmente encontrada em co-produção com a OXA-30 (variante OXA-1-</w:t>
      </w:r>
      <w:r w:rsidR="00D37F54" w:rsidRPr="00D37F54">
        <w:rPr>
          <w:rFonts w:ascii="Times New Roman" w:hAnsi="Times New Roman" w:cs="Aharoni"/>
          <w:i/>
          <w:sz w:val="24"/>
          <w:szCs w:val="24"/>
        </w:rPr>
        <w:t>like</w:t>
      </w:r>
      <w:r w:rsidR="00D37F54">
        <w:rPr>
          <w:rFonts w:ascii="Times New Roman" w:hAnsi="Times New Roman" w:cs="Aharoni"/>
          <w:sz w:val="24"/>
          <w:szCs w:val="24"/>
        </w:rPr>
        <w:t>)</w:t>
      </w:r>
      <w:r w:rsidR="009A70CC">
        <w:rPr>
          <w:rFonts w:ascii="Times New Roman" w:hAnsi="Times New Roman" w:cs="Aharoni"/>
          <w:sz w:val="24"/>
          <w:szCs w:val="24"/>
        </w:rPr>
        <w:t xml:space="preserve">. Esta associação tem sido descrita </w:t>
      </w:r>
      <w:r w:rsidR="00D030AF">
        <w:rPr>
          <w:rFonts w:ascii="Times New Roman" w:hAnsi="Times New Roman" w:cs="Aharoni"/>
          <w:sz w:val="24"/>
          <w:szCs w:val="24"/>
        </w:rPr>
        <w:t xml:space="preserve">por vários autores </w:t>
      </w:r>
      <w:r w:rsidR="009A70CC">
        <w:rPr>
          <w:rFonts w:ascii="Times New Roman" w:hAnsi="Times New Roman" w:cs="Aharoni"/>
          <w:sz w:val="24"/>
          <w:szCs w:val="24"/>
        </w:rPr>
        <w:t>em diferentes países como a Índia, Reino Unido</w:t>
      </w:r>
      <w:r w:rsidR="006A3844">
        <w:rPr>
          <w:rFonts w:ascii="Times New Roman" w:hAnsi="Times New Roman" w:cs="Aharoni"/>
          <w:sz w:val="24"/>
          <w:szCs w:val="24"/>
        </w:rPr>
        <w:t>,</w:t>
      </w:r>
      <w:r w:rsidR="009A70CC">
        <w:rPr>
          <w:rFonts w:ascii="Times New Roman" w:hAnsi="Times New Roman" w:cs="Aharoni"/>
          <w:sz w:val="24"/>
          <w:szCs w:val="24"/>
        </w:rPr>
        <w:t xml:space="preserve"> Canadá</w:t>
      </w:r>
      <w:r w:rsidR="006A3844">
        <w:rPr>
          <w:rFonts w:ascii="Times New Roman" w:hAnsi="Times New Roman" w:cs="Aharoni"/>
          <w:sz w:val="24"/>
          <w:szCs w:val="24"/>
        </w:rPr>
        <w:t xml:space="preserve"> e Portugal</w:t>
      </w:r>
      <w:r w:rsidR="009A70CC">
        <w:rPr>
          <w:rFonts w:ascii="Times New Roman" w:hAnsi="Times New Roman" w:cs="Aharoni"/>
          <w:sz w:val="24"/>
          <w:szCs w:val="24"/>
        </w:rPr>
        <w:t>.</w:t>
      </w:r>
      <w:r w:rsidR="00397465">
        <w:rPr>
          <w:rFonts w:ascii="Times New Roman" w:hAnsi="Times New Roman" w:cs="Aharoni"/>
          <w:sz w:val="24"/>
          <w:szCs w:val="24"/>
          <w:vertAlign w:val="superscript"/>
        </w:rPr>
        <w:t>11</w:t>
      </w:r>
      <w:r w:rsidR="009A70CC">
        <w:rPr>
          <w:rFonts w:ascii="Times New Roman" w:hAnsi="Times New Roman" w:cs="Aharoni"/>
          <w:sz w:val="24"/>
          <w:szCs w:val="24"/>
        </w:rPr>
        <w:t xml:space="preserve"> </w:t>
      </w:r>
    </w:p>
    <w:p w:rsidR="005624F6" w:rsidRDefault="00190AE9" w:rsidP="005624F6">
      <w:pPr>
        <w:jc w:val="both"/>
        <w:rPr>
          <w:rFonts w:ascii="Times New Roman" w:hAnsi="Times New Roman" w:cs="Aharoni"/>
          <w:sz w:val="24"/>
          <w:szCs w:val="24"/>
        </w:rPr>
      </w:pPr>
      <w:r>
        <w:rPr>
          <w:rFonts w:ascii="Times New Roman" w:hAnsi="Times New Roman" w:cs="Aharoni"/>
          <w:sz w:val="24"/>
          <w:szCs w:val="24"/>
        </w:rPr>
        <w:t xml:space="preserve">Um outro resultado a salientar é a caracterização de uma estirpe (3%) como </w:t>
      </w:r>
      <w:r w:rsidR="00045706">
        <w:rPr>
          <w:rFonts w:ascii="Times New Roman" w:hAnsi="Times New Roman" w:cs="Aharoni"/>
          <w:sz w:val="24"/>
          <w:szCs w:val="24"/>
        </w:rPr>
        <w:t xml:space="preserve">co-produtora de </w:t>
      </w:r>
      <w:r w:rsidR="0049542F">
        <w:rPr>
          <w:rFonts w:ascii="Times New Roman" w:hAnsi="Times New Roman" w:cs="Times New Roman"/>
          <w:sz w:val="24"/>
          <w:szCs w:val="24"/>
        </w:rPr>
        <w:t>β</w:t>
      </w:r>
      <w:r w:rsidR="0049542F">
        <w:rPr>
          <w:rFonts w:ascii="Times New Roman" w:hAnsi="Times New Roman" w:cs="Aharoni"/>
          <w:sz w:val="24"/>
          <w:szCs w:val="24"/>
        </w:rPr>
        <w:t>-lactamases do tipo ESBL (</w:t>
      </w:r>
      <w:r w:rsidR="00045706" w:rsidRPr="00045706">
        <w:rPr>
          <w:rFonts w:ascii="Times New Roman" w:hAnsi="Times New Roman" w:cs="Aharoni"/>
          <w:sz w:val="24"/>
          <w:szCs w:val="24"/>
        </w:rPr>
        <w:t>TEM</w:t>
      </w:r>
      <w:r w:rsidR="0049542F">
        <w:rPr>
          <w:rFonts w:ascii="Times New Roman" w:hAnsi="Times New Roman" w:cs="Aharoni"/>
          <w:sz w:val="24"/>
          <w:szCs w:val="24"/>
        </w:rPr>
        <w:t>)</w:t>
      </w:r>
      <w:r w:rsidR="00045706" w:rsidRPr="00045706">
        <w:rPr>
          <w:rFonts w:ascii="Times New Roman" w:hAnsi="Times New Roman" w:cs="Aharoni"/>
          <w:sz w:val="24"/>
          <w:szCs w:val="24"/>
        </w:rPr>
        <w:t xml:space="preserve"> e </w:t>
      </w:r>
      <w:r w:rsidR="0049542F">
        <w:rPr>
          <w:rFonts w:ascii="Times New Roman" w:hAnsi="Times New Roman" w:cs="Aharoni"/>
          <w:sz w:val="24"/>
          <w:szCs w:val="24"/>
        </w:rPr>
        <w:t>do tipo AmpC (</w:t>
      </w:r>
      <w:r w:rsidR="00045706" w:rsidRPr="00045706">
        <w:rPr>
          <w:rFonts w:ascii="Times New Roman" w:hAnsi="Times New Roman" w:cs="Aharoni"/>
          <w:sz w:val="24"/>
          <w:szCs w:val="24"/>
        </w:rPr>
        <w:t>CIT</w:t>
      </w:r>
      <w:r w:rsidR="0049542F">
        <w:rPr>
          <w:rFonts w:ascii="Times New Roman" w:hAnsi="Times New Roman" w:cs="Aharoni"/>
          <w:sz w:val="24"/>
          <w:szCs w:val="24"/>
        </w:rPr>
        <w:t>)</w:t>
      </w:r>
      <w:r w:rsidR="009A70CC">
        <w:rPr>
          <w:rFonts w:ascii="Times New Roman" w:hAnsi="Times New Roman" w:cs="Aharoni"/>
          <w:sz w:val="24"/>
          <w:szCs w:val="24"/>
        </w:rPr>
        <w:t>.</w:t>
      </w:r>
      <w:r w:rsidR="00E150B8">
        <w:rPr>
          <w:rFonts w:ascii="Times New Roman" w:hAnsi="Times New Roman" w:cs="Aharoni"/>
          <w:sz w:val="24"/>
          <w:szCs w:val="24"/>
        </w:rPr>
        <w:t xml:space="preserve"> Como tem sido referido ao longo deste estudo a variante TEM é considerada por vários investigadores a ESBLs mais disseminada,</w:t>
      </w:r>
      <w:r w:rsidR="00397465" w:rsidRPr="00397465">
        <w:rPr>
          <w:rFonts w:ascii="Times New Roman" w:hAnsi="Times New Roman" w:cs="Aharoni"/>
          <w:sz w:val="24"/>
          <w:szCs w:val="24"/>
          <w:vertAlign w:val="superscript"/>
        </w:rPr>
        <w:t>4</w:t>
      </w:r>
      <w:r w:rsidR="00E150B8" w:rsidRPr="00397465">
        <w:rPr>
          <w:rFonts w:ascii="Times New Roman" w:hAnsi="Times New Roman" w:cs="Aharoni"/>
          <w:sz w:val="24"/>
          <w:szCs w:val="24"/>
          <w:vertAlign w:val="superscript"/>
        </w:rPr>
        <w:t>,</w:t>
      </w:r>
      <w:r w:rsidR="00397465" w:rsidRPr="00397465">
        <w:rPr>
          <w:rFonts w:ascii="Times New Roman" w:hAnsi="Times New Roman" w:cs="Aharoni"/>
          <w:sz w:val="24"/>
          <w:szCs w:val="24"/>
          <w:vertAlign w:val="superscript"/>
        </w:rPr>
        <w:t>12</w:t>
      </w:r>
      <w:r w:rsidR="00E150B8" w:rsidRPr="00397465">
        <w:rPr>
          <w:rFonts w:ascii="Times New Roman" w:hAnsi="Times New Roman" w:cs="Aharoni"/>
          <w:sz w:val="24"/>
          <w:szCs w:val="24"/>
          <w:vertAlign w:val="superscript"/>
        </w:rPr>
        <w:t>,</w:t>
      </w:r>
      <w:r w:rsidR="00397465" w:rsidRPr="00397465">
        <w:rPr>
          <w:rFonts w:ascii="Times New Roman" w:hAnsi="Times New Roman" w:cs="Aharoni"/>
          <w:sz w:val="24"/>
          <w:szCs w:val="24"/>
          <w:vertAlign w:val="superscript"/>
        </w:rPr>
        <w:t>46</w:t>
      </w:r>
      <w:r w:rsidR="00E150B8">
        <w:rPr>
          <w:rFonts w:ascii="Times New Roman" w:hAnsi="Times New Roman" w:cs="Aharoni"/>
          <w:sz w:val="24"/>
          <w:szCs w:val="24"/>
        </w:rPr>
        <w:t xml:space="preserve"> assim como a </w:t>
      </w:r>
      <w:r w:rsidR="00E150B8">
        <w:rPr>
          <w:rFonts w:ascii="Times New Roman" w:hAnsi="Times New Roman" w:cs="Times New Roman"/>
          <w:sz w:val="24"/>
          <w:szCs w:val="24"/>
        </w:rPr>
        <w:t>β</w:t>
      </w:r>
      <w:r w:rsidR="00E150B8">
        <w:rPr>
          <w:rFonts w:ascii="Times New Roman" w:hAnsi="Times New Roman" w:cs="Aharoni"/>
          <w:sz w:val="24"/>
          <w:szCs w:val="24"/>
        </w:rPr>
        <w:t>-lactamases AmpC do tipo CIT, essencialmente a variante CMY-2.</w:t>
      </w:r>
      <w:r w:rsidR="00397465" w:rsidRPr="00397465">
        <w:rPr>
          <w:rFonts w:ascii="Times New Roman" w:hAnsi="Times New Roman" w:cs="Aharoni"/>
          <w:sz w:val="24"/>
          <w:szCs w:val="24"/>
          <w:vertAlign w:val="superscript"/>
        </w:rPr>
        <w:t>7,72</w:t>
      </w:r>
      <w:r w:rsidR="00E150B8" w:rsidRPr="00397465">
        <w:rPr>
          <w:rFonts w:ascii="Times New Roman" w:hAnsi="Times New Roman" w:cs="Aharoni"/>
          <w:sz w:val="24"/>
          <w:szCs w:val="24"/>
          <w:vertAlign w:val="superscript"/>
        </w:rPr>
        <w:t>,</w:t>
      </w:r>
      <w:r w:rsidR="00397465" w:rsidRPr="00397465">
        <w:rPr>
          <w:rFonts w:ascii="Times New Roman" w:hAnsi="Times New Roman" w:cs="Aharoni"/>
          <w:sz w:val="24"/>
          <w:szCs w:val="24"/>
          <w:vertAlign w:val="superscript"/>
        </w:rPr>
        <w:t>88</w:t>
      </w:r>
      <w:r w:rsidR="00E150B8" w:rsidRPr="00397465">
        <w:rPr>
          <w:rFonts w:ascii="Times New Roman" w:hAnsi="Times New Roman" w:cs="Aharoni"/>
          <w:sz w:val="24"/>
          <w:szCs w:val="24"/>
          <w:vertAlign w:val="superscript"/>
        </w:rPr>
        <w:t>,</w:t>
      </w:r>
      <w:r w:rsidR="00397465" w:rsidRPr="00397465">
        <w:rPr>
          <w:rFonts w:ascii="Times New Roman" w:hAnsi="Times New Roman" w:cs="Aharoni"/>
          <w:sz w:val="24"/>
          <w:szCs w:val="24"/>
          <w:vertAlign w:val="superscript"/>
        </w:rPr>
        <w:t>91</w:t>
      </w:r>
      <w:r w:rsidR="00E150B8" w:rsidRPr="00397465">
        <w:rPr>
          <w:rFonts w:ascii="Times New Roman" w:hAnsi="Times New Roman" w:cs="Aharoni"/>
          <w:sz w:val="24"/>
          <w:szCs w:val="24"/>
          <w:vertAlign w:val="superscript"/>
        </w:rPr>
        <w:t>,</w:t>
      </w:r>
      <w:r w:rsidR="00397465" w:rsidRPr="00397465">
        <w:rPr>
          <w:rFonts w:ascii="Times New Roman" w:hAnsi="Times New Roman" w:cs="Aharoni"/>
          <w:sz w:val="24"/>
          <w:szCs w:val="24"/>
          <w:vertAlign w:val="superscript"/>
        </w:rPr>
        <w:t>92</w:t>
      </w:r>
      <w:r w:rsidR="00E150B8">
        <w:rPr>
          <w:rFonts w:ascii="Times New Roman" w:hAnsi="Times New Roman" w:cs="Aharoni"/>
          <w:sz w:val="24"/>
          <w:szCs w:val="24"/>
        </w:rPr>
        <w:t xml:space="preserve"> A co-produção destas </w:t>
      </w:r>
      <w:r w:rsidR="00E150B8">
        <w:rPr>
          <w:rFonts w:ascii="Times New Roman" w:hAnsi="Times New Roman" w:cs="Times New Roman"/>
          <w:sz w:val="24"/>
          <w:szCs w:val="24"/>
        </w:rPr>
        <w:t>β</w:t>
      </w:r>
      <w:r w:rsidR="00E150B8">
        <w:rPr>
          <w:rFonts w:ascii="Times New Roman" w:hAnsi="Times New Roman" w:cs="Aharoni"/>
          <w:sz w:val="24"/>
          <w:szCs w:val="24"/>
        </w:rPr>
        <w:t xml:space="preserve">-lactamases tem sido reportada em casos esporádicos, essencialmente em estirpes de </w:t>
      </w:r>
      <w:r w:rsidR="00E150B8" w:rsidRPr="00E150B8">
        <w:rPr>
          <w:rFonts w:ascii="Times New Roman" w:hAnsi="Times New Roman" w:cs="Aharoni"/>
          <w:i/>
          <w:sz w:val="24"/>
          <w:szCs w:val="24"/>
        </w:rPr>
        <w:t xml:space="preserve">E. coli </w:t>
      </w:r>
      <w:r w:rsidR="00E150B8" w:rsidRPr="00E150B8">
        <w:rPr>
          <w:rFonts w:ascii="Times New Roman" w:hAnsi="Times New Roman" w:cs="Aharoni"/>
          <w:sz w:val="24"/>
          <w:szCs w:val="24"/>
        </w:rPr>
        <w:t>e</w:t>
      </w:r>
      <w:r w:rsidR="00314097">
        <w:rPr>
          <w:rFonts w:ascii="Times New Roman" w:hAnsi="Times New Roman" w:cs="Aharoni"/>
          <w:i/>
          <w:sz w:val="24"/>
          <w:szCs w:val="24"/>
        </w:rPr>
        <w:t xml:space="preserve"> K.</w:t>
      </w:r>
      <w:r w:rsidR="00E150B8" w:rsidRPr="00E150B8">
        <w:rPr>
          <w:rFonts w:ascii="Times New Roman" w:hAnsi="Times New Roman" w:cs="Aharoni"/>
          <w:i/>
          <w:sz w:val="24"/>
          <w:szCs w:val="24"/>
        </w:rPr>
        <w:t xml:space="preserve"> pneumoniae</w:t>
      </w:r>
      <w:r>
        <w:rPr>
          <w:rFonts w:ascii="Times New Roman" w:hAnsi="Times New Roman" w:cs="Aharoni"/>
          <w:sz w:val="24"/>
          <w:szCs w:val="24"/>
        </w:rPr>
        <w:t>, como relataram</w:t>
      </w:r>
      <w:r w:rsidR="00B2255B">
        <w:rPr>
          <w:rFonts w:ascii="Times New Roman" w:hAnsi="Times New Roman" w:cs="Aharoni"/>
          <w:sz w:val="24"/>
          <w:szCs w:val="24"/>
        </w:rPr>
        <w:t xml:space="preserve"> Qin </w:t>
      </w:r>
      <w:r w:rsidRPr="00190AE9">
        <w:rPr>
          <w:rFonts w:ascii="Times New Roman" w:hAnsi="Times New Roman" w:cs="Aharoni"/>
          <w:sz w:val="24"/>
          <w:szCs w:val="24"/>
        </w:rPr>
        <w:t>e colaboradores</w:t>
      </w:r>
      <w:r w:rsidR="00B2255B">
        <w:rPr>
          <w:rFonts w:ascii="Times New Roman" w:hAnsi="Times New Roman" w:cs="Aharoni"/>
          <w:sz w:val="24"/>
          <w:szCs w:val="24"/>
        </w:rPr>
        <w:t xml:space="preserve"> em 2008.</w:t>
      </w:r>
      <w:r w:rsidR="00397465">
        <w:rPr>
          <w:rFonts w:ascii="Times New Roman" w:hAnsi="Times New Roman" w:cs="Aharoni"/>
          <w:sz w:val="24"/>
          <w:szCs w:val="24"/>
          <w:vertAlign w:val="superscript"/>
        </w:rPr>
        <w:t>6</w:t>
      </w:r>
      <w:r w:rsidR="00E150B8">
        <w:rPr>
          <w:rFonts w:ascii="Times New Roman" w:hAnsi="Times New Roman" w:cs="Aharoni"/>
          <w:sz w:val="24"/>
          <w:szCs w:val="24"/>
        </w:rPr>
        <w:t xml:space="preserve"> </w:t>
      </w:r>
      <w:r w:rsidR="00B2255B">
        <w:rPr>
          <w:rFonts w:ascii="Times New Roman" w:hAnsi="Times New Roman" w:cs="Aharoni"/>
          <w:sz w:val="24"/>
          <w:szCs w:val="24"/>
        </w:rPr>
        <w:t xml:space="preserve"> </w:t>
      </w:r>
    </w:p>
    <w:p w:rsidR="00BF0497" w:rsidRDefault="007D76F7" w:rsidP="005624F6">
      <w:pPr>
        <w:jc w:val="both"/>
        <w:rPr>
          <w:rFonts w:ascii="Times New Roman" w:hAnsi="Times New Roman" w:cs="Aharoni"/>
          <w:sz w:val="24"/>
          <w:szCs w:val="24"/>
        </w:rPr>
      </w:pPr>
      <w:r>
        <w:rPr>
          <w:rFonts w:ascii="Times New Roman" w:hAnsi="Times New Roman" w:cs="Aharoni"/>
          <w:sz w:val="24"/>
          <w:szCs w:val="24"/>
        </w:rPr>
        <w:t>Posteriormente à caracterização das estirpes em estudo foi avaliado o seu perfil</w:t>
      </w:r>
      <w:r w:rsidR="00190AE9">
        <w:rPr>
          <w:rFonts w:ascii="Times New Roman" w:hAnsi="Times New Roman" w:cs="Aharoni"/>
          <w:sz w:val="24"/>
          <w:szCs w:val="24"/>
        </w:rPr>
        <w:t xml:space="preserve"> de susceptibilidade aos</w:t>
      </w:r>
      <w:r>
        <w:rPr>
          <w:rFonts w:ascii="Times New Roman" w:hAnsi="Times New Roman" w:cs="Aharoni"/>
          <w:sz w:val="24"/>
          <w:szCs w:val="24"/>
        </w:rPr>
        <w:t xml:space="preserve"> antimicrobiano</w:t>
      </w:r>
      <w:r w:rsidR="00190AE9">
        <w:rPr>
          <w:rFonts w:ascii="Times New Roman" w:hAnsi="Times New Roman" w:cs="Aharoni"/>
          <w:sz w:val="24"/>
          <w:szCs w:val="24"/>
        </w:rPr>
        <w:t>s</w:t>
      </w:r>
      <w:r>
        <w:rPr>
          <w:rFonts w:ascii="Times New Roman" w:hAnsi="Times New Roman" w:cs="Aharoni"/>
          <w:sz w:val="24"/>
          <w:szCs w:val="24"/>
        </w:rPr>
        <w:t xml:space="preserve"> de acordo com os genes </w:t>
      </w:r>
      <w:r w:rsidRPr="007D76F7">
        <w:rPr>
          <w:rFonts w:ascii="Times New Roman" w:hAnsi="Times New Roman" w:cs="Aharoni"/>
          <w:i/>
          <w:sz w:val="24"/>
          <w:szCs w:val="24"/>
        </w:rPr>
        <w:t>bla</w:t>
      </w:r>
      <w:r>
        <w:rPr>
          <w:rFonts w:ascii="Times New Roman" w:hAnsi="Times New Roman" w:cs="Aharoni"/>
          <w:sz w:val="24"/>
          <w:szCs w:val="24"/>
        </w:rPr>
        <w:t xml:space="preserve"> detectados. Verificou-se que independentemente dos genes </w:t>
      </w:r>
      <w:r w:rsidRPr="002D0567">
        <w:rPr>
          <w:rFonts w:ascii="Times New Roman" w:hAnsi="Times New Roman" w:cs="Aharoni"/>
          <w:i/>
          <w:sz w:val="24"/>
          <w:szCs w:val="24"/>
        </w:rPr>
        <w:t>bla</w:t>
      </w:r>
      <w:r>
        <w:rPr>
          <w:rFonts w:ascii="Times New Roman" w:hAnsi="Times New Roman" w:cs="Aharoni"/>
          <w:sz w:val="24"/>
          <w:szCs w:val="24"/>
        </w:rPr>
        <w:t xml:space="preserve"> </w:t>
      </w:r>
      <w:r w:rsidR="002D0567">
        <w:rPr>
          <w:rFonts w:ascii="Times New Roman" w:hAnsi="Times New Roman" w:cs="Aharoni"/>
          <w:sz w:val="24"/>
          <w:szCs w:val="24"/>
        </w:rPr>
        <w:t xml:space="preserve">presentes </w:t>
      </w:r>
      <w:r>
        <w:rPr>
          <w:rFonts w:ascii="Times New Roman" w:hAnsi="Times New Roman" w:cs="Aharoni"/>
          <w:sz w:val="24"/>
          <w:szCs w:val="24"/>
        </w:rPr>
        <w:t xml:space="preserve">todas as estirpes apresentaram um fenómeno de não-susceptibilidade </w:t>
      </w:r>
      <w:r w:rsidR="002D0567">
        <w:rPr>
          <w:rFonts w:ascii="Times New Roman" w:hAnsi="Times New Roman" w:cs="Aharoni"/>
          <w:sz w:val="24"/>
          <w:szCs w:val="24"/>
        </w:rPr>
        <w:t>às cefalosporinas, e de susceptibilidade aos carbapenemos e tetraciclinas testadas.</w:t>
      </w:r>
      <w:r>
        <w:rPr>
          <w:rFonts w:ascii="Times New Roman" w:hAnsi="Times New Roman" w:cs="Aharoni"/>
          <w:sz w:val="24"/>
          <w:szCs w:val="24"/>
        </w:rPr>
        <w:t xml:space="preserve"> </w:t>
      </w:r>
      <w:r w:rsidR="00C53ABA">
        <w:rPr>
          <w:rFonts w:ascii="Times New Roman" w:hAnsi="Times New Roman" w:cs="Aharoni"/>
          <w:sz w:val="24"/>
          <w:szCs w:val="24"/>
        </w:rPr>
        <w:t xml:space="preserve">Este perfil </w:t>
      </w:r>
      <w:r w:rsidR="00163C7C">
        <w:rPr>
          <w:rFonts w:ascii="Times New Roman" w:hAnsi="Times New Roman" w:cs="Aharoni"/>
          <w:sz w:val="24"/>
          <w:szCs w:val="24"/>
        </w:rPr>
        <w:t xml:space="preserve">de susceptibilidade aos </w:t>
      </w:r>
      <w:r w:rsidR="00C53ABA">
        <w:rPr>
          <w:rFonts w:ascii="Times New Roman" w:hAnsi="Times New Roman" w:cs="Aharoni"/>
          <w:sz w:val="24"/>
          <w:szCs w:val="24"/>
        </w:rPr>
        <w:t>antimicrobiano</w:t>
      </w:r>
      <w:r w:rsidR="00901D04">
        <w:rPr>
          <w:rFonts w:ascii="Times New Roman" w:hAnsi="Times New Roman" w:cs="Aharoni"/>
          <w:sz w:val="24"/>
          <w:szCs w:val="24"/>
        </w:rPr>
        <w:t>s</w:t>
      </w:r>
      <w:r w:rsidR="00C53ABA">
        <w:rPr>
          <w:rFonts w:ascii="Times New Roman" w:hAnsi="Times New Roman" w:cs="Aharoni"/>
          <w:sz w:val="24"/>
          <w:szCs w:val="24"/>
        </w:rPr>
        <w:t xml:space="preserve"> está de acordo com a literatura revista, apesar de </w:t>
      </w:r>
      <w:r w:rsidR="00901D04">
        <w:rPr>
          <w:rFonts w:ascii="Times New Roman" w:hAnsi="Times New Roman" w:cs="Aharoni"/>
          <w:sz w:val="24"/>
          <w:szCs w:val="24"/>
        </w:rPr>
        <w:t xml:space="preserve">alguns </w:t>
      </w:r>
      <w:r w:rsidR="00C53ABA">
        <w:rPr>
          <w:rFonts w:ascii="Times New Roman" w:hAnsi="Times New Roman" w:cs="Aharoni"/>
          <w:sz w:val="24"/>
          <w:szCs w:val="24"/>
        </w:rPr>
        <w:t>estudos</w:t>
      </w:r>
      <w:r w:rsidR="00901D04">
        <w:rPr>
          <w:rFonts w:ascii="Times New Roman" w:hAnsi="Times New Roman" w:cs="Aharoni"/>
          <w:sz w:val="24"/>
          <w:szCs w:val="24"/>
        </w:rPr>
        <w:t xml:space="preserve"> realizados entre 2007 e 2008</w:t>
      </w:r>
      <w:r w:rsidR="00C53ABA">
        <w:rPr>
          <w:rFonts w:ascii="Times New Roman" w:hAnsi="Times New Roman" w:cs="Aharoni"/>
          <w:sz w:val="24"/>
          <w:szCs w:val="24"/>
        </w:rPr>
        <w:t xml:space="preserve"> relatarem casos esporádicos de resistência aos carbapenemos</w:t>
      </w:r>
      <w:r w:rsidR="0028509E">
        <w:rPr>
          <w:rFonts w:ascii="Times New Roman" w:hAnsi="Times New Roman" w:cs="Aharoni"/>
          <w:sz w:val="24"/>
          <w:szCs w:val="24"/>
        </w:rPr>
        <w:t xml:space="preserve">, principalmente em estirpes produtoras de </w:t>
      </w:r>
      <w:r w:rsidR="0028509E">
        <w:rPr>
          <w:rFonts w:ascii="Times New Roman" w:hAnsi="Times New Roman" w:cs="Times New Roman"/>
          <w:sz w:val="24"/>
          <w:szCs w:val="24"/>
        </w:rPr>
        <w:t>β</w:t>
      </w:r>
      <w:r w:rsidR="0028509E">
        <w:rPr>
          <w:rFonts w:ascii="Times New Roman" w:hAnsi="Times New Roman" w:cs="Aharoni"/>
          <w:sz w:val="24"/>
          <w:szCs w:val="24"/>
        </w:rPr>
        <w:t>-lactamases do tipo AmpC</w:t>
      </w:r>
      <w:r w:rsidR="00C53ABA">
        <w:rPr>
          <w:rFonts w:ascii="Times New Roman" w:hAnsi="Times New Roman" w:cs="Aharoni"/>
          <w:sz w:val="24"/>
          <w:szCs w:val="24"/>
        </w:rPr>
        <w:t>.</w:t>
      </w:r>
      <w:r w:rsidR="00397465" w:rsidRPr="00397465">
        <w:rPr>
          <w:rFonts w:ascii="Times New Roman" w:hAnsi="Times New Roman" w:cs="Aharoni"/>
          <w:sz w:val="24"/>
          <w:szCs w:val="24"/>
          <w:vertAlign w:val="superscript"/>
        </w:rPr>
        <w:t>4,6</w:t>
      </w:r>
      <w:r w:rsidR="00C53ABA" w:rsidRPr="00397465">
        <w:rPr>
          <w:rFonts w:ascii="Times New Roman" w:hAnsi="Times New Roman" w:cs="Aharoni"/>
          <w:sz w:val="24"/>
          <w:szCs w:val="24"/>
          <w:vertAlign w:val="superscript"/>
        </w:rPr>
        <w:t>,</w:t>
      </w:r>
      <w:r w:rsidR="00397465" w:rsidRPr="00397465">
        <w:rPr>
          <w:rFonts w:ascii="Times New Roman" w:hAnsi="Times New Roman" w:cs="Aharoni"/>
          <w:sz w:val="24"/>
          <w:szCs w:val="24"/>
          <w:vertAlign w:val="superscript"/>
        </w:rPr>
        <w:t>51</w:t>
      </w:r>
    </w:p>
    <w:p w:rsidR="0028509E" w:rsidRDefault="00AC54DA" w:rsidP="005624F6">
      <w:pPr>
        <w:jc w:val="both"/>
        <w:rPr>
          <w:rFonts w:ascii="Times New Roman" w:hAnsi="Times New Roman" w:cs="Aharoni"/>
          <w:sz w:val="24"/>
          <w:szCs w:val="24"/>
        </w:rPr>
      </w:pPr>
      <w:r>
        <w:rPr>
          <w:rFonts w:ascii="Times New Roman" w:hAnsi="Times New Roman" w:cs="Aharoni"/>
          <w:sz w:val="24"/>
          <w:szCs w:val="24"/>
        </w:rPr>
        <w:lastRenderedPageBreak/>
        <w:t xml:space="preserve">O aumento da resistência aos inibidores </w:t>
      </w:r>
      <w:r>
        <w:rPr>
          <w:rFonts w:ascii="Times New Roman" w:hAnsi="Times New Roman" w:cs="Times New Roman"/>
          <w:sz w:val="24"/>
          <w:szCs w:val="24"/>
        </w:rPr>
        <w:t>β</w:t>
      </w:r>
      <w:r>
        <w:rPr>
          <w:rFonts w:ascii="Times New Roman" w:hAnsi="Times New Roman" w:cs="Aharoni"/>
          <w:sz w:val="24"/>
          <w:szCs w:val="24"/>
        </w:rPr>
        <w:t xml:space="preserve">-lactâmicos por estirpes de </w:t>
      </w:r>
      <w:r w:rsidRPr="00AC54DA">
        <w:rPr>
          <w:rFonts w:ascii="Times New Roman" w:hAnsi="Times New Roman" w:cs="Aharoni"/>
          <w:i/>
          <w:sz w:val="24"/>
          <w:szCs w:val="24"/>
        </w:rPr>
        <w:t>E. coli</w:t>
      </w:r>
      <w:r>
        <w:rPr>
          <w:rFonts w:ascii="Times New Roman" w:hAnsi="Times New Roman" w:cs="Aharoni"/>
          <w:sz w:val="24"/>
          <w:szCs w:val="24"/>
        </w:rPr>
        <w:t xml:space="preserve"> co-produtoras de CTX-M grupo 1 e OXA-1-</w:t>
      </w:r>
      <w:r w:rsidRPr="00AC54DA">
        <w:rPr>
          <w:rFonts w:ascii="Times New Roman" w:hAnsi="Times New Roman" w:cs="Aharoni"/>
          <w:i/>
          <w:sz w:val="24"/>
          <w:szCs w:val="24"/>
        </w:rPr>
        <w:t>like</w:t>
      </w:r>
      <w:r>
        <w:rPr>
          <w:rFonts w:ascii="Times New Roman" w:hAnsi="Times New Roman" w:cs="Aharoni"/>
          <w:sz w:val="24"/>
          <w:szCs w:val="24"/>
        </w:rPr>
        <w:t xml:space="preserve"> evidenciada por Mendonça</w:t>
      </w:r>
      <w:r w:rsidR="00163C7C">
        <w:rPr>
          <w:rFonts w:ascii="Times New Roman" w:hAnsi="Times New Roman" w:cs="Aharoni"/>
          <w:sz w:val="24"/>
          <w:szCs w:val="24"/>
        </w:rPr>
        <w:t xml:space="preserve"> </w:t>
      </w:r>
      <w:r w:rsidR="00163C7C" w:rsidRPr="00163C7C">
        <w:rPr>
          <w:rFonts w:ascii="Times New Roman" w:hAnsi="Times New Roman" w:cs="Aharoni"/>
          <w:sz w:val="24"/>
          <w:szCs w:val="24"/>
        </w:rPr>
        <w:t>e colaboradores em 2007</w:t>
      </w:r>
      <w:r>
        <w:rPr>
          <w:rFonts w:ascii="Times New Roman" w:hAnsi="Times New Roman" w:cs="Aharoni"/>
          <w:sz w:val="24"/>
          <w:szCs w:val="24"/>
        </w:rPr>
        <w:t>, é neste estudo corroborada por 90% de não-susceptibilidade deste grupo em relação à associação amoxicilina/ácido clavulânico.</w:t>
      </w:r>
      <w:r w:rsidR="00397465">
        <w:rPr>
          <w:rFonts w:ascii="Times New Roman" w:hAnsi="Times New Roman" w:cs="Aharoni"/>
          <w:sz w:val="24"/>
          <w:szCs w:val="24"/>
          <w:vertAlign w:val="superscript"/>
        </w:rPr>
        <w:t>11</w:t>
      </w:r>
    </w:p>
    <w:p w:rsidR="00BF0497" w:rsidRDefault="0028509E" w:rsidP="005624F6">
      <w:pPr>
        <w:jc w:val="both"/>
        <w:rPr>
          <w:rFonts w:ascii="Times New Roman" w:hAnsi="Times New Roman" w:cs="Aharoni"/>
          <w:sz w:val="24"/>
          <w:szCs w:val="24"/>
        </w:rPr>
      </w:pPr>
      <w:r>
        <w:rPr>
          <w:rFonts w:ascii="Times New Roman" w:hAnsi="Times New Roman" w:cs="Aharoni"/>
          <w:sz w:val="24"/>
          <w:szCs w:val="24"/>
        </w:rPr>
        <w:t>Um outro fenómeno a realçar é a susceptibilidade singular evidenciada pela estirpe co-produtora de TEM e CIT às fluoroquinolonas. Reconhecida a capacidade de resistência das ESBLs e AmpCs a esta classe de antimicrobianos, este resultado parece divergir dos estudos anteriores.</w:t>
      </w:r>
      <w:r w:rsidR="00397465">
        <w:rPr>
          <w:rFonts w:ascii="Times New Roman" w:hAnsi="Times New Roman" w:cs="Aharoni"/>
          <w:sz w:val="24"/>
          <w:szCs w:val="24"/>
          <w:vertAlign w:val="superscript"/>
        </w:rPr>
        <w:t>6,11,51</w:t>
      </w:r>
      <w:r w:rsidR="00AC54DA">
        <w:rPr>
          <w:rFonts w:ascii="Times New Roman" w:hAnsi="Times New Roman" w:cs="Aharoni"/>
          <w:sz w:val="24"/>
          <w:szCs w:val="24"/>
        </w:rPr>
        <w:t xml:space="preserve">  </w:t>
      </w:r>
    </w:p>
    <w:p w:rsidR="003A72E9" w:rsidRDefault="003A72E9" w:rsidP="005624F6">
      <w:pPr>
        <w:jc w:val="both"/>
        <w:rPr>
          <w:rFonts w:ascii="Times New Roman" w:hAnsi="Times New Roman" w:cs="Aharoni"/>
          <w:sz w:val="24"/>
          <w:szCs w:val="24"/>
        </w:rPr>
      </w:pPr>
      <w:r>
        <w:rPr>
          <w:rFonts w:ascii="Times New Roman" w:hAnsi="Times New Roman" w:cs="Aharoni"/>
          <w:sz w:val="24"/>
          <w:szCs w:val="24"/>
        </w:rPr>
        <w:t xml:space="preserve">A não-susceptibilidade evidenciada pela estirpe co-produtora de TEM e CIT à cefamicina testada era um resultado esperado. Esta evidência corrobora com a literatura que defende a resistência à cefoxitina como um critério </w:t>
      </w:r>
      <w:r w:rsidRPr="003A72E9">
        <w:rPr>
          <w:rFonts w:ascii="Times New Roman" w:hAnsi="Times New Roman" w:cs="Aharoni"/>
          <w:i/>
          <w:sz w:val="24"/>
          <w:szCs w:val="24"/>
        </w:rPr>
        <w:t>screnning</w:t>
      </w:r>
      <w:r>
        <w:rPr>
          <w:rFonts w:ascii="Times New Roman" w:hAnsi="Times New Roman" w:cs="Aharoni"/>
          <w:sz w:val="24"/>
          <w:szCs w:val="24"/>
        </w:rPr>
        <w:t xml:space="preserve"> para a detecção fenotípica de estirpes produtoras de </w:t>
      </w:r>
      <w:r>
        <w:rPr>
          <w:rFonts w:ascii="Times New Roman" w:hAnsi="Times New Roman" w:cs="Times New Roman"/>
          <w:sz w:val="24"/>
          <w:szCs w:val="24"/>
        </w:rPr>
        <w:t>β</w:t>
      </w:r>
      <w:r>
        <w:rPr>
          <w:rFonts w:ascii="Times New Roman" w:hAnsi="Times New Roman" w:cs="Aharoni"/>
          <w:sz w:val="24"/>
          <w:szCs w:val="24"/>
        </w:rPr>
        <w:t>-lactamases do tipo AmpC.</w:t>
      </w:r>
      <w:r w:rsidR="00397465" w:rsidRPr="00397465">
        <w:rPr>
          <w:rFonts w:ascii="Times New Roman" w:hAnsi="Times New Roman" w:cs="Aharoni"/>
          <w:sz w:val="24"/>
          <w:szCs w:val="24"/>
          <w:vertAlign w:val="superscript"/>
        </w:rPr>
        <w:t>7,</w:t>
      </w:r>
      <w:r w:rsidR="00397465" w:rsidRPr="00397465">
        <w:rPr>
          <w:rFonts w:ascii="Times New Roman" w:hAnsi="Times New Roman" w:cs="Times New Roman"/>
          <w:sz w:val="24"/>
          <w:szCs w:val="24"/>
          <w:vertAlign w:val="superscript"/>
        </w:rPr>
        <w:t>63</w:t>
      </w:r>
      <w:r w:rsidRPr="00397465">
        <w:rPr>
          <w:rFonts w:ascii="Times New Roman" w:hAnsi="Times New Roman" w:cs="Times New Roman"/>
          <w:sz w:val="24"/>
          <w:szCs w:val="24"/>
          <w:vertAlign w:val="superscript"/>
        </w:rPr>
        <w:t>,</w:t>
      </w:r>
      <w:r w:rsidR="00397465" w:rsidRPr="00397465">
        <w:rPr>
          <w:rFonts w:ascii="Times New Roman" w:hAnsi="Times New Roman" w:cs="Times New Roman"/>
          <w:sz w:val="24"/>
          <w:szCs w:val="24"/>
          <w:vertAlign w:val="superscript"/>
        </w:rPr>
        <w:t>65</w:t>
      </w:r>
      <w:r w:rsidRPr="00397465">
        <w:rPr>
          <w:rFonts w:ascii="Times New Roman" w:hAnsi="Times New Roman" w:cs="Times New Roman"/>
          <w:sz w:val="24"/>
          <w:szCs w:val="24"/>
          <w:vertAlign w:val="superscript"/>
        </w:rPr>
        <w:t>,</w:t>
      </w:r>
      <w:r w:rsidR="00397465" w:rsidRPr="00397465">
        <w:rPr>
          <w:rFonts w:ascii="Times New Roman" w:hAnsi="Times New Roman" w:cs="Times New Roman"/>
          <w:sz w:val="24"/>
          <w:szCs w:val="24"/>
          <w:vertAlign w:val="superscript"/>
        </w:rPr>
        <w:t>7</w:t>
      </w:r>
      <w:r w:rsidR="00397465">
        <w:rPr>
          <w:rFonts w:ascii="Times New Roman" w:hAnsi="Times New Roman" w:cs="Times New Roman"/>
          <w:sz w:val="24"/>
          <w:szCs w:val="24"/>
          <w:vertAlign w:val="superscript"/>
        </w:rPr>
        <w:t>2</w:t>
      </w:r>
      <w:r>
        <w:rPr>
          <w:rFonts w:ascii="Times New Roman" w:hAnsi="Times New Roman" w:cs="Times New Roman"/>
          <w:color w:val="FF0000"/>
          <w:sz w:val="24"/>
          <w:szCs w:val="24"/>
          <w:vertAlign w:val="superscript"/>
        </w:rPr>
        <w:t xml:space="preserve"> </w:t>
      </w:r>
      <w:r>
        <w:rPr>
          <w:rFonts w:ascii="Times New Roman" w:hAnsi="Times New Roman" w:cs="Times New Roman"/>
          <w:sz w:val="24"/>
          <w:szCs w:val="24"/>
        </w:rPr>
        <w:t xml:space="preserve">O mesmo fenómeno visualizado em estirpes produtoras de </w:t>
      </w:r>
      <w:r w:rsidR="00BA6200">
        <w:rPr>
          <w:rFonts w:ascii="Times New Roman" w:hAnsi="Times New Roman" w:cs="Times New Roman"/>
          <w:sz w:val="24"/>
          <w:szCs w:val="24"/>
        </w:rPr>
        <w:t>CTX-M grupo 1, em estirpes produtoras de OXA-1-</w:t>
      </w:r>
      <w:r w:rsidR="00BA6200" w:rsidRPr="00BA6200">
        <w:rPr>
          <w:rFonts w:ascii="Times New Roman" w:hAnsi="Times New Roman" w:cs="Times New Roman"/>
          <w:i/>
          <w:sz w:val="24"/>
          <w:szCs w:val="24"/>
        </w:rPr>
        <w:t>like</w:t>
      </w:r>
      <w:r w:rsidR="00BA6200">
        <w:rPr>
          <w:rFonts w:ascii="Times New Roman" w:hAnsi="Times New Roman" w:cs="Times New Roman"/>
          <w:sz w:val="24"/>
          <w:szCs w:val="24"/>
        </w:rPr>
        <w:t xml:space="preserve"> e em estirpes co-produtoras das ESBLs anteriores poderá ter por b</w:t>
      </w:r>
      <w:r w:rsidR="00F32E76">
        <w:rPr>
          <w:rFonts w:ascii="Times New Roman" w:hAnsi="Times New Roman" w:cs="Times New Roman"/>
          <w:sz w:val="24"/>
          <w:szCs w:val="24"/>
        </w:rPr>
        <w:t>ase a perda de uma porina proteica</w:t>
      </w:r>
      <w:r w:rsidR="00BA6200">
        <w:rPr>
          <w:rFonts w:ascii="Times New Roman" w:hAnsi="Times New Roman" w:cs="Times New Roman"/>
          <w:sz w:val="24"/>
          <w:szCs w:val="24"/>
        </w:rPr>
        <w:t xml:space="preserve"> membranar</w:t>
      </w:r>
      <w:r w:rsidR="00163C7C">
        <w:rPr>
          <w:rFonts w:ascii="Times New Roman" w:hAnsi="Times New Roman" w:cs="Times New Roman"/>
          <w:sz w:val="24"/>
          <w:szCs w:val="24"/>
        </w:rPr>
        <w:t xml:space="preserve">, </w:t>
      </w:r>
      <w:r w:rsidR="00901D04">
        <w:rPr>
          <w:rFonts w:ascii="Times New Roman" w:hAnsi="Times New Roman" w:cs="Times New Roman"/>
          <w:sz w:val="24"/>
          <w:szCs w:val="24"/>
        </w:rPr>
        <w:t xml:space="preserve">fenómeno </w:t>
      </w:r>
      <w:r w:rsidR="00163C7C">
        <w:rPr>
          <w:rFonts w:ascii="Times New Roman" w:hAnsi="Times New Roman" w:cs="Times New Roman"/>
          <w:sz w:val="24"/>
          <w:szCs w:val="24"/>
        </w:rPr>
        <w:t>citad</w:t>
      </w:r>
      <w:r w:rsidR="00901D04">
        <w:rPr>
          <w:rFonts w:ascii="Times New Roman" w:hAnsi="Times New Roman" w:cs="Times New Roman"/>
          <w:sz w:val="24"/>
          <w:szCs w:val="24"/>
        </w:rPr>
        <w:t>o</w:t>
      </w:r>
      <w:r w:rsidR="00163C7C">
        <w:rPr>
          <w:rFonts w:ascii="Times New Roman" w:hAnsi="Times New Roman" w:cs="Times New Roman"/>
          <w:sz w:val="24"/>
          <w:szCs w:val="24"/>
        </w:rPr>
        <w:t xml:space="preserve"> por Bradford em 2001</w:t>
      </w:r>
      <w:r w:rsidR="00901D04">
        <w:rPr>
          <w:rFonts w:ascii="Times New Roman" w:hAnsi="Times New Roman" w:cs="Times New Roman"/>
          <w:sz w:val="24"/>
          <w:szCs w:val="24"/>
        </w:rPr>
        <w:t xml:space="preserve"> e mais tarde em 2008 por Fernandes.</w:t>
      </w:r>
      <w:r w:rsidR="00397465">
        <w:rPr>
          <w:rFonts w:ascii="Times New Roman" w:hAnsi="Times New Roman" w:cs="Times New Roman"/>
          <w:sz w:val="24"/>
          <w:szCs w:val="24"/>
          <w:vertAlign w:val="superscript"/>
        </w:rPr>
        <w:t>12,46</w:t>
      </w:r>
    </w:p>
    <w:p w:rsidR="003B3E75" w:rsidRDefault="003B3E75" w:rsidP="005624F6">
      <w:pPr>
        <w:jc w:val="both"/>
        <w:rPr>
          <w:rFonts w:ascii="Times New Roman" w:hAnsi="Times New Roman" w:cs="Aharoni"/>
          <w:sz w:val="24"/>
          <w:szCs w:val="24"/>
        </w:rPr>
      </w:pPr>
    </w:p>
    <w:p w:rsidR="00314097" w:rsidRDefault="00314097" w:rsidP="005624F6">
      <w:pPr>
        <w:jc w:val="both"/>
        <w:rPr>
          <w:rFonts w:ascii="Times New Roman" w:hAnsi="Times New Roman" w:cs="Aharoni"/>
          <w:sz w:val="24"/>
          <w:szCs w:val="24"/>
        </w:rPr>
        <w:sectPr w:rsidR="00314097" w:rsidSect="005A2E17">
          <w:headerReference w:type="even" r:id="rId111"/>
          <w:headerReference w:type="default" r:id="rId112"/>
          <w:footerReference w:type="even" r:id="rId113"/>
          <w:footerReference w:type="default" r:id="rId114"/>
          <w:pgSz w:w="11906" w:h="16838"/>
          <w:pgMar w:top="1417" w:right="1701" w:bottom="1417" w:left="1701" w:header="283" w:footer="283" w:gutter="0"/>
          <w:pgNumType w:start="67"/>
          <w:cols w:space="708"/>
          <w:docGrid w:linePitch="360"/>
        </w:sectPr>
      </w:pPr>
    </w:p>
    <w:p w:rsidR="001B5105" w:rsidRDefault="001B5105" w:rsidP="003B3E75">
      <w:pPr>
        <w:jc w:val="right"/>
        <w:rPr>
          <w:rFonts w:ascii="Times New Roman" w:hAnsi="Times New Roman" w:cs="Times New Roman"/>
          <w:b/>
          <w:sz w:val="96"/>
          <w:szCs w:val="96"/>
        </w:rPr>
      </w:pPr>
    </w:p>
    <w:p w:rsidR="001B5105" w:rsidRDefault="001B5105" w:rsidP="003B3E75">
      <w:pPr>
        <w:jc w:val="right"/>
        <w:rPr>
          <w:rFonts w:ascii="Times New Roman" w:hAnsi="Times New Roman" w:cs="Times New Roman"/>
          <w:b/>
          <w:sz w:val="96"/>
          <w:szCs w:val="96"/>
        </w:rPr>
      </w:pPr>
    </w:p>
    <w:p w:rsidR="001B5105" w:rsidRDefault="001B5105" w:rsidP="003B3E75">
      <w:pPr>
        <w:jc w:val="right"/>
        <w:rPr>
          <w:rFonts w:ascii="Times New Roman" w:hAnsi="Times New Roman" w:cs="Times New Roman"/>
          <w:b/>
          <w:sz w:val="96"/>
          <w:szCs w:val="96"/>
        </w:rPr>
      </w:pPr>
    </w:p>
    <w:p w:rsidR="001B5105" w:rsidRDefault="001B5105" w:rsidP="003B3E75">
      <w:pPr>
        <w:jc w:val="right"/>
        <w:rPr>
          <w:rFonts w:ascii="Times New Roman" w:hAnsi="Times New Roman" w:cs="Times New Roman"/>
          <w:b/>
          <w:sz w:val="96"/>
          <w:szCs w:val="96"/>
        </w:rPr>
      </w:pPr>
    </w:p>
    <w:p w:rsidR="00CE58BD" w:rsidRDefault="00CE58BD" w:rsidP="003B3E75">
      <w:pPr>
        <w:jc w:val="right"/>
        <w:rPr>
          <w:rFonts w:ascii="Times New Roman" w:hAnsi="Times New Roman" w:cs="Times New Roman"/>
          <w:b/>
          <w:sz w:val="60"/>
          <w:szCs w:val="60"/>
        </w:rPr>
      </w:pPr>
      <w:r>
        <w:rPr>
          <w:rFonts w:ascii="Times New Roman" w:hAnsi="Times New Roman" w:cs="Times New Roman"/>
          <w:b/>
          <w:sz w:val="60"/>
          <w:szCs w:val="60"/>
        </w:rPr>
        <w:t>Conclusões</w:t>
      </w:r>
      <w:r w:rsidR="00901D04">
        <w:rPr>
          <w:rFonts w:ascii="Times New Roman" w:hAnsi="Times New Roman" w:cs="Times New Roman"/>
          <w:b/>
          <w:sz w:val="60"/>
          <w:szCs w:val="60"/>
        </w:rPr>
        <w:t xml:space="preserve"> e </w:t>
      </w:r>
    </w:p>
    <w:p w:rsidR="003B3E75" w:rsidRDefault="00A43929" w:rsidP="003B3E75">
      <w:pPr>
        <w:jc w:val="right"/>
        <w:rPr>
          <w:rFonts w:ascii="Times New Roman" w:hAnsi="Times New Roman" w:cs="Aharoni"/>
          <w:sz w:val="24"/>
          <w:szCs w:val="24"/>
        </w:rPr>
        <w:sectPr w:rsidR="003B3E75" w:rsidSect="00D20663">
          <w:headerReference w:type="even" r:id="rId115"/>
          <w:headerReference w:type="default" r:id="rId116"/>
          <w:footerReference w:type="even" r:id="rId117"/>
          <w:footerReference w:type="default" r:id="rId118"/>
          <w:pgSz w:w="11906" w:h="16838"/>
          <w:pgMar w:top="1417" w:right="1701" w:bottom="1417" w:left="1701" w:header="283" w:footer="283" w:gutter="0"/>
          <w:pgNumType w:start="70"/>
          <w:cols w:space="708"/>
          <w:docGrid w:linePitch="360"/>
        </w:sectPr>
      </w:pPr>
      <w:r>
        <w:rPr>
          <w:rFonts w:ascii="Times New Roman" w:hAnsi="Times New Roman" w:cs="Times New Roman"/>
          <w:b/>
          <w:sz w:val="60"/>
          <w:szCs w:val="60"/>
        </w:rPr>
        <w:t>Perspectivas</w:t>
      </w:r>
      <w:r w:rsidR="003B3E75">
        <w:rPr>
          <w:rFonts w:ascii="Times New Roman" w:hAnsi="Times New Roman" w:cs="Times New Roman"/>
          <w:b/>
          <w:sz w:val="60"/>
          <w:szCs w:val="60"/>
        </w:rPr>
        <w:t xml:space="preserve"> futura</w:t>
      </w:r>
      <w:r w:rsidR="00784B9F">
        <w:rPr>
          <w:rFonts w:ascii="Times New Roman" w:hAnsi="Times New Roman" w:cs="Times New Roman"/>
          <w:b/>
          <w:sz w:val="60"/>
          <w:szCs w:val="60"/>
        </w:rPr>
        <w:t>s</w:t>
      </w:r>
    </w:p>
    <w:p w:rsidR="005F2121" w:rsidRDefault="00CE58BD" w:rsidP="00BB72CA">
      <w:pPr>
        <w:rPr>
          <w:rFonts w:ascii="Times New Roman" w:hAnsi="Times New Roman" w:cs="Aharoni"/>
          <w:sz w:val="24"/>
          <w:szCs w:val="24"/>
        </w:rPr>
      </w:pPr>
      <w:r>
        <w:rPr>
          <w:rFonts w:ascii="Times New Roman" w:hAnsi="Times New Roman" w:cs="Times New Roman"/>
          <w:b/>
          <w:sz w:val="36"/>
          <w:szCs w:val="36"/>
        </w:rPr>
        <w:lastRenderedPageBreak/>
        <w:t>Conclusões</w:t>
      </w:r>
      <w:r w:rsidR="00901D04">
        <w:rPr>
          <w:rFonts w:ascii="Times New Roman" w:hAnsi="Times New Roman" w:cs="Times New Roman"/>
          <w:b/>
          <w:sz w:val="36"/>
          <w:szCs w:val="36"/>
        </w:rPr>
        <w:t xml:space="preserve"> e </w:t>
      </w:r>
      <w:r w:rsidR="00A43929">
        <w:rPr>
          <w:rFonts w:ascii="Times New Roman" w:hAnsi="Times New Roman" w:cs="Times New Roman"/>
          <w:b/>
          <w:sz w:val="36"/>
          <w:szCs w:val="36"/>
        </w:rPr>
        <w:t>Perspectivas</w:t>
      </w:r>
      <w:r w:rsidR="00571126">
        <w:rPr>
          <w:rFonts w:ascii="Times New Roman" w:hAnsi="Times New Roman" w:cs="Times New Roman"/>
          <w:b/>
          <w:sz w:val="36"/>
          <w:szCs w:val="36"/>
        </w:rPr>
        <w:t xml:space="preserve"> futuras</w:t>
      </w:r>
    </w:p>
    <w:p w:rsidR="00BB72CA" w:rsidRDefault="00BB72CA" w:rsidP="00BB72CA">
      <w:pPr>
        <w:jc w:val="both"/>
        <w:rPr>
          <w:rFonts w:ascii="Times New Roman" w:hAnsi="Times New Roman" w:cs="Times New Roman"/>
          <w:sz w:val="24"/>
          <w:szCs w:val="24"/>
        </w:rPr>
      </w:pPr>
      <w:r>
        <w:rPr>
          <w:rFonts w:ascii="Times New Roman" w:hAnsi="Times New Roman" w:cs="Times New Roman"/>
          <w:sz w:val="24"/>
          <w:szCs w:val="24"/>
        </w:rPr>
        <w:t>A antibioterapia é um dos maiores avanços da Medicina do século XX. Iniciada por Fleming em 1928, actualmente conta com inúmeros compostos, sintéticos e naturais, e é aplicada no tratamento das mais variadas doenças infecciosas.</w:t>
      </w:r>
      <w:r>
        <w:rPr>
          <w:rFonts w:ascii="Times New Roman" w:hAnsi="Times New Roman" w:cs="Times New Roman"/>
          <w:sz w:val="24"/>
          <w:szCs w:val="24"/>
          <w:vertAlign w:val="superscript"/>
        </w:rPr>
        <w:t>3,32</w:t>
      </w:r>
    </w:p>
    <w:p w:rsidR="00BB72CA" w:rsidRPr="00397465" w:rsidRDefault="00BB72CA" w:rsidP="00BB72CA">
      <w:pPr>
        <w:jc w:val="both"/>
        <w:rPr>
          <w:rFonts w:ascii="Times New Roman" w:hAnsi="Times New Roman" w:cs="Times New Roman"/>
          <w:sz w:val="24"/>
          <w:szCs w:val="24"/>
        </w:rPr>
      </w:pPr>
      <w:r>
        <w:rPr>
          <w:rFonts w:ascii="Times New Roman" w:hAnsi="Times New Roman" w:cs="Times New Roman"/>
          <w:sz w:val="24"/>
          <w:szCs w:val="24"/>
        </w:rPr>
        <w:t>No entanto, e como em qualquer acção contra-natura, a antibioterapia deve ser controlada e mediada. O uso de antimicrobianos por defeito origina um tratamento ineficaz e por excesso o desenvolvimento de estirpes multirresistentes. Actualmente, o uso negligente dos antimicrobianos é reconhecido como o principal factor para o desenvolvimento e disseminação de estirpes multirresistentes.</w:t>
      </w:r>
      <w:r>
        <w:rPr>
          <w:rFonts w:ascii="Times New Roman" w:hAnsi="Times New Roman" w:cs="Times New Roman"/>
          <w:sz w:val="24"/>
          <w:szCs w:val="24"/>
          <w:vertAlign w:val="superscript"/>
        </w:rPr>
        <w:t>1</w:t>
      </w:r>
    </w:p>
    <w:p w:rsidR="00BB72CA" w:rsidRDefault="00BB72CA" w:rsidP="00BB72CA">
      <w:pPr>
        <w:jc w:val="both"/>
        <w:rPr>
          <w:rFonts w:ascii="Times New Roman" w:hAnsi="Times New Roman" w:cs="Times New Roman"/>
          <w:sz w:val="24"/>
          <w:szCs w:val="24"/>
        </w:rPr>
      </w:pPr>
      <w:r>
        <w:rPr>
          <w:rFonts w:ascii="Times New Roman" w:hAnsi="Times New Roman" w:cs="Times New Roman"/>
          <w:sz w:val="24"/>
          <w:szCs w:val="24"/>
        </w:rPr>
        <w:t>A produç</w:t>
      </w:r>
      <w:r w:rsidR="00E52119">
        <w:rPr>
          <w:rFonts w:ascii="Times New Roman" w:hAnsi="Times New Roman" w:cs="Times New Roman"/>
          <w:sz w:val="24"/>
          <w:szCs w:val="24"/>
        </w:rPr>
        <w:t>ão de β-lactamases do tipo ESBL</w:t>
      </w:r>
      <w:r>
        <w:rPr>
          <w:rFonts w:ascii="Times New Roman" w:hAnsi="Times New Roman" w:cs="Times New Roman"/>
          <w:sz w:val="24"/>
          <w:szCs w:val="24"/>
        </w:rPr>
        <w:t xml:space="preserve"> e AmpC em estirpes de </w:t>
      </w:r>
      <w:r w:rsidRPr="005D411D">
        <w:rPr>
          <w:rFonts w:ascii="Times New Roman" w:hAnsi="Times New Roman" w:cs="Times New Roman"/>
          <w:i/>
          <w:sz w:val="24"/>
          <w:szCs w:val="24"/>
        </w:rPr>
        <w:t>E. coli</w:t>
      </w:r>
      <w:r>
        <w:rPr>
          <w:rFonts w:ascii="Times New Roman" w:hAnsi="Times New Roman" w:cs="Times New Roman"/>
          <w:sz w:val="24"/>
          <w:szCs w:val="24"/>
        </w:rPr>
        <w:t xml:space="preserve"> é um mecanismo de resistência relatado mundialmente e a sua epidemiologia e prevalência são frequentemente alvos de estudo.</w:t>
      </w:r>
      <w:r>
        <w:rPr>
          <w:rFonts w:ascii="Times New Roman" w:hAnsi="Times New Roman" w:cs="Times New Roman"/>
          <w:sz w:val="24"/>
          <w:szCs w:val="24"/>
          <w:vertAlign w:val="superscript"/>
        </w:rPr>
        <w:t>72</w:t>
      </w:r>
      <w:r>
        <w:rPr>
          <w:rFonts w:ascii="Times New Roman" w:hAnsi="Times New Roman" w:cs="Times New Roman"/>
          <w:sz w:val="24"/>
          <w:szCs w:val="24"/>
        </w:rPr>
        <w:t xml:space="preserve">   </w:t>
      </w:r>
    </w:p>
    <w:p w:rsidR="00BB72CA" w:rsidRDefault="00BB72CA" w:rsidP="00BB72CA">
      <w:pPr>
        <w:jc w:val="both"/>
        <w:rPr>
          <w:rFonts w:ascii="Times New Roman" w:hAnsi="Times New Roman" w:cs="Aharoni"/>
          <w:sz w:val="24"/>
          <w:szCs w:val="24"/>
        </w:rPr>
      </w:pPr>
      <w:r w:rsidRPr="00024FB9">
        <w:rPr>
          <w:rFonts w:ascii="Times New Roman" w:hAnsi="Times New Roman" w:cs="Aharoni"/>
          <w:sz w:val="24"/>
          <w:szCs w:val="24"/>
        </w:rPr>
        <w:t>No presente estudo, e quanto à origem das estirpes multirresistentes, observou-se que 97% (37/38) das mesmas foram isoladas de serviços de internamento</w:t>
      </w:r>
      <w:r>
        <w:rPr>
          <w:rFonts w:ascii="Times New Roman" w:hAnsi="Times New Roman" w:cs="Aharoni"/>
          <w:sz w:val="24"/>
          <w:szCs w:val="24"/>
        </w:rPr>
        <w:t>, corroborando com a literatura, que destaca o ambiente hospitalar como o ambiente predominante quando se refere a microrganismos multirresistentes.</w:t>
      </w:r>
      <w:r w:rsidRPr="00024FB9">
        <w:rPr>
          <w:rFonts w:ascii="Times New Roman" w:hAnsi="Times New Roman" w:cs="Aharoni"/>
          <w:sz w:val="24"/>
          <w:szCs w:val="24"/>
          <w:vertAlign w:val="superscript"/>
        </w:rPr>
        <w:t>80,81</w:t>
      </w:r>
      <w:r>
        <w:rPr>
          <w:rFonts w:ascii="Times New Roman" w:hAnsi="Times New Roman" w:cs="Aharoni"/>
          <w:sz w:val="24"/>
          <w:szCs w:val="24"/>
        </w:rPr>
        <w:t xml:space="preserve">  </w:t>
      </w:r>
    </w:p>
    <w:p w:rsidR="00BB72CA" w:rsidRDefault="00BB72CA" w:rsidP="00BB72CA">
      <w:pPr>
        <w:jc w:val="both"/>
        <w:rPr>
          <w:rFonts w:ascii="Times New Roman" w:hAnsi="Times New Roman" w:cs="Aharoni"/>
          <w:sz w:val="24"/>
          <w:szCs w:val="24"/>
        </w:rPr>
      </w:pPr>
      <w:r>
        <w:rPr>
          <w:rFonts w:ascii="Times New Roman" w:hAnsi="Times New Roman" w:cs="Aharoni"/>
          <w:sz w:val="24"/>
          <w:szCs w:val="24"/>
        </w:rPr>
        <w:t xml:space="preserve">A análise molecular das estirpes permitiu concluir a predominância das </w:t>
      </w:r>
      <w:r>
        <w:rPr>
          <w:rFonts w:ascii="Times New Roman" w:hAnsi="Times New Roman" w:cs="Times New Roman"/>
          <w:sz w:val="24"/>
          <w:szCs w:val="24"/>
        </w:rPr>
        <w:t>β</w:t>
      </w:r>
      <w:r>
        <w:rPr>
          <w:rFonts w:ascii="Times New Roman" w:hAnsi="Times New Roman" w:cs="Aharoni"/>
          <w:sz w:val="24"/>
          <w:szCs w:val="24"/>
        </w:rPr>
        <w:t>-lactamases ESBLs do tipo OXA-1-</w:t>
      </w:r>
      <w:r w:rsidRPr="00224AA1">
        <w:rPr>
          <w:rFonts w:ascii="Times New Roman" w:hAnsi="Times New Roman" w:cs="Aharoni"/>
          <w:i/>
          <w:sz w:val="24"/>
          <w:szCs w:val="24"/>
        </w:rPr>
        <w:t>like</w:t>
      </w:r>
      <w:r>
        <w:rPr>
          <w:rFonts w:ascii="Times New Roman" w:hAnsi="Times New Roman" w:cs="Aharoni"/>
          <w:sz w:val="24"/>
          <w:szCs w:val="24"/>
        </w:rPr>
        <w:t xml:space="preserve"> nesta região. Este tipo de </w:t>
      </w:r>
      <w:r>
        <w:rPr>
          <w:rFonts w:ascii="Times New Roman" w:hAnsi="Times New Roman" w:cs="Times New Roman"/>
          <w:sz w:val="24"/>
          <w:szCs w:val="24"/>
        </w:rPr>
        <w:t>β</w:t>
      </w:r>
      <w:r>
        <w:rPr>
          <w:rFonts w:ascii="Times New Roman" w:hAnsi="Times New Roman" w:cs="Aharoni"/>
          <w:sz w:val="24"/>
          <w:szCs w:val="24"/>
        </w:rPr>
        <w:t xml:space="preserve">-lactamases apresentou uma frequência de 55% (27/49) entre o total de genes </w:t>
      </w:r>
      <w:r w:rsidRPr="008F2D71">
        <w:rPr>
          <w:rFonts w:ascii="Times New Roman" w:hAnsi="Times New Roman" w:cs="Aharoni"/>
          <w:i/>
          <w:sz w:val="24"/>
          <w:szCs w:val="24"/>
        </w:rPr>
        <w:t>bla</w:t>
      </w:r>
      <w:r>
        <w:rPr>
          <w:rFonts w:ascii="Times New Roman" w:hAnsi="Times New Roman" w:cs="Aharoni"/>
          <w:sz w:val="24"/>
          <w:szCs w:val="24"/>
        </w:rPr>
        <w:t xml:space="preserve"> detectados, sendo que</w:t>
      </w:r>
      <w:r w:rsidR="00D84267">
        <w:rPr>
          <w:rFonts w:ascii="Times New Roman" w:hAnsi="Times New Roman" w:cs="Aharoni"/>
          <w:sz w:val="24"/>
          <w:szCs w:val="24"/>
        </w:rPr>
        <w:t xml:space="preserve"> em aproximadamente 40% (15/38</w:t>
      </w:r>
      <w:r>
        <w:rPr>
          <w:rFonts w:ascii="Times New Roman" w:hAnsi="Times New Roman" w:cs="Aharoni"/>
          <w:sz w:val="24"/>
          <w:szCs w:val="24"/>
        </w:rPr>
        <w:t xml:space="preserve">) </w:t>
      </w:r>
      <w:r w:rsidR="00D84267">
        <w:rPr>
          <w:rFonts w:ascii="Times New Roman" w:hAnsi="Times New Roman" w:cs="Aharoni"/>
          <w:sz w:val="24"/>
          <w:szCs w:val="24"/>
        </w:rPr>
        <w:t>das estirpes apenas foi detectado este gene</w:t>
      </w:r>
      <w:r>
        <w:rPr>
          <w:rFonts w:ascii="Times New Roman" w:hAnsi="Times New Roman" w:cs="Aharoni"/>
          <w:sz w:val="24"/>
          <w:szCs w:val="24"/>
        </w:rPr>
        <w:t>. Remetendo para a possibilidade de um nova mudança epidemiológica ou um fenómeno endémico, esta questão carece de estudos futuros.</w:t>
      </w:r>
    </w:p>
    <w:p w:rsidR="00BB72CA" w:rsidRDefault="00BB72CA" w:rsidP="00BB72CA">
      <w:pPr>
        <w:jc w:val="both"/>
        <w:rPr>
          <w:rFonts w:ascii="Times New Roman" w:hAnsi="Times New Roman" w:cs="Aharoni"/>
          <w:sz w:val="24"/>
          <w:szCs w:val="24"/>
        </w:rPr>
      </w:pPr>
      <w:r>
        <w:rPr>
          <w:rFonts w:ascii="Times New Roman" w:hAnsi="Times New Roman" w:cs="Aharoni"/>
          <w:sz w:val="24"/>
          <w:szCs w:val="24"/>
        </w:rPr>
        <w:t xml:space="preserve">A ocorrência de 33% (16/49) de </w:t>
      </w:r>
      <w:r>
        <w:rPr>
          <w:rFonts w:ascii="Times New Roman" w:hAnsi="Times New Roman" w:cs="Times New Roman"/>
          <w:sz w:val="24"/>
          <w:szCs w:val="24"/>
        </w:rPr>
        <w:t>β</w:t>
      </w:r>
      <w:r>
        <w:rPr>
          <w:rFonts w:ascii="Times New Roman" w:hAnsi="Times New Roman" w:cs="Aharoni"/>
          <w:sz w:val="24"/>
          <w:szCs w:val="24"/>
        </w:rPr>
        <w:t xml:space="preserve">-lactamases CTX-M grupo 1 e a ausência de </w:t>
      </w:r>
      <w:r>
        <w:rPr>
          <w:rFonts w:ascii="Times New Roman" w:hAnsi="Times New Roman" w:cs="Times New Roman"/>
          <w:sz w:val="24"/>
          <w:szCs w:val="24"/>
        </w:rPr>
        <w:t>β</w:t>
      </w:r>
      <w:r>
        <w:rPr>
          <w:rFonts w:ascii="Times New Roman" w:hAnsi="Times New Roman" w:cs="Aharoni"/>
          <w:sz w:val="24"/>
          <w:szCs w:val="24"/>
        </w:rPr>
        <w:t>-lactamases do tipo SHV, observadas neste estudo, consolida a disseminação emergente das primeiras e a diminuição da ocorrência das segundas, já relatadas por Machado e colaboradores e Mendonça e colaboradores em 2007.</w:t>
      </w:r>
      <w:r w:rsidRPr="008F2D71">
        <w:rPr>
          <w:rFonts w:ascii="Times New Roman" w:hAnsi="Times New Roman" w:cs="Aharoni"/>
          <w:sz w:val="24"/>
          <w:szCs w:val="24"/>
          <w:vertAlign w:val="superscript"/>
        </w:rPr>
        <w:t>4,11</w:t>
      </w:r>
      <w:r>
        <w:rPr>
          <w:rFonts w:ascii="Times New Roman" w:hAnsi="Times New Roman" w:cs="Aharoni"/>
          <w:sz w:val="24"/>
          <w:szCs w:val="24"/>
        </w:rPr>
        <w:t xml:space="preserve"> </w:t>
      </w:r>
    </w:p>
    <w:p w:rsidR="00BB72CA" w:rsidRDefault="00BB72CA" w:rsidP="00BB72CA">
      <w:pPr>
        <w:jc w:val="both"/>
        <w:rPr>
          <w:rFonts w:ascii="Times New Roman" w:hAnsi="Times New Roman" w:cs="Aharoni"/>
          <w:sz w:val="24"/>
          <w:szCs w:val="24"/>
        </w:rPr>
      </w:pPr>
      <w:r>
        <w:rPr>
          <w:rFonts w:ascii="Times New Roman" w:hAnsi="Times New Roman" w:cs="Aharoni"/>
          <w:sz w:val="24"/>
          <w:szCs w:val="24"/>
        </w:rPr>
        <w:t xml:space="preserve">A codificação em plasmídeo, aliada à transferência horizontal de material genético, é um factor primordial na disseminação de estirpes produtoras de ESBLs e AmpCs. Esta característica natural pode ser observada </w:t>
      </w:r>
      <w:r w:rsidRPr="0048472D">
        <w:rPr>
          <w:rFonts w:ascii="Times New Roman" w:hAnsi="Times New Roman" w:cs="Aharoni"/>
          <w:i/>
          <w:sz w:val="24"/>
          <w:szCs w:val="24"/>
        </w:rPr>
        <w:t>in</w:t>
      </w:r>
      <w:r>
        <w:rPr>
          <w:rFonts w:ascii="Times New Roman" w:hAnsi="Times New Roman" w:cs="Aharoni"/>
          <w:i/>
          <w:sz w:val="24"/>
          <w:szCs w:val="24"/>
        </w:rPr>
        <w:t xml:space="preserve"> </w:t>
      </w:r>
      <w:r w:rsidRPr="0048472D">
        <w:rPr>
          <w:rFonts w:ascii="Times New Roman" w:hAnsi="Times New Roman" w:cs="Aharoni"/>
          <w:i/>
          <w:sz w:val="24"/>
          <w:szCs w:val="24"/>
        </w:rPr>
        <w:t>vitro</w:t>
      </w:r>
      <w:r>
        <w:rPr>
          <w:rFonts w:ascii="Times New Roman" w:hAnsi="Times New Roman" w:cs="Aharoni"/>
          <w:sz w:val="24"/>
          <w:szCs w:val="24"/>
        </w:rPr>
        <w:t xml:space="preserve"> através das metodologias de transconjugação, análise molecular e perfil de susceptibilidade aos antimicrobianos das estirpes transconjugantes. Estas técnicas permitem inferir quanto à capacidade de transferência dos diferentes genes </w:t>
      </w:r>
      <w:r w:rsidRPr="0048472D">
        <w:rPr>
          <w:rFonts w:ascii="Times New Roman" w:hAnsi="Times New Roman" w:cs="Aharoni"/>
          <w:i/>
          <w:sz w:val="24"/>
          <w:szCs w:val="24"/>
        </w:rPr>
        <w:t>bla</w:t>
      </w:r>
      <w:r>
        <w:rPr>
          <w:rFonts w:ascii="Times New Roman" w:hAnsi="Times New Roman" w:cs="Aharoni"/>
          <w:i/>
          <w:sz w:val="24"/>
          <w:szCs w:val="24"/>
        </w:rPr>
        <w:t>,</w:t>
      </w:r>
      <w:r>
        <w:rPr>
          <w:rFonts w:ascii="Times New Roman" w:hAnsi="Times New Roman" w:cs="Aharoni"/>
          <w:sz w:val="24"/>
          <w:szCs w:val="24"/>
        </w:rPr>
        <w:t xml:space="preserve"> bem como quanto à conservação das suas características de resistência antimicrobiana.</w:t>
      </w:r>
    </w:p>
    <w:p w:rsidR="00BB72CA" w:rsidRDefault="00BB72CA" w:rsidP="00BB72CA">
      <w:pPr>
        <w:jc w:val="both"/>
        <w:rPr>
          <w:rFonts w:ascii="Times New Roman" w:hAnsi="Times New Roman" w:cs="Aharoni"/>
          <w:sz w:val="24"/>
          <w:szCs w:val="24"/>
        </w:rPr>
      </w:pPr>
      <w:r>
        <w:rPr>
          <w:rFonts w:ascii="Times New Roman" w:hAnsi="Times New Roman" w:cs="Aharoni"/>
          <w:sz w:val="24"/>
          <w:szCs w:val="24"/>
        </w:rPr>
        <w:t>Uma outra metodologia vulgarmente empregue em estudos equiparados é a sequenciação. Aplicada com o principal intuito de definir a variante ESBL/AmpC presente, possibilita um estudo epidemiológico mais pormenorizado e a detecção de novas alterações cromossómicas.</w:t>
      </w:r>
    </w:p>
    <w:p w:rsidR="00BB72CA" w:rsidRDefault="00BB72CA" w:rsidP="00BB72CA">
      <w:pPr>
        <w:jc w:val="both"/>
        <w:rPr>
          <w:rFonts w:ascii="Times New Roman" w:hAnsi="Times New Roman" w:cs="Aharoni"/>
          <w:sz w:val="24"/>
          <w:szCs w:val="24"/>
        </w:rPr>
      </w:pPr>
      <w:r>
        <w:rPr>
          <w:rFonts w:ascii="Times New Roman" w:hAnsi="Times New Roman" w:cs="Aharoni"/>
          <w:sz w:val="24"/>
          <w:szCs w:val="24"/>
        </w:rPr>
        <w:lastRenderedPageBreak/>
        <w:t xml:space="preserve">O presente estudo não contemplou o processo de transconjugação nem a metodologia de sequenciação, constituindo este facto a sua principal limitação. Uma outra limitação a referir é o facto de genes </w:t>
      </w:r>
      <w:r w:rsidRPr="0017292F">
        <w:rPr>
          <w:rFonts w:ascii="Times New Roman" w:hAnsi="Times New Roman" w:cs="Aharoni"/>
          <w:i/>
          <w:sz w:val="24"/>
          <w:szCs w:val="24"/>
        </w:rPr>
        <w:t>bla</w:t>
      </w:r>
      <w:r w:rsidRPr="0017292F">
        <w:rPr>
          <w:rFonts w:ascii="Times New Roman" w:hAnsi="Times New Roman" w:cs="Aharoni"/>
          <w:sz w:val="24"/>
          <w:szCs w:val="24"/>
          <w:vertAlign w:val="subscript"/>
        </w:rPr>
        <w:t>ESBLs</w:t>
      </w:r>
      <w:r>
        <w:rPr>
          <w:rFonts w:ascii="Times New Roman" w:hAnsi="Times New Roman" w:cs="Aharoni"/>
          <w:sz w:val="24"/>
          <w:szCs w:val="24"/>
        </w:rPr>
        <w:t xml:space="preserve"> e/ou genes </w:t>
      </w:r>
      <w:r w:rsidRPr="0017292F">
        <w:rPr>
          <w:rFonts w:ascii="Times New Roman" w:hAnsi="Times New Roman" w:cs="Aharoni"/>
          <w:i/>
          <w:sz w:val="24"/>
          <w:szCs w:val="24"/>
        </w:rPr>
        <w:t>bla</w:t>
      </w:r>
      <w:r w:rsidRPr="0017292F">
        <w:rPr>
          <w:rFonts w:ascii="Times New Roman" w:hAnsi="Times New Roman" w:cs="Aharoni"/>
          <w:sz w:val="24"/>
          <w:szCs w:val="24"/>
          <w:vertAlign w:val="subscript"/>
        </w:rPr>
        <w:t>AmpCs</w:t>
      </w:r>
      <w:r>
        <w:rPr>
          <w:rFonts w:ascii="Times New Roman" w:hAnsi="Times New Roman" w:cs="Aharoni"/>
          <w:sz w:val="24"/>
          <w:szCs w:val="24"/>
        </w:rPr>
        <w:t xml:space="preserve">, presentes em 5 estirpes em estudo, não terem sido detectados e identificados, remetendo para a necessidade de uma técnica de PCR mais abrangente. </w:t>
      </w:r>
    </w:p>
    <w:p w:rsidR="00BB72CA" w:rsidRDefault="00BB72CA" w:rsidP="00BB72CA">
      <w:pPr>
        <w:jc w:val="both"/>
        <w:rPr>
          <w:rFonts w:ascii="Times New Roman" w:hAnsi="Times New Roman" w:cs="Aharoni"/>
          <w:sz w:val="24"/>
          <w:szCs w:val="24"/>
        </w:rPr>
      </w:pPr>
      <w:r>
        <w:rPr>
          <w:rFonts w:ascii="Times New Roman" w:hAnsi="Times New Roman" w:cs="Aharoni"/>
          <w:sz w:val="24"/>
          <w:szCs w:val="24"/>
        </w:rPr>
        <w:t xml:space="preserve">Futuramente, e de forma a colmatar as limitações do presente estudo, é pretendido avaliar o perfil de susceptibilidade aos antimicrobianos </w:t>
      </w:r>
      <w:r>
        <w:rPr>
          <w:rFonts w:ascii="Times New Roman" w:hAnsi="Times New Roman" w:cs="Times New Roman"/>
          <w:sz w:val="24"/>
          <w:szCs w:val="24"/>
        </w:rPr>
        <w:t>β</w:t>
      </w:r>
      <w:r>
        <w:rPr>
          <w:rFonts w:ascii="Times New Roman" w:hAnsi="Times New Roman" w:cs="Aharoni"/>
          <w:sz w:val="24"/>
          <w:szCs w:val="24"/>
        </w:rPr>
        <w:t xml:space="preserve">-lactâmicos de quarta geração, nomeadamente o cefepime, inferir quanto à capacidade conjugativa de estirpes portadoras de genes </w:t>
      </w:r>
      <w:r w:rsidRPr="00DC0E69">
        <w:rPr>
          <w:rFonts w:ascii="Times New Roman" w:hAnsi="Times New Roman" w:cs="Aharoni"/>
          <w:i/>
          <w:sz w:val="24"/>
          <w:szCs w:val="24"/>
        </w:rPr>
        <w:t>bla</w:t>
      </w:r>
      <w:r w:rsidRPr="00DC0E69">
        <w:rPr>
          <w:rFonts w:ascii="Times New Roman" w:hAnsi="Times New Roman" w:cs="Aharoni"/>
          <w:sz w:val="24"/>
          <w:szCs w:val="24"/>
          <w:vertAlign w:val="subscript"/>
        </w:rPr>
        <w:t>AmpC</w:t>
      </w:r>
      <w:r>
        <w:rPr>
          <w:rFonts w:ascii="Times New Roman" w:hAnsi="Times New Roman" w:cs="Aharoni"/>
          <w:sz w:val="24"/>
          <w:szCs w:val="24"/>
        </w:rPr>
        <w:t xml:space="preserve"> através da aplicação da transconjugação,</w:t>
      </w:r>
      <w:r w:rsidRPr="00DC0E69">
        <w:rPr>
          <w:rFonts w:ascii="Times New Roman" w:hAnsi="Times New Roman" w:cs="Aharoni"/>
          <w:sz w:val="24"/>
          <w:szCs w:val="24"/>
        </w:rPr>
        <w:t xml:space="preserve"> </w:t>
      </w:r>
      <w:r>
        <w:rPr>
          <w:rFonts w:ascii="Times New Roman" w:hAnsi="Times New Roman" w:cs="Aharoni"/>
          <w:sz w:val="24"/>
          <w:szCs w:val="24"/>
        </w:rPr>
        <w:t xml:space="preserve">proceder à detecção do maior número de genes </w:t>
      </w:r>
      <w:r w:rsidRPr="00281942">
        <w:rPr>
          <w:rFonts w:ascii="Times New Roman" w:hAnsi="Times New Roman" w:cs="Aharoni"/>
          <w:i/>
          <w:sz w:val="24"/>
          <w:szCs w:val="24"/>
        </w:rPr>
        <w:t>bla</w:t>
      </w:r>
      <w:r>
        <w:rPr>
          <w:rFonts w:ascii="Times New Roman" w:hAnsi="Times New Roman" w:cs="Aharoni"/>
          <w:sz w:val="24"/>
          <w:szCs w:val="24"/>
        </w:rPr>
        <w:t xml:space="preserve"> possível por intermédio de uma técnica de PCR mais abrangente e verificar a epidemiologia das diferentes variantes, e detecção de novas, recorrendo à metodologia de sequenciação, de forma a caracterizar todas as estirpes em estudo.</w:t>
      </w:r>
    </w:p>
    <w:p w:rsidR="00BB72CA" w:rsidRDefault="00BB72CA" w:rsidP="00BB72CA">
      <w:pPr>
        <w:jc w:val="both"/>
        <w:rPr>
          <w:rFonts w:ascii="Times New Roman" w:hAnsi="Times New Roman" w:cs="Aharoni"/>
          <w:sz w:val="24"/>
          <w:szCs w:val="24"/>
        </w:rPr>
      </w:pPr>
      <w:r>
        <w:rPr>
          <w:rFonts w:ascii="Times New Roman" w:hAnsi="Times New Roman" w:cs="Aharoni"/>
          <w:sz w:val="24"/>
          <w:szCs w:val="24"/>
        </w:rPr>
        <w:t xml:space="preserve">Após os inúmeros estudos e constatações, e consistente de que a problemática microbiana multirresistente não será travada pelo desenvolvimento de novos antimicrobianos, mas sim pela sua sábia utilização, compete ao Homem escolher entre o </w:t>
      </w:r>
      <w:r w:rsidRPr="00FA69C6">
        <w:rPr>
          <w:rFonts w:ascii="Times New Roman" w:hAnsi="Times New Roman" w:cs="Aharoni"/>
          <w:i/>
          <w:sz w:val="24"/>
          <w:szCs w:val="24"/>
        </w:rPr>
        <w:t>prevenir</w:t>
      </w:r>
      <w:r>
        <w:rPr>
          <w:rFonts w:ascii="Times New Roman" w:hAnsi="Times New Roman" w:cs="Aharoni"/>
          <w:sz w:val="24"/>
          <w:szCs w:val="24"/>
        </w:rPr>
        <w:t xml:space="preserve"> e o </w:t>
      </w:r>
      <w:r w:rsidRPr="00FA69C6">
        <w:rPr>
          <w:rFonts w:ascii="Times New Roman" w:hAnsi="Times New Roman" w:cs="Aharoni"/>
          <w:i/>
          <w:sz w:val="24"/>
          <w:szCs w:val="24"/>
        </w:rPr>
        <w:t>remediar</w:t>
      </w:r>
      <w:r>
        <w:rPr>
          <w:rFonts w:ascii="Times New Roman" w:hAnsi="Times New Roman" w:cs="Aharoni"/>
          <w:sz w:val="24"/>
          <w:szCs w:val="24"/>
        </w:rPr>
        <w:t>.</w:t>
      </w:r>
    </w:p>
    <w:p w:rsidR="005F2121" w:rsidRDefault="005F2121" w:rsidP="00356026">
      <w:pPr>
        <w:jc w:val="both"/>
        <w:rPr>
          <w:rFonts w:ascii="Times New Roman" w:hAnsi="Times New Roman" w:cs="Aharoni"/>
          <w:sz w:val="24"/>
          <w:szCs w:val="24"/>
        </w:rPr>
        <w:sectPr w:rsidR="005F2121" w:rsidSect="00993451">
          <w:headerReference w:type="even" r:id="rId119"/>
          <w:headerReference w:type="default" r:id="rId120"/>
          <w:footerReference w:type="even" r:id="rId121"/>
          <w:footerReference w:type="default" r:id="rId122"/>
          <w:pgSz w:w="11906" w:h="16838"/>
          <w:pgMar w:top="1417" w:right="1701" w:bottom="1417" w:left="1701" w:header="283" w:footer="283" w:gutter="0"/>
          <w:pgNumType w:start="79"/>
          <w:cols w:space="708"/>
          <w:docGrid w:linePitch="360"/>
        </w:sectPr>
      </w:pPr>
    </w:p>
    <w:p w:rsidR="005F2121" w:rsidRDefault="005F2121" w:rsidP="005F2121">
      <w:pPr>
        <w:jc w:val="right"/>
        <w:rPr>
          <w:rFonts w:ascii="Times New Roman" w:hAnsi="Times New Roman" w:cs="Times New Roman"/>
          <w:b/>
          <w:color w:val="FF0000"/>
          <w:sz w:val="60"/>
          <w:szCs w:val="60"/>
        </w:rPr>
      </w:pPr>
    </w:p>
    <w:p w:rsidR="005F2121" w:rsidRDefault="005F2121" w:rsidP="005F2121">
      <w:pPr>
        <w:jc w:val="right"/>
        <w:rPr>
          <w:rFonts w:ascii="Times New Roman" w:hAnsi="Times New Roman" w:cs="Times New Roman"/>
          <w:b/>
          <w:color w:val="FF0000"/>
          <w:sz w:val="60"/>
          <w:szCs w:val="60"/>
        </w:rPr>
      </w:pPr>
    </w:p>
    <w:p w:rsidR="005F2121" w:rsidRDefault="005F2121" w:rsidP="005F2121">
      <w:pPr>
        <w:jc w:val="right"/>
        <w:rPr>
          <w:rFonts w:ascii="Times New Roman" w:hAnsi="Times New Roman" w:cs="Times New Roman"/>
          <w:b/>
          <w:color w:val="FF0000"/>
          <w:sz w:val="60"/>
          <w:szCs w:val="60"/>
        </w:rPr>
      </w:pPr>
    </w:p>
    <w:p w:rsidR="005F2121" w:rsidRDefault="005F2121" w:rsidP="005F2121">
      <w:pPr>
        <w:jc w:val="right"/>
        <w:rPr>
          <w:rFonts w:ascii="Times New Roman" w:hAnsi="Times New Roman" w:cs="Times New Roman"/>
          <w:b/>
          <w:color w:val="FF0000"/>
          <w:sz w:val="60"/>
          <w:szCs w:val="60"/>
        </w:rPr>
      </w:pPr>
    </w:p>
    <w:p w:rsidR="005F2121" w:rsidRDefault="005F2121" w:rsidP="005F2121">
      <w:pPr>
        <w:jc w:val="right"/>
        <w:rPr>
          <w:rFonts w:ascii="Times New Roman" w:hAnsi="Times New Roman" w:cs="Times New Roman"/>
          <w:b/>
          <w:color w:val="FF0000"/>
          <w:sz w:val="60"/>
          <w:szCs w:val="60"/>
        </w:rPr>
      </w:pPr>
    </w:p>
    <w:p w:rsidR="005F2121" w:rsidRDefault="005F2121" w:rsidP="005F2121">
      <w:pPr>
        <w:jc w:val="right"/>
        <w:rPr>
          <w:rFonts w:ascii="Times New Roman" w:hAnsi="Times New Roman" w:cs="Times New Roman"/>
          <w:b/>
          <w:color w:val="FF0000"/>
          <w:sz w:val="60"/>
          <w:szCs w:val="60"/>
        </w:rPr>
      </w:pPr>
    </w:p>
    <w:p w:rsidR="005F2121" w:rsidRPr="00993451" w:rsidRDefault="005F2121" w:rsidP="005F2121">
      <w:pPr>
        <w:jc w:val="right"/>
        <w:rPr>
          <w:rFonts w:ascii="Times New Roman" w:hAnsi="Times New Roman" w:cs="Times New Roman"/>
          <w:b/>
          <w:sz w:val="60"/>
          <w:szCs w:val="60"/>
        </w:rPr>
        <w:sectPr w:rsidR="005F2121" w:rsidRPr="00993451" w:rsidSect="00FF3EE6">
          <w:headerReference w:type="even" r:id="rId123"/>
          <w:headerReference w:type="default" r:id="rId124"/>
          <w:footerReference w:type="even" r:id="rId125"/>
          <w:footerReference w:type="default" r:id="rId126"/>
          <w:pgSz w:w="11906" w:h="16838"/>
          <w:pgMar w:top="1417" w:right="1701" w:bottom="1417" w:left="1701" w:header="283" w:footer="283" w:gutter="0"/>
          <w:cols w:space="708"/>
          <w:docGrid w:linePitch="360"/>
        </w:sectPr>
      </w:pPr>
      <w:r w:rsidRPr="00DE3B42">
        <w:rPr>
          <w:rFonts w:ascii="Times New Roman" w:hAnsi="Times New Roman" w:cs="Times New Roman"/>
          <w:b/>
          <w:sz w:val="60"/>
          <w:szCs w:val="60"/>
        </w:rPr>
        <w:t>Referências Bibliográfica</w:t>
      </w:r>
      <w:r w:rsidR="000D6B89" w:rsidRPr="00DE3B42">
        <w:rPr>
          <w:rFonts w:ascii="Times New Roman" w:hAnsi="Times New Roman" w:cs="Times New Roman"/>
          <w:b/>
          <w:sz w:val="60"/>
          <w:szCs w:val="60"/>
        </w:rPr>
        <w:t>s</w:t>
      </w:r>
    </w:p>
    <w:p w:rsidR="000F721F" w:rsidRPr="002F7C0E" w:rsidRDefault="000F721F" w:rsidP="000F721F">
      <w:pPr>
        <w:jc w:val="both"/>
        <w:rPr>
          <w:rFonts w:ascii="Times New Roman" w:hAnsi="Times New Roman" w:cs="Times New Roman"/>
        </w:rPr>
      </w:pPr>
      <w:r w:rsidRPr="000F721F">
        <w:rPr>
          <w:rFonts w:ascii="Times New Roman" w:hAnsi="Times New Roman" w:cs="Times New Roman"/>
          <w:b/>
          <w:lang w:val="en-US"/>
        </w:rPr>
        <w:lastRenderedPageBreak/>
        <w:t>1</w:t>
      </w:r>
      <w:r w:rsidRPr="000F721F">
        <w:rPr>
          <w:rFonts w:ascii="Times New Roman" w:hAnsi="Times New Roman" w:cs="Times New Roman"/>
          <w:lang w:val="en-US"/>
        </w:rPr>
        <w:t xml:space="preserve">. Hawkey PM, Jones AM. The changing epidemiology of resistance. </w:t>
      </w:r>
      <w:r w:rsidRPr="002F7C0E">
        <w:rPr>
          <w:rFonts w:ascii="Times New Roman" w:hAnsi="Times New Roman" w:cs="Times New Roman"/>
        </w:rPr>
        <w:t xml:space="preserve">J Antimicrob Chemother. 2009; </w:t>
      </w:r>
      <w:r w:rsidR="00BC3302">
        <w:rPr>
          <w:rFonts w:ascii="Times New Roman" w:hAnsi="Times New Roman" w:cs="Times New Roman"/>
        </w:rPr>
        <w:t>64-9</w:t>
      </w:r>
      <w:r w:rsidRPr="002F7C0E">
        <w:rPr>
          <w:rFonts w:ascii="Times New Roman" w:hAnsi="Times New Roman" w:cs="Times New Roman"/>
        </w:rPr>
        <w:t xml:space="preserve">. </w:t>
      </w:r>
    </w:p>
    <w:p w:rsidR="000F721F" w:rsidRPr="000F721F" w:rsidRDefault="000F721F" w:rsidP="000F721F">
      <w:pPr>
        <w:jc w:val="both"/>
        <w:rPr>
          <w:rFonts w:ascii="Times New Roman" w:hAnsi="Times New Roman" w:cs="Times New Roman"/>
          <w:lang w:val="en-US"/>
        </w:rPr>
      </w:pPr>
      <w:r w:rsidRPr="000F721F">
        <w:rPr>
          <w:rFonts w:ascii="Times New Roman" w:hAnsi="Times New Roman" w:cs="Times New Roman"/>
          <w:b/>
        </w:rPr>
        <w:t>2.</w:t>
      </w:r>
      <w:r w:rsidRPr="000F721F">
        <w:rPr>
          <w:rFonts w:ascii="Times New Roman" w:hAnsi="Times New Roman" w:cs="Times New Roman"/>
        </w:rPr>
        <w:t xml:space="preserve"> Ferreira W, Sousa J, Lima N. Microbiologia. </w:t>
      </w:r>
      <w:r w:rsidRPr="000F721F">
        <w:rPr>
          <w:rFonts w:ascii="Times New Roman" w:hAnsi="Times New Roman" w:cs="Times New Roman"/>
          <w:lang w:val="en-US"/>
        </w:rPr>
        <w:t>LIDEL - Edições Técnicas; 2010.</w:t>
      </w:r>
    </w:p>
    <w:p w:rsidR="000F721F" w:rsidRDefault="000F721F" w:rsidP="000F721F">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3.</w:t>
      </w:r>
      <w:r w:rsidRPr="000F721F">
        <w:rPr>
          <w:rFonts w:ascii="Times New Roman" w:hAnsi="Times New Roman" w:cs="Times New Roman"/>
          <w:sz w:val="22"/>
          <w:szCs w:val="22"/>
          <w:lang w:val="en-US"/>
        </w:rPr>
        <w:t xml:space="preserve"> Walsh C. Antibiotics: action, origins and resistance. Washington DC: ASM Press; 2003.</w:t>
      </w:r>
    </w:p>
    <w:p w:rsidR="000F721F" w:rsidRPr="002F7C0E" w:rsidRDefault="000F721F" w:rsidP="000F721F">
      <w:pPr>
        <w:pStyle w:val="Default"/>
        <w:jc w:val="both"/>
        <w:rPr>
          <w:rFonts w:ascii="Times New Roman" w:hAnsi="Times New Roman" w:cs="Times New Roman"/>
          <w:b/>
          <w:sz w:val="22"/>
          <w:szCs w:val="22"/>
          <w:lang w:val="en-US"/>
        </w:rPr>
      </w:pPr>
    </w:p>
    <w:p w:rsidR="000F721F" w:rsidRDefault="000F721F"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rPr>
        <w:t>4</w:t>
      </w:r>
      <w:r w:rsidRPr="000F721F">
        <w:rPr>
          <w:rFonts w:ascii="Times New Roman" w:hAnsi="Times New Roman" w:cs="Times New Roman"/>
          <w:sz w:val="22"/>
          <w:szCs w:val="22"/>
        </w:rPr>
        <w:t xml:space="preserve">. Machado E, Coque TM, Canton R, Novais A, Sousa JC, Baquero F, et al. </w:t>
      </w:r>
      <w:r w:rsidRPr="000F721F">
        <w:rPr>
          <w:rFonts w:ascii="Times New Roman" w:hAnsi="Times New Roman" w:cs="Times New Roman"/>
          <w:sz w:val="22"/>
          <w:szCs w:val="22"/>
          <w:lang w:val="en-US"/>
        </w:rPr>
        <w:t xml:space="preserve">High diversity of extended-spectrum β-lactamases among clinical isolates of </w:t>
      </w:r>
      <w:r w:rsidRPr="000F721F">
        <w:rPr>
          <w:rFonts w:ascii="Times New Roman" w:hAnsi="Times New Roman" w:cs="Times New Roman"/>
          <w:i/>
          <w:sz w:val="22"/>
          <w:szCs w:val="22"/>
          <w:lang w:val="en-US"/>
        </w:rPr>
        <w:t>Enterobacteriaceae</w:t>
      </w:r>
      <w:r w:rsidRPr="000F721F">
        <w:rPr>
          <w:rFonts w:ascii="Times New Roman" w:hAnsi="Times New Roman" w:cs="Times New Roman"/>
          <w:sz w:val="22"/>
          <w:szCs w:val="22"/>
          <w:lang w:val="en-US"/>
        </w:rPr>
        <w:t xml:space="preserve"> from Portugal. J Antimicrob Chemother. 2007; 60(6):1370-4.</w:t>
      </w:r>
    </w:p>
    <w:p w:rsidR="00AC4B46" w:rsidRPr="00AC4B46" w:rsidRDefault="00AC4B46" w:rsidP="00AC4B46">
      <w:pPr>
        <w:pStyle w:val="Default"/>
        <w:jc w:val="both"/>
        <w:rPr>
          <w:rFonts w:ascii="Times New Roman" w:hAnsi="Times New Roman" w:cs="Times New Roman"/>
          <w:sz w:val="22"/>
          <w:szCs w:val="22"/>
          <w:lang w:val="en-US"/>
        </w:rPr>
      </w:pPr>
    </w:p>
    <w:p w:rsidR="00AC4B46" w:rsidRPr="00AC4B46" w:rsidRDefault="00AC4B46" w:rsidP="000F721F">
      <w:pPr>
        <w:jc w:val="both"/>
        <w:rPr>
          <w:rFonts w:ascii="Times New Roman" w:hAnsi="Times New Roman" w:cs="Times New Roman"/>
          <w:lang w:val="en-US"/>
        </w:rPr>
      </w:pPr>
      <w:r w:rsidRPr="000F721F">
        <w:rPr>
          <w:rFonts w:ascii="Times New Roman" w:hAnsi="Times New Roman" w:cs="Times New Roman"/>
          <w:b/>
          <w:lang w:val="en-US"/>
        </w:rPr>
        <w:t>5</w:t>
      </w:r>
      <w:r w:rsidRPr="000F721F">
        <w:rPr>
          <w:rFonts w:ascii="Times New Roman" w:hAnsi="Times New Roman" w:cs="Times New Roman"/>
          <w:lang w:val="en-US"/>
        </w:rPr>
        <w:t xml:space="preserve">. Kiratisin P, Apisarnthanarak A, Laesripa C, Saifon P. Molecular characterization and epidemiology of extended-spectrum-β-lactamase-producing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and </w:t>
      </w:r>
      <w:r w:rsidRPr="000F721F">
        <w:rPr>
          <w:rFonts w:ascii="Times New Roman" w:hAnsi="Times New Roman" w:cs="Times New Roman"/>
          <w:i/>
          <w:lang w:val="en-US"/>
        </w:rPr>
        <w:t>Klebsiella pneumoniae</w:t>
      </w:r>
      <w:r w:rsidRPr="000F721F">
        <w:rPr>
          <w:rFonts w:ascii="Times New Roman" w:hAnsi="Times New Roman" w:cs="Times New Roman"/>
          <w:lang w:val="en-US"/>
        </w:rPr>
        <w:t xml:space="preserve"> isolates causing health care-associated infection in Thailand, where the CTX-M family is endemic. Antimicrob Agents Chemother. 2008;52(8):2818-24.</w:t>
      </w:r>
    </w:p>
    <w:p w:rsidR="000F721F" w:rsidRPr="000F721F" w:rsidRDefault="000F721F" w:rsidP="000F721F">
      <w:pPr>
        <w:jc w:val="both"/>
        <w:rPr>
          <w:rFonts w:ascii="Times New Roman" w:hAnsi="Times New Roman" w:cs="Times New Roman"/>
        </w:rPr>
      </w:pPr>
      <w:r w:rsidRPr="000F721F">
        <w:rPr>
          <w:rFonts w:ascii="Times New Roman" w:hAnsi="Times New Roman" w:cs="Times New Roman"/>
          <w:b/>
          <w:lang w:val="en-US"/>
        </w:rPr>
        <w:t>6</w:t>
      </w:r>
      <w:r w:rsidRPr="000F721F">
        <w:rPr>
          <w:rFonts w:ascii="Times New Roman" w:hAnsi="Times New Roman" w:cs="Times New Roman"/>
          <w:lang w:val="en-US"/>
        </w:rPr>
        <w:t xml:space="preserve">. Qin X, Zerr DM, Weissman SJ, Englund JA, Denno DM, Klein EJ, et al. Prevalence and mechanisms of broad-spectrum β-lactam resistance in </w:t>
      </w:r>
      <w:r w:rsidRPr="000F721F">
        <w:rPr>
          <w:rFonts w:ascii="Times New Roman" w:hAnsi="Times New Roman" w:cs="Times New Roman"/>
          <w:i/>
          <w:lang w:val="en-US"/>
        </w:rPr>
        <w:t>Enterobacteriaceae</w:t>
      </w:r>
      <w:r w:rsidRPr="000F721F">
        <w:rPr>
          <w:rFonts w:ascii="Times New Roman" w:hAnsi="Times New Roman" w:cs="Times New Roman"/>
          <w:lang w:val="en-US"/>
        </w:rPr>
        <w:t xml:space="preserve">: a children's hospital experience. </w:t>
      </w:r>
      <w:r w:rsidRPr="000F721F">
        <w:rPr>
          <w:rFonts w:ascii="Times New Roman" w:hAnsi="Times New Roman" w:cs="Times New Roman"/>
        </w:rPr>
        <w:t>Antimicrob Agents Chemother. 2008; 52(11):3909-14.</w:t>
      </w:r>
    </w:p>
    <w:p w:rsidR="000F721F" w:rsidRPr="002F7C0E" w:rsidRDefault="000F721F" w:rsidP="000F721F">
      <w:pPr>
        <w:jc w:val="both"/>
        <w:rPr>
          <w:rFonts w:ascii="Times New Roman" w:hAnsi="Times New Roman" w:cs="Times New Roman"/>
        </w:rPr>
      </w:pPr>
      <w:r w:rsidRPr="000F721F">
        <w:rPr>
          <w:rFonts w:ascii="Times New Roman" w:hAnsi="Times New Roman" w:cs="Times New Roman"/>
          <w:b/>
        </w:rPr>
        <w:t>7.</w:t>
      </w:r>
      <w:r w:rsidRPr="000F721F">
        <w:rPr>
          <w:rFonts w:ascii="Times New Roman" w:hAnsi="Times New Roman" w:cs="Times New Roman"/>
        </w:rPr>
        <w:t xml:space="preserve"> Oteo J, Cercenado E, Cuevas O, Bautista V, Delgado-Iribarren A, Orden B, et al. </w:t>
      </w:r>
      <w:r w:rsidRPr="000F721F">
        <w:rPr>
          <w:rFonts w:ascii="Times New Roman" w:hAnsi="Times New Roman" w:cs="Times New Roman"/>
          <w:lang w:val="en-US"/>
        </w:rPr>
        <w:t xml:space="preserve">AmpC β-lactamases in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emergence of CMY-2-producing virulent phylogroup D isolates belonging mainly to STs 57, 115, 354, 393, and 420, and phylogroup B2 isolates belonging to the international clone O25b-ST131. </w:t>
      </w:r>
      <w:r w:rsidRPr="002F7C0E">
        <w:rPr>
          <w:rFonts w:ascii="Times New Roman" w:hAnsi="Times New Roman" w:cs="Times New Roman"/>
        </w:rPr>
        <w:t>Diagn Microbiol Infect Dis. 2010;67(3):270-6.</w:t>
      </w:r>
    </w:p>
    <w:p w:rsidR="000F721F" w:rsidRPr="000F721F" w:rsidRDefault="000F721F" w:rsidP="000F721F">
      <w:pPr>
        <w:jc w:val="both"/>
        <w:rPr>
          <w:rFonts w:ascii="Times New Roman" w:hAnsi="Times New Roman" w:cs="Times New Roman"/>
        </w:rPr>
      </w:pPr>
      <w:r w:rsidRPr="000F721F">
        <w:rPr>
          <w:rFonts w:ascii="Times New Roman" w:hAnsi="Times New Roman" w:cs="Times New Roman"/>
          <w:b/>
        </w:rPr>
        <w:t>8</w:t>
      </w:r>
      <w:r w:rsidRPr="000F721F">
        <w:rPr>
          <w:rFonts w:ascii="Times New Roman" w:hAnsi="Times New Roman" w:cs="Times New Roman"/>
        </w:rPr>
        <w:t xml:space="preserve">. Novais A, Baquero F, Machado E, Canton R, Peixe L, Coque TM. </w:t>
      </w:r>
      <w:r w:rsidRPr="000F721F">
        <w:rPr>
          <w:rFonts w:ascii="Times New Roman" w:hAnsi="Times New Roman" w:cs="Times New Roman"/>
          <w:lang w:val="en-US"/>
        </w:rPr>
        <w:t xml:space="preserve">International spread and persistence of TEM-24 is caused by the confluence of highly penetrating </w:t>
      </w:r>
      <w:r w:rsidRPr="000F721F">
        <w:rPr>
          <w:rFonts w:ascii="Times New Roman" w:hAnsi="Times New Roman" w:cs="Times New Roman"/>
          <w:i/>
          <w:lang w:val="en-US"/>
        </w:rPr>
        <w:t xml:space="preserve">Enterobacteriaceae </w:t>
      </w:r>
      <w:r w:rsidRPr="000F721F">
        <w:rPr>
          <w:rFonts w:ascii="Times New Roman" w:hAnsi="Times New Roman" w:cs="Times New Roman"/>
          <w:lang w:val="en-US"/>
        </w:rPr>
        <w:t xml:space="preserve">clones and an IncA/C2 plasmid containing Tn1696::Tn1 and IS5075-Tn21. </w:t>
      </w:r>
      <w:r w:rsidRPr="000F721F">
        <w:rPr>
          <w:rFonts w:ascii="Times New Roman" w:hAnsi="Times New Roman" w:cs="Times New Roman"/>
        </w:rPr>
        <w:t>Antimicrob Agents Chemother.  2010; 54(2):825-34.</w:t>
      </w:r>
    </w:p>
    <w:p w:rsidR="00691A29" w:rsidRPr="000F721F" w:rsidRDefault="00691A29" w:rsidP="00691A29">
      <w:pPr>
        <w:autoSpaceDE w:val="0"/>
        <w:autoSpaceDN w:val="0"/>
        <w:adjustRightInd w:val="0"/>
        <w:spacing w:after="0" w:line="240" w:lineRule="auto"/>
        <w:jc w:val="both"/>
        <w:rPr>
          <w:rFonts w:ascii="Times New Roman" w:hAnsi="Times New Roman" w:cs="Times New Roman"/>
          <w:lang w:val="en-US"/>
        </w:rPr>
      </w:pPr>
      <w:r w:rsidRPr="00691A29">
        <w:rPr>
          <w:rFonts w:ascii="Times New Roman" w:hAnsi="Times New Roman" w:cs="Times New Roman"/>
          <w:b/>
        </w:rPr>
        <w:t>9.</w:t>
      </w:r>
      <w:r w:rsidRPr="00691A29">
        <w:rPr>
          <w:rFonts w:ascii="Times New Roman" w:hAnsi="Times New Roman" w:cs="Times New Roman"/>
        </w:rPr>
        <w:t xml:space="preserve"> Fernandes R, Gestoso A, Freitas JM, Santos P, Prudencio C. High resistance to fourth-generation cephalosporins among clinical isolates of </w:t>
      </w:r>
      <w:r w:rsidRPr="00691A29">
        <w:rPr>
          <w:rFonts w:ascii="Times New Roman" w:hAnsi="Times New Roman" w:cs="Times New Roman"/>
          <w:i/>
        </w:rPr>
        <w:t>Enterobacteriaceae</w:t>
      </w:r>
      <w:r w:rsidRPr="00691A29">
        <w:rPr>
          <w:rFonts w:ascii="Times New Roman" w:hAnsi="Times New Roman" w:cs="Times New Roman"/>
        </w:rPr>
        <w:t xml:space="preserve"> producing extended-spectrum </w:t>
      </w:r>
      <w:r w:rsidRPr="000F721F">
        <w:rPr>
          <w:rFonts w:ascii="Times New Roman" w:hAnsi="Times New Roman" w:cs="Times New Roman"/>
        </w:rPr>
        <w:t>β</w:t>
      </w:r>
      <w:r w:rsidRPr="00691A29">
        <w:rPr>
          <w:rFonts w:ascii="Times New Roman" w:hAnsi="Times New Roman" w:cs="Times New Roman"/>
        </w:rPr>
        <w:t xml:space="preserve">-lactamases isolated in Portugal. </w:t>
      </w:r>
      <w:r w:rsidRPr="000F721F">
        <w:rPr>
          <w:rFonts w:ascii="Times New Roman" w:hAnsi="Times New Roman" w:cs="Times New Roman"/>
          <w:lang w:val="en-US"/>
        </w:rPr>
        <w:t>Int J Antimicrob Agents. 2009;33(2):184-5.</w:t>
      </w:r>
    </w:p>
    <w:p w:rsidR="00691A29" w:rsidRPr="000F721F" w:rsidRDefault="00691A29" w:rsidP="00691A29">
      <w:pPr>
        <w:pStyle w:val="Default"/>
        <w:jc w:val="both"/>
        <w:rPr>
          <w:rFonts w:ascii="Times New Roman" w:hAnsi="Times New Roman" w:cs="Times New Roman"/>
          <w:b/>
          <w:color w:val="auto"/>
          <w:sz w:val="22"/>
          <w:szCs w:val="22"/>
          <w:lang w:val="en-US"/>
        </w:rPr>
      </w:pPr>
    </w:p>
    <w:p w:rsidR="00691A29" w:rsidRPr="00AC4B46" w:rsidRDefault="00691A29" w:rsidP="00691A29">
      <w:pPr>
        <w:jc w:val="both"/>
        <w:rPr>
          <w:rFonts w:ascii="Times New Roman" w:hAnsi="Times New Roman" w:cs="Times New Roman"/>
          <w:lang w:val="en-US"/>
        </w:rPr>
      </w:pPr>
      <w:r w:rsidRPr="000F721F">
        <w:rPr>
          <w:rFonts w:ascii="Times New Roman" w:hAnsi="Times New Roman" w:cs="Times New Roman"/>
          <w:b/>
          <w:lang w:val="en-US"/>
        </w:rPr>
        <w:t>10</w:t>
      </w:r>
      <w:r w:rsidRPr="000F721F">
        <w:rPr>
          <w:rFonts w:ascii="Times New Roman" w:hAnsi="Times New Roman" w:cs="Times New Roman"/>
          <w:lang w:val="en-US"/>
        </w:rPr>
        <w:t xml:space="preserve">. Pitout JD, Campbell L, Church DL, Gregson DB, Laupland KB. Molecular characteristics of travel-related extended-spectrum-β-lactamase-producing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isolates from the Calgary Health Region. Antimicrob Agents Chemother. 2009;53(6):2539-43.</w:t>
      </w:r>
    </w:p>
    <w:p w:rsidR="00691A29" w:rsidRPr="002F7C0E" w:rsidRDefault="00691A29" w:rsidP="00691A29">
      <w:pPr>
        <w:jc w:val="both"/>
        <w:rPr>
          <w:rFonts w:ascii="Times New Roman" w:hAnsi="Times New Roman" w:cs="Times New Roman"/>
          <w:lang w:val="en-US"/>
        </w:rPr>
      </w:pPr>
      <w:r w:rsidRPr="00AC4B46">
        <w:rPr>
          <w:rFonts w:ascii="Times New Roman" w:hAnsi="Times New Roman" w:cs="Times New Roman"/>
          <w:b/>
          <w:lang w:val="en-US"/>
        </w:rPr>
        <w:t>11</w:t>
      </w:r>
      <w:r w:rsidRPr="00AC4B46">
        <w:rPr>
          <w:rFonts w:ascii="Times New Roman" w:hAnsi="Times New Roman" w:cs="Times New Roman"/>
          <w:lang w:val="en-US"/>
        </w:rPr>
        <w:t xml:space="preserve">. Mendonça N, Leitao J, Manageiro V, Ferreira E, Caniça M. Spread of extended-spectrum </w:t>
      </w:r>
      <w:r w:rsidRPr="000F721F">
        <w:rPr>
          <w:rFonts w:ascii="Times New Roman" w:hAnsi="Times New Roman" w:cs="Times New Roman"/>
        </w:rPr>
        <w:t>β</w:t>
      </w:r>
      <w:r w:rsidRPr="00AC4B46">
        <w:rPr>
          <w:rFonts w:ascii="Times New Roman" w:hAnsi="Times New Roman" w:cs="Times New Roman"/>
          <w:lang w:val="en-US"/>
        </w:rPr>
        <w:t xml:space="preserve">-lactamase CTX-M-producing </w:t>
      </w:r>
      <w:r w:rsidRPr="00AC4B46">
        <w:rPr>
          <w:rFonts w:ascii="Times New Roman" w:hAnsi="Times New Roman" w:cs="Times New Roman"/>
          <w:i/>
          <w:lang w:val="en-US"/>
        </w:rPr>
        <w:t>Escherichia coli</w:t>
      </w:r>
      <w:r w:rsidRPr="00AC4B46">
        <w:rPr>
          <w:rFonts w:ascii="Times New Roman" w:hAnsi="Times New Roman" w:cs="Times New Roman"/>
          <w:lang w:val="en-US"/>
        </w:rPr>
        <w:t xml:space="preserve"> clinical isolates in community and nosocomial environments in Portugal. </w:t>
      </w:r>
      <w:r w:rsidRPr="002F7C0E">
        <w:rPr>
          <w:rFonts w:ascii="Times New Roman" w:hAnsi="Times New Roman" w:cs="Times New Roman"/>
          <w:lang w:val="en-US"/>
        </w:rPr>
        <w:t>Antimicrob Agents Chemother. 2007; 51(6):1946-55.</w:t>
      </w:r>
    </w:p>
    <w:p w:rsidR="00691A29" w:rsidRPr="000F721F" w:rsidRDefault="00691A29" w:rsidP="00691A29">
      <w:pPr>
        <w:pStyle w:val="Default"/>
        <w:jc w:val="both"/>
        <w:rPr>
          <w:rFonts w:ascii="Times New Roman" w:hAnsi="Times New Roman" w:cs="Times New Roman"/>
          <w:color w:val="2A2A2A"/>
          <w:sz w:val="22"/>
          <w:szCs w:val="22"/>
        </w:rPr>
      </w:pPr>
      <w:r w:rsidRPr="000F721F">
        <w:rPr>
          <w:rFonts w:ascii="Times New Roman" w:hAnsi="Times New Roman" w:cs="Times New Roman"/>
          <w:b/>
          <w:color w:val="2A2A2A"/>
          <w:sz w:val="22"/>
          <w:szCs w:val="22"/>
          <w:lang w:val="en-US"/>
        </w:rPr>
        <w:t>12.</w:t>
      </w:r>
      <w:r w:rsidRPr="000F721F">
        <w:rPr>
          <w:rFonts w:ascii="Times New Roman" w:hAnsi="Times New Roman" w:cs="Times New Roman"/>
          <w:color w:val="2A2A2A"/>
          <w:sz w:val="22"/>
          <w:szCs w:val="22"/>
          <w:lang w:val="en-US"/>
        </w:rPr>
        <w:t xml:space="preserve"> Fernandes, R. Drug Resistance in the Enterobacteriaceae Family - Epidemiological, Biochemical and Molecular Studies on B-lactamases. </w:t>
      </w:r>
      <w:r w:rsidRPr="000F721F">
        <w:rPr>
          <w:rFonts w:ascii="Times New Roman" w:hAnsi="Times New Roman" w:cs="Times New Roman"/>
          <w:color w:val="2A2A2A"/>
          <w:sz w:val="22"/>
          <w:szCs w:val="22"/>
        </w:rPr>
        <w:t>Tese de Doutoramento, Universidade de Vigo, Espanha; 2008</w:t>
      </w:r>
    </w:p>
    <w:p w:rsidR="00691A29" w:rsidRPr="000F721F" w:rsidRDefault="00691A29" w:rsidP="00691A29">
      <w:pPr>
        <w:pStyle w:val="Default"/>
        <w:jc w:val="both"/>
        <w:rPr>
          <w:rFonts w:ascii="Times New Roman" w:hAnsi="Times New Roman" w:cs="Times New Roman"/>
          <w:b/>
          <w:color w:val="auto"/>
          <w:sz w:val="22"/>
          <w:szCs w:val="22"/>
        </w:rPr>
      </w:pPr>
    </w:p>
    <w:p w:rsidR="00691A29" w:rsidRDefault="00691A29" w:rsidP="00691A29">
      <w:pPr>
        <w:jc w:val="both"/>
        <w:rPr>
          <w:rFonts w:ascii="Times New Roman" w:hAnsi="Times New Roman" w:cs="Times New Roman"/>
          <w:lang w:val="en-US"/>
        </w:rPr>
      </w:pPr>
      <w:r w:rsidRPr="000F721F">
        <w:rPr>
          <w:rFonts w:ascii="Times New Roman" w:hAnsi="Times New Roman" w:cs="Times New Roman"/>
          <w:b/>
          <w:lang w:val="en-US"/>
        </w:rPr>
        <w:t>13.</w:t>
      </w:r>
      <w:r w:rsidRPr="000F721F">
        <w:rPr>
          <w:rFonts w:ascii="Times New Roman" w:hAnsi="Times New Roman" w:cs="Times New Roman"/>
          <w:color w:val="FF0000"/>
          <w:lang w:val="en-US"/>
        </w:rPr>
        <w:t xml:space="preserve"> </w:t>
      </w:r>
      <w:r w:rsidRPr="000F721F">
        <w:rPr>
          <w:rFonts w:ascii="Times New Roman" w:hAnsi="Times New Roman" w:cs="Times New Roman"/>
          <w:lang w:val="en-US"/>
        </w:rPr>
        <w:t xml:space="preserve">Ewing W. H. Edwards and Ewing’s Identification of </w:t>
      </w:r>
      <w:r w:rsidRPr="000F721F">
        <w:rPr>
          <w:rFonts w:ascii="Times New Roman" w:hAnsi="Times New Roman" w:cs="Times New Roman"/>
          <w:i/>
          <w:lang w:val="en-US"/>
        </w:rPr>
        <w:t>Enterobacteriaceae</w:t>
      </w:r>
      <w:r w:rsidRPr="000F721F">
        <w:rPr>
          <w:rFonts w:ascii="Times New Roman" w:hAnsi="Times New Roman" w:cs="Times New Roman"/>
          <w:lang w:val="en-US"/>
        </w:rPr>
        <w:t>. 4 ed: Elsevier Science, New York; 1986.</w:t>
      </w:r>
    </w:p>
    <w:p w:rsidR="00691A29" w:rsidRPr="00691A29" w:rsidRDefault="00691A29" w:rsidP="00691A29">
      <w:pPr>
        <w:jc w:val="both"/>
        <w:rPr>
          <w:rFonts w:ascii="Times New Roman" w:hAnsi="Times New Roman" w:cs="Times New Roman"/>
          <w:lang w:val="en-US"/>
        </w:rPr>
      </w:pPr>
      <w:r w:rsidRPr="00691A29">
        <w:rPr>
          <w:rFonts w:ascii="Times New Roman" w:hAnsi="Times New Roman" w:cs="Times New Roman"/>
          <w:b/>
          <w:lang w:val="en-US"/>
        </w:rPr>
        <w:t>14.</w:t>
      </w:r>
      <w:r w:rsidRPr="00691A29">
        <w:rPr>
          <w:rFonts w:ascii="Times New Roman" w:hAnsi="Times New Roman" w:cs="Times New Roman"/>
          <w:color w:val="FF0000"/>
          <w:lang w:val="en-US"/>
        </w:rPr>
        <w:t xml:space="preserve"> </w:t>
      </w:r>
      <w:r w:rsidRPr="00691A29">
        <w:rPr>
          <w:rFonts w:ascii="Times New Roman" w:hAnsi="Times New Roman" w:cs="Times New Roman"/>
          <w:lang w:val="en-US"/>
        </w:rPr>
        <w:t>Schaechter M. The Desk Encyclopedia of Microb</w:t>
      </w:r>
      <w:r w:rsidR="00BC3302">
        <w:rPr>
          <w:rFonts w:ascii="Times New Roman" w:hAnsi="Times New Roman" w:cs="Times New Roman"/>
          <w:lang w:val="en-US"/>
        </w:rPr>
        <w:t>iology. 2th ed.: Elsevier; 2009;420-7</w:t>
      </w:r>
    </w:p>
    <w:p w:rsidR="00AC4B46" w:rsidRPr="000F721F" w:rsidRDefault="00AC4B46" w:rsidP="00AC4B46">
      <w:pPr>
        <w:autoSpaceDE w:val="0"/>
        <w:autoSpaceDN w:val="0"/>
        <w:adjustRightInd w:val="0"/>
        <w:jc w:val="both"/>
        <w:rPr>
          <w:rFonts w:ascii="Times New Roman" w:hAnsi="Times New Roman" w:cs="Times New Roman"/>
          <w:lang w:val="en-US"/>
        </w:rPr>
      </w:pP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lang w:val="en-US"/>
        </w:rPr>
        <w:lastRenderedPageBreak/>
        <w:t>15.</w:t>
      </w:r>
      <w:r w:rsidRPr="000F721F">
        <w:rPr>
          <w:rFonts w:ascii="Times New Roman" w:hAnsi="Times New Roman" w:cs="Times New Roman"/>
          <w:color w:val="FF0000"/>
          <w:lang w:val="en-US"/>
        </w:rPr>
        <w:t xml:space="preserve"> </w:t>
      </w:r>
      <w:r w:rsidRPr="000F721F">
        <w:rPr>
          <w:rFonts w:ascii="Times New Roman" w:hAnsi="Times New Roman" w:cs="Times New Roman"/>
          <w:lang w:val="en-US"/>
        </w:rPr>
        <w:t>Shulman ST, Friedmann HC, Sims RH. Theodor Escherich: The First Pediatric Infectious Diseases Physician? Clinical Infectious Diseases. 2007;45(8):1025-9.</w:t>
      </w: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16.</w:t>
      </w:r>
      <w:r w:rsidRPr="000F721F">
        <w:rPr>
          <w:rFonts w:ascii="Times New Roman" w:hAnsi="Times New Roman" w:cs="Times New Roman"/>
          <w:sz w:val="22"/>
          <w:szCs w:val="22"/>
          <w:lang w:val="en-US"/>
        </w:rPr>
        <w:t xml:space="preserve"> Bean DC, Krahe D, Wareham DW. Antimicrobial resistance in community and nosocomial </w:t>
      </w:r>
      <w:r w:rsidRPr="000F721F">
        <w:rPr>
          <w:rFonts w:ascii="Times New Roman" w:hAnsi="Times New Roman" w:cs="Times New Roman"/>
          <w:i/>
          <w:iCs/>
          <w:sz w:val="22"/>
          <w:szCs w:val="22"/>
          <w:lang w:val="en-US"/>
        </w:rPr>
        <w:t>Escherichia coli</w:t>
      </w:r>
      <w:r w:rsidRPr="000F721F">
        <w:rPr>
          <w:rFonts w:ascii="Times New Roman" w:hAnsi="Times New Roman" w:cs="Times New Roman"/>
          <w:iCs/>
          <w:sz w:val="22"/>
          <w:szCs w:val="22"/>
          <w:lang w:val="en-US"/>
        </w:rPr>
        <w:t xml:space="preserve"> </w:t>
      </w:r>
      <w:r w:rsidRPr="000F721F">
        <w:rPr>
          <w:rFonts w:ascii="Times New Roman" w:hAnsi="Times New Roman" w:cs="Times New Roman"/>
          <w:sz w:val="22"/>
          <w:szCs w:val="22"/>
          <w:lang w:val="en-US"/>
        </w:rPr>
        <w:t xml:space="preserve">urinary tract isolates, London 2005-2006. </w:t>
      </w:r>
      <w:r w:rsidRPr="000F721F">
        <w:rPr>
          <w:rFonts w:ascii="Times New Roman" w:hAnsi="Times New Roman" w:cs="Times New Roman"/>
          <w:iCs/>
          <w:sz w:val="22"/>
          <w:szCs w:val="22"/>
          <w:lang w:val="en-US"/>
        </w:rPr>
        <w:t xml:space="preserve">Ann Clin Microbiol Antimicrob. </w:t>
      </w:r>
      <w:r w:rsidRPr="000F721F">
        <w:rPr>
          <w:rFonts w:ascii="Times New Roman" w:hAnsi="Times New Roman" w:cs="Times New Roman"/>
          <w:sz w:val="22"/>
          <w:szCs w:val="22"/>
          <w:lang w:val="en-US"/>
        </w:rPr>
        <w:t xml:space="preserve">2008; 18:7-13. </w:t>
      </w:r>
    </w:p>
    <w:p w:rsidR="00AC4B46" w:rsidRPr="000F721F" w:rsidRDefault="00AC4B46" w:rsidP="00AC4B46">
      <w:pPr>
        <w:pStyle w:val="Default"/>
        <w:jc w:val="both"/>
        <w:rPr>
          <w:rStyle w:val="citation"/>
          <w:rFonts w:ascii="Times New Roman" w:hAnsi="Times New Roman" w:cs="Times New Roman"/>
          <w:sz w:val="22"/>
          <w:szCs w:val="22"/>
          <w:lang w:val="en-US"/>
        </w:rPr>
      </w:pP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lang w:val="en-US"/>
        </w:rPr>
        <w:t>17.</w:t>
      </w:r>
      <w:r w:rsidRPr="000F721F">
        <w:rPr>
          <w:rFonts w:ascii="Times New Roman" w:hAnsi="Times New Roman" w:cs="Times New Roman"/>
          <w:lang w:val="en-US"/>
        </w:rPr>
        <w:t xml:space="preserve"> Perna NT, Plunkett G, Burland V, Mau B, Glasner JD, Rose DJ, et al. Genome sequence of enterohaemorrhagic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O157:H7. Nature. 2001;409(6819):529-33.</w:t>
      </w:r>
    </w:p>
    <w:p w:rsidR="00AC4B46" w:rsidRPr="000F721F" w:rsidRDefault="00AC4B46" w:rsidP="00AC4B46">
      <w:pPr>
        <w:jc w:val="both"/>
        <w:rPr>
          <w:rStyle w:val="citation"/>
          <w:rFonts w:ascii="Times New Roman" w:hAnsi="Times New Roman" w:cs="Times New Roman"/>
          <w:lang w:val="en-US"/>
        </w:rPr>
      </w:pPr>
      <w:r w:rsidRPr="002F7C0E">
        <w:rPr>
          <w:rStyle w:val="citation"/>
          <w:rFonts w:ascii="Times New Roman" w:hAnsi="Times New Roman" w:cs="Times New Roman"/>
          <w:b/>
          <w:lang w:val="en-US"/>
        </w:rPr>
        <w:t>18</w:t>
      </w:r>
      <w:r w:rsidRPr="002F7C0E">
        <w:rPr>
          <w:rStyle w:val="citation"/>
          <w:rFonts w:ascii="Times New Roman" w:hAnsi="Times New Roman" w:cs="Times New Roman"/>
          <w:lang w:val="en-US"/>
        </w:rPr>
        <w:t xml:space="preserve">. Murray, Patrick R. </w:t>
      </w:r>
      <w:r w:rsidRPr="002F7C0E">
        <w:rPr>
          <w:rStyle w:val="citation"/>
          <w:rFonts w:ascii="Times New Roman" w:hAnsi="Times New Roman" w:cs="Times New Roman"/>
          <w:iCs/>
          <w:lang w:val="en-US"/>
        </w:rPr>
        <w:t>Microbiologia Médica</w:t>
      </w:r>
      <w:r w:rsidRPr="002F7C0E">
        <w:rPr>
          <w:rStyle w:val="citation"/>
          <w:rFonts w:ascii="Times New Roman" w:hAnsi="Times New Roman" w:cs="Times New Roman"/>
          <w:lang w:val="en-US"/>
        </w:rPr>
        <w:t xml:space="preserve">. </w:t>
      </w:r>
      <w:r w:rsidRPr="000F721F">
        <w:rPr>
          <w:rStyle w:val="citation"/>
          <w:rFonts w:ascii="Times New Roman" w:hAnsi="Times New Roman" w:cs="Times New Roman"/>
          <w:lang w:val="en-US"/>
        </w:rPr>
        <w:t>4ª ed. Elsevier, 2004</w:t>
      </w:r>
    </w:p>
    <w:p w:rsidR="00691A29" w:rsidRPr="000F721F" w:rsidRDefault="00691A29" w:rsidP="00691A29">
      <w:pPr>
        <w:jc w:val="both"/>
        <w:rPr>
          <w:rFonts w:ascii="Times New Roman" w:hAnsi="Times New Roman" w:cs="Times New Roman"/>
          <w:lang w:val="en-US"/>
        </w:rPr>
      </w:pPr>
      <w:r w:rsidRPr="000F721F">
        <w:rPr>
          <w:rFonts w:ascii="Times New Roman" w:hAnsi="Times New Roman" w:cs="Times New Roman"/>
          <w:b/>
          <w:lang w:val="en-US"/>
        </w:rPr>
        <w:t>19.</w:t>
      </w:r>
      <w:r w:rsidRPr="000F721F">
        <w:rPr>
          <w:rFonts w:ascii="Times New Roman" w:hAnsi="Times New Roman" w:cs="Times New Roman"/>
          <w:lang w:val="en-US"/>
        </w:rPr>
        <w:t xml:space="preserve"> Tortora G, Funke B, Case C. Microbiology: an introduction. 10th ed.: Pearson Benjamin Cummings; 2010.</w:t>
      </w: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20.</w:t>
      </w:r>
      <w:r w:rsidRPr="000F721F">
        <w:rPr>
          <w:rFonts w:ascii="Times New Roman" w:hAnsi="Times New Roman" w:cs="Times New Roman"/>
          <w:sz w:val="22"/>
          <w:szCs w:val="22"/>
          <w:lang w:val="en-US"/>
        </w:rPr>
        <w:t xml:space="preserve"> Livermore DM.  </w:t>
      </w:r>
      <w:r w:rsidRPr="000F721F">
        <w:rPr>
          <w:rFonts w:ascii="Times New Roman" w:hAnsi="Times New Roman" w:cs="Times New Roman"/>
          <w:sz w:val="22"/>
          <w:szCs w:val="22"/>
        </w:rPr>
        <w:t>β</w:t>
      </w:r>
      <w:r w:rsidRPr="000F721F">
        <w:rPr>
          <w:rFonts w:ascii="Times New Roman" w:hAnsi="Times New Roman" w:cs="Times New Roman"/>
          <w:sz w:val="22"/>
          <w:szCs w:val="22"/>
          <w:lang w:val="en-US"/>
        </w:rPr>
        <w:t xml:space="preserve">-Lactamases in Laboratory and Clinical Resistance. </w:t>
      </w:r>
      <w:r w:rsidRPr="000F721F">
        <w:rPr>
          <w:rFonts w:ascii="Times New Roman" w:hAnsi="Times New Roman" w:cs="Times New Roman"/>
          <w:iCs/>
          <w:sz w:val="22"/>
          <w:szCs w:val="22"/>
          <w:lang w:val="en-US"/>
        </w:rPr>
        <w:t xml:space="preserve">Clin Microbiol Rev. </w:t>
      </w:r>
      <w:r w:rsidRPr="000F721F">
        <w:rPr>
          <w:rFonts w:ascii="Times New Roman" w:hAnsi="Times New Roman" w:cs="Times New Roman"/>
          <w:sz w:val="22"/>
          <w:szCs w:val="22"/>
          <w:lang w:val="en-US"/>
        </w:rPr>
        <w:t xml:space="preserve">1995; 8:557–584. </w:t>
      </w:r>
    </w:p>
    <w:p w:rsidR="00AC4B46" w:rsidRPr="000F721F" w:rsidRDefault="00AC4B46" w:rsidP="00AC4B46">
      <w:pPr>
        <w:pStyle w:val="Default"/>
        <w:jc w:val="both"/>
        <w:rPr>
          <w:rStyle w:val="citation"/>
          <w:rFonts w:ascii="Times New Roman" w:hAnsi="Times New Roman" w:cs="Times New Roman"/>
          <w:sz w:val="22"/>
          <w:szCs w:val="22"/>
          <w:lang w:val="en-US"/>
        </w:rPr>
      </w:pPr>
    </w:p>
    <w:p w:rsidR="00AC4B46" w:rsidRPr="00AC4B46" w:rsidRDefault="00AC4B46" w:rsidP="00AC4B46">
      <w:pPr>
        <w:jc w:val="both"/>
        <w:rPr>
          <w:rFonts w:ascii="Times New Roman" w:hAnsi="Times New Roman" w:cs="Times New Roman"/>
          <w:lang w:val="en-US"/>
        </w:rPr>
      </w:pPr>
      <w:r w:rsidRPr="000F721F">
        <w:rPr>
          <w:rFonts w:ascii="Times New Roman" w:hAnsi="Times New Roman" w:cs="Times New Roman"/>
          <w:b/>
          <w:lang w:val="en-US"/>
        </w:rPr>
        <w:t>21.</w:t>
      </w:r>
      <w:r w:rsidRPr="000F721F">
        <w:rPr>
          <w:rFonts w:ascii="Times New Roman" w:hAnsi="Times New Roman" w:cs="Times New Roman"/>
          <w:lang w:val="en-US"/>
        </w:rPr>
        <w:t xml:space="preserve"> Madigan M, Martinko J. Brock Biology of Microorganisms. 11th ed.: Benjamin Cummings, Upper Saddle River; 2006.</w:t>
      </w: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22.</w:t>
      </w:r>
      <w:r w:rsidRPr="000F721F">
        <w:rPr>
          <w:rFonts w:ascii="Times New Roman" w:hAnsi="Times New Roman" w:cs="Times New Roman"/>
          <w:sz w:val="22"/>
          <w:szCs w:val="22"/>
          <w:lang w:val="en-US"/>
        </w:rPr>
        <w:t xml:space="preserve"> Assova I, Mobashery S. Kinship and diversification of bacterial penicillin-binding proteins and </w:t>
      </w:r>
      <w:r w:rsidRPr="000F721F">
        <w:rPr>
          <w:rFonts w:ascii="Times New Roman" w:hAnsi="Times New Roman" w:cs="Times New Roman"/>
          <w:sz w:val="22"/>
          <w:szCs w:val="22"/>
        </w:rPr>
        <w:t>β</w:t>
      </w:r>
      <w:r w:rsidRPr="000F721F">
        <w:rPr>
          <w:rFonts w:ascii="Times New Roman" w:hAnsi="Times New Roman" w:cs="Times New Roman"/>
          <w:sz w:val="22"/>
          <w:szCs w:val="22"/>
          <w:lang w:val="en-US"/>
        </w:rPr>
        <w:t xml:space="preserve">-lactamases. </w:t>
      </w:r>
      <w:r w:rsidRPr="000F721F">
        <w:rPr>
          <w:rFonts w:ascii="Times New Roman" w:hAnsi="Times New Roman" w:cs="Times New Roman"/>
          <w:i/>
          <w:iCs/>
          <w:sz w:val="22"/>
          <w:szCs w:val="22"/>
          <w:lang w:val="en-US"/>
        </w:rPr>
        <w:t xml:space="preserve">Antimicrob Agents Chemother. </w:t>
      </w:r>
      <w:r w:rsidRPr="000F721F">
        <w:rPr>
          <w:rFonts w:ascii="Times New Roman" w:hAnsi="Times New Roman" w:cs="Times New Roman"/>
          <w:sz w:val="22"/>
          <w:szCs w:val="22"/>
          <w:lang w:val="en-US"/>
        </w:rPr>
        <w:t xml:space="preserve">1998;42:1-17. </w:t>
      </w:r>
    </w:p>
    <w:p w:rsidR="00AC4B46" w:rsidRPr="000F721F" w:rsidRDefault="00AC4B46" w:rsidP="00AC4B46">
      <w:pPr>
        <w:pStyle w:val="Default"/>
        <w:jc w:val="both"/>
        <w:rPr>
          <w:rFonts w:ascii="Times New Roman" w:hAnsi="Times New Roman" w:cs="Times New Roman"/>
          <w:sz w:val="22"/>
          <w:szCs w:val="22"/>
          <w:lang w:val="en-US"/>
        </w:rPr>
      </w:pPr>
    </w:p>
    <w:p w:rsidR="00691A29" w:rsidRDefault="00AC4B46"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23.</w:t>
      </w:r>
      <w:r w:rsidRPr="000F721F">
        <w:rPr>
          <w:rFonts w:ascii="Times New Roman" w:hAnsi="Times New Roman" w:cs="Times New Roman"/>
          <w:sz w:val="22"/>
          <w:szCs w:val="22"/>
          <w:lang w:val="en-US"/>
        </w:rPr>
        <w:t xml:space="preserve"> Pratt RF. Substrate specificity of bacterial DD-peptidases (penicillin-binding proteins). Cell Mol Life Sci. 2008;65(14):2138-55.</w:t>
      </w:r>
    </w:p>
    <w:p w:rsidR="00691A29" w:rsidRDefault="00691A29" w:rsidP="00691A29">
      <w:pPr>
        <w:pStyle w:val="Default"/>
        <w:jc w:val="both"/>
        <w:rPr>
          <w:rFonts w:ascii="Times New Roman" w:hAnsi="Times New Roman" w:cs="Times New Roman"/>
          <w:sz w:val="22"/>
          <w:szCs w:val="22"/>
          <w:lang w:val="en-US"/>
        </w:rPr>
      </w:pPr>
    </w:p>
    <w:p w:rsidR="00691A29" w:rsidRDefault="00AC4B46"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24.</w:t>
      </w:r>
      <w:r w:rsidRPr="000F721F">
        <w:rPr>
          <w:rFonts w:ascii="Times New Roman" w:hAnsi="Times New Roman" w:cs="Times New Roman"/>
          <w:sz w:val="22"/>
          <w:szCs w:val="22"/>
          <w:lang w:val="en-US"/>
        </w:rPr>
        <w:t xml:space="preserve"> Murray PR. Manual of Clinical Microbiology. 8th ed. Washington: American Society for Microbiology Press; 2003.</w:t>
      </w:r>
    </w:p>
    <w:p w:rsidR="00691A29" w:rsidRDefault="00691A29" w:rsidP="00691A29">
      <w:pPr>
        <w:pStyle w:val="Default"/>
        <w:jc w:val="both"/>
        <w:rPr>
          <w:rFonts w:ascii="Times New Roman" w:hAnsi="Times New Roman" w:cs="Times New Roman"/>
          <w:sz w:val="22"/>
          <w:szCs w:val="22"/>
          <w:lang w:val="en-US"/>
        </w:rPr>
      </w:pPr>
    </w:p>
    <w:p w:rsidR="00691A29" w:rsidRDefault="00AC4B46"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25.</w:t>
      </w:r>
      <w:r w:rsidRPr="000F721F">
        <w:rPr>
          <w:rFonts w:ascii="Times New Roman" w:hAnsi="Times New Roman" w:cs="Times New Roman"/>
          <w:sz w:val="22"/>
          <w:szCs w:val="22"/>
          <w:lang w:val="en-US"/>
        </w:rPr>
        <w:t xml:space="preserve"> de Cristobal RE, Vincent PA, Salomon RA. Multidrug resistance pump AcrAB-TolC is required for high-level, Tet(A)-mediated tetracycline resistance in </w:t>
      </w:r>
      <w:r w:rsidRPr="000F721F">
        <w:rPr>
          <w:rFonts w:ascii="Times New Roman" w:hAnsi="Times New Roman" w:cs="Times New Roman"/>
          <w:i/>
          <w:sz w:val="22"/>
          <w:szCs w:val="22"/>
          <w:lang w:val="en-US"/>
        </w:rPr>
        <w:t>Escherichia coli</w:t>
      </w:r>
      <w:r w:rsidRPr="000F721F">
        <w:rPr>
          <w:rFonts w:ascii="Times New Roman" w:hAnsi="Times New Roman" w:cs="Times New Roman"/>
          <w:sz w:val="22"/>
          <w:szCs w:val="22"/>
          <w:lang w:val="en-US"/>
        </w:rPr>
        <w:t>. J Antimicrob Chemother. 2006; 58(1):31-6.</w:t>
      </w:r>
    </w:p>
    <w:p w:rsidR="00691A29" w:rsidRDefault="00691A29" w:rsidP="00691A29">
      <w:pPr>
        <w:pStyle w:val="Default"/>
        <w:jc w:val="both"/>
        <w:rPr>
          <w:rFonts w:ascii="Times New Roman" w:hAnsi="Times New Roman" w:cs="Times New Roman"/>
          <w:sz w:val="22"/>
          <w:szCs w:val="22"/>
          <w:lang w:val="en-US"/>
        </w:rPr>
      </w:pPr>
    </w:p>
    <w:p w:rsidR="00691A29"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26.</w:t>
      </w:r>
      <w:r w:rsidRPr="000F721F">
        <w:rPr>
          <w:rFonts w:ascii="Times New Roman" w:hAnsi="Times New Roman" w:cs="Times New Roman"/>
          <w:sz w:val="22"/>
          <w:szCs w:val="22"/>
          <w:lang w:val="en-US"/>
        </w:rPr>
        <w:t xml:space="preserve"> Holst O. The structures of core regions from enterobacterial lipopolysaccharides - an update. FEMS Microbiol Lett. 2007;271(1):3-11.</w:t>
      </w:r>
    </w:p>
    <w:p w:rsidR="00691A29" w:rsidRDefault="00691A29" w:rsidP="00AC4B46">
      <w:pPr>
        <w:pStyle w:val="Default"/>
        <w:jc w:val="both"/>
        <w:rPr>
          <w:rFonts w:ascii="Times New Roman" w:hAnsi="Times New Roman" w:cs="Times New Roman"/>
          <w:sz w:val="22"/>
          <w:szCs w:val="22"/>
          <w:lang w:val="en-US"/>
        </w:rPr>
      </w:pP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27.</w:t>
      </w:r>
      <w:r w:rsidRPr="000F721F">
        <w:rPr>
          <w:rFonts w:ascii="Times New Roman" w:hAnsi="Times New Roman" w:cs="Times New Roman"/>
          <w:sz w:val="22"/>
          <w:szCs w:val="22"/>
          <w:lang w:val="en-US"/>
        </w:rPr>
        <w:t xml:space="preserve"> Walsh C. Molecular mechanisms that confer antibacterial drug resistance. </w:t>
      </w:r>
      <w:r w:rsidRPr="000F721F">
        <w:rPr>
          <w:rFonts w:ascii="Times New Roman" w:hAnsi="Times New Roman" w:cs="Times New Roman"/>
          <w:iCs/>
          <w:sz w:val="22"/>
          <w:szCs w:val="22"/>
          <w:lang w:val="en-US"/>
        </w:rPr>
        <w:t>Nature.</w:t>
      </w:r>
      <w:r w:rsidRPr="000F721F">
        <w:rPr>
          <w:rFonts w:ascii="Times New Roman" w:hAnsi="Times New Roman" w:cs="Times New Roman"/>
          <w:i/>
          <w:iCs/>
          <w:sz w:val="22"/>
          <w:szCs w:val="22"/>
          <w:lang w:val="en-US"/>
        </w:rPr>
        <w:t xml:space="preserve"> </w:t>
      </w:r>
      <w:r w:rsidRPr="000F721F">
        <w:rPr>
          <w:rFonts w:ascii="Times New Roman" w:hAnsi="Times New Roman" w:cs="Times New Roman"/>
          <w:sz w:val="22"/>
          <w:szCs w:val="22"/>
          <w:lang w:val="en-US"/>
        </w:rPr>
        <w:t>2000;406:775-781.</w:t>
      </w:r>
    </w:p>
    <w:p w:rsidR="00AC4B46" w:rsidRPr="000F721F" w:rsidRDefault="00AC4B46" w:rsidP="00AC4B46">
      <w:pPr>
        <w:pStyle w:val="Default"/>
        <w:jc w:val="both"/>
        <w:rPr>
          <w:rFonts w:ascii="Times New Roman" w:hAnsi="Times New Roman" w:cs="Times New Roman"/>
          <w:sz w:val="22"/>
          <w:szCs w:val="22"/>
          <w:lang w:val="en-US"/>
        </w:rPr>
      </w:pP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28.</w:t>
      </w:r>
      <w:r w:rsidRPr="000F721F">
        <w:rPr>
          <w:rFonts w:ascii="Times New Roman" w:hAnsi="Times New Roman" w:cs="Times New Roman"/>
          <w:sz w:val="22"/>
          <w:szCs w:val="22"/>
          <w:lang w:val="en-US"/>
        </w:rPr>
        <w:t xml:space="preserve"> Poole K. Efflux pumps as antimicrobial resistance mechanisms. Ann Med. 2007;39(3):162-76.</w:t>
      </w:r>
    </w:p>
    <w:p w:rsidR="00AC4B46" w:rsidRPr="000F721F" w:rsidRDefault="00AC4B46" w:rsidP="00AC4B46">
      <w:pPr>
        <w:pStyle w:val="Default"/>
        <w:jc w:val="both"/>
        <w:rPr>
          <w:rStyle w:val="citation"/>
          <w:rFonts w:ascii="Times New Roman" w:hAnsi="Times New Roman" w:cs="Times New Roman"/>
          <w:sz w:val="22"/>
          <w:szCs w:val="22"/>
          <w:lang w:val="en-US"/>
        </w:rPr>
      </w:pP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29.</w:t>
      </w:r>
      <w:r w:rsidRPr="000F721F">
        <w:rPr>
          <w:rFonts w:ascii="Times New Roman" w:hAnsi="Times New Roman" w:cs="Times New Roman"/>
          <w:sz w:val="22"/>
          <w:szCs w:val="22"/>
          <w:lang w:val="en-US"/>
        </w:rPr>
        <w:t xml:space="preserve"> Sanderson KE, Liu SL. Chromosomal rearrangements in enteric bacteria. Electrophoresis. 1998;19(4):569-72.</w:t>
      </w:r>
    </w:p>
    <w:p w:rsidR="00AC4B46" w:rsidRPr="000F721F" w:rsidRDefault="00AC4B46" w:rsidP="00AC4B46">
      <w:pPr>
        <w:pStyle w:val="Default"/>
        <w:jc w:val="both"/>
        <w:rPr>
          <w:rStyle w:val="citation"/>
          <w:rFonts w:ascii="Times New Roman" w:hAnsi="Times New Roman" w:cs="Times New Roman"/>
          <w:sz w:val="22"/>
          <w:szCs w:val="22"/>
          <w:lang w:val="en-US"/>
        </w:rPr>
      </w:pPr>
    </w:p>
    <w:p w:rsidR="00AC4B46" w:rsidRPr="000F721F" w:rsidRDefault="00AC4B46" w:rsidP="00AC4B46">
      <w:pPr>
        <w:jc w:val="both"/>
        <w:rPr>
          <w:rFonts w:ascii="Times New Roman" w:hAnsi="Times New Roman" w:cs="Times New Roman"/>
          <w:lang w:val="en-US"/>
        </w:rPr>
      </w:pPr>
      <w:r w:rsidRPr="000F721F">
        <w:rPr>
          <w:rStyle w:val="citation"/>
          <w:rFonts w:ascii="Times New Roman" w:hAnsi="Times New Roman" w:cs="Times New Roman"/>
          <w:b/>
          <w:lang w:val="en-US"/>
        </w:rPr>
        <w:t>30.</w:t>
      </w:r>
      <w:r w:rsidRPr="000F721F">
        <w:rPr>
          <w:rStyle w:val="citation"/>
          <w:rFonts w:ascii="Times New Roman" w:hAnsi="Times New Roman" w:cs="Times New Roman"/>
          <w:lang w:val="en-US"/>
        </w:rPr>
        <w:t xml:space="preserve"> Lipps G. </w:t>
      </w:r>
      <w:r w:rsidRPr="000F721F">
        <w:rPr>
          <w:rStyle w:val="citation"/>
          <w:rFonts w:ascii="Times New Roman" w:hAnsi="Times New Roman" w:cs="Times New Roman"/>
          <w:iCs/>
          <w:lang w:val="en-US"/>
        </w:rPr>
        <w:t>Plasmids: Current Research and Future Trends</w:t>
      </w:r>
      <w:r w:rsidRPr="000F721F">
        <w:rPr>
          <w:rStyle w:val="citation"/>
          <w:rFonts w:ascii="Times New Roman" w:hAnsi="Times New Roman" w:cs="Times New Roman"/>
          <w:lang w:val="en-US"/>
        </w:rPr>
        <w:t xml:space="preserve">. Caister Academic Press, 2008. </w:t>
      </w:r>
    </w:p>
    <w:p w:rsidR="00AC4B46" w:rsidRPr="000F721F" w:rsidRDefault="00AC4B46" w:rsidP="00AC4B46">
      <w:pPr>
        <w:jc w:val="both"/>
        <w:rPr>
          <w:rFonts w:ascii="Times New Roman" w:hAnsi="Times New Roman" w:cs="Times New Roman"/>
          <w:lang w:val="en-US"/>
        </w:rPr>
      </w:pPr>
      <w:r w:rsidRPr="000F721F">
        <w:rPr>
          <w:rStyle w:val="CitaoHTML"/>
          <w:rFonts w:ascii="Times New Roman" w:hAnsi="Times New Roman" w:cs="Times New Roman"/>
          <w:b/>
          <w:lang w:val="en-US"/>
        </w:rPr>
        <w:t>31.</w:t>
      </w:r>
      <w:r w:rsidRPr="000F721F">
        <w:rPr>
          <w:rStyle w:val="CitaoHTML"/>
          <w:rFonts w:ascii="Times New Roman" w:hAnsi="Times New Roman" w:cs="Times New Roman"/>
          <w:lang w:val="en-US"/>
        </w:rPr>
        <w:t xml:space="preserve"> Lodish, Harvey A. Berk SL, Zipursky P, Matsudaira D, Baltimore J, Darnell WH. </w:t>
      </w:r>
      <w:r w:rsidRPr="000F721F">
        <w:rPr>
          <w:rStyle w:val="CitaoHTML"/>
          <w:rFonts w:ascii="Times New Roman" w:hAnsi="Times New Roman" w:cs="Times New Roman"/>
          <w:iCs/>
          <w:lang w:val="en-US"/>
        </w:rPr>
        <w:t>Molecular Cell Biology</w:t>
      </w:r>
      <w:r w:rsidRPr="000F721F">
        <w:rPr>
          <w:rStyle w:val="CitaoHTML"/>
          <w:rFonts w:ascii="Times New Roman" w:hAnsi="Times New Roman" w:cs="Times New Roman"/>
          <w:lang w:val="en-US"/>
        </w:rPr>
        <w:t>, 4th edition, 2000.</w:t>
      </w: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32.</w:t>
      </w:r>
      <w:r w:rsidRPr="000F721F">
        <w:rPr>
          <w:rFonts w:ascii="Times New Roman" w:hAnsi="Times New Roman" w:cs="Times New Roman"/>
          <w:sz w:val="22"/>
          <w:szCs w:val="22"/>
          <w:lang w:val="en-US"/>
        </w:rPr>
        <w:t xml:space="preserve"> Kotra LP, Samama J, Mobashery S. </w:t>
      </w:r>
      <w:r w:rsidRPr="000F721F">
        <w:rPr>
          <w:rFonts w:ascii="Times New Roman" w:hAnsi="Times New Roman" w:cs="Times New Roman"/>
          <w:sz w:val="22"/>
          <w:szCs w:val="22"/>
        </w:rPr>
        <w:t>β</w:t>
      </w:r>
      <w:r w:rsidRPr="000F721F">
        <w:rPr>
          <w:rFonts w:ascii="Times New Roman" w:hAnsi="Times New Roman" w:cs="Times New Roman"/>
          <w:sz w:val="22"/>
          <w:szCs w:val="22"/>
          <w:lang w:val="en-US"/>
        </w:rPr>
        <w:t xml:space="preserve">-lactamases and resistance to </w:t>
      </w:r>
      <w:r w:rsidRPr="000F721F">
        <w:rPr>
          <w:rFonts w:ascii="Times New Roman" w:hAnsi="Times New Roman" w:cs="Times New Roman"/>
          <w:sz w:val="22"/>
          <w:szCs w:val="22"/>
        </w:rPr>
        <w:t>β</w:t>
      </w:r>
      <w:r w:rsidRPr="000F721F">
        <w:rPr>
          <w:rFonts w:ascii="Times New Roman" w:hAnsi="Times New Roman" w:cs="Times New Roman"/>
          <w:sz w:val="22"/>
          <w:szCs w:val="22"/>
          <w:lang w:val="en-US"/>
        </w:rPr>
        <w:t xml:space="preserve">-lactam antibiotics. Bacterial resistance to antimicrobials. </w:t>
      </w:r>
      <w:r w:rsidR="00BC3302">
        <w:rPr>
          <w:rFonts w:ascii="Times New Roman" w:hAnsi="Times New Roman" w:cs="Times New Roman"/>
          <w:sz w:val="22"/>
          <w:szCs w:val="22"/>
          <w:lang w:val="en-US"/>
        </w:rPr>
        <w:t>Marcel Decker, New York;</w:t>
      </w:r>
      <w:r w:rsidR="00BC3302" w:rsidRPr="000F721F">
        <w:rPr>
          <w:rFonts w:ascii="Times New Roman" w:hAnsi="Times New Roman" w:cs="Times New Roman"/>
          <w:sz w:val="22"/>
          <w:szCs w:val="22"/>
          <w:lang w:val="en-US"/>
        </w:rPr>
        <w:t xml:space="preserve"> </w:t>
      </w:r>
      <w:r w:rsidRPr="000F721F">
        <w:rPr>
          <w:rFonts w:ascii="Times New Roman" w:hAnsi="Times New Roman" w:cs="Times New Roman"/>
          <w:sz w:val="22"/>
          <w:szCs w:val="22"/>
          <w:lang w:val="en-US"/>
        </w:rPr>
        <w:t xml:space="preserve">2000. </w:t>
      </w:r>
    </w:p>
    <w:p w:rsidR="00AC4B46" w:rsidRPr="000F721F" w:rsidRDefault="00AC4B46" w:rsidP="00AC4B46">
      <w:pPr>
        <w:pStyle w:val="Default"/>
        <w:jc w:val="both"/>
        <w:rPr>
          <w:rFonts w:ascii="Times New Roman" w:hAnsi="Times New Roman" w:cs="Times New Roman"/>
          <w:sz w:val="22"/>
          <w:szCs w:val="22"/>
          <w:lang w:val="en-US"/>
        </w:rPr>
      </w:pPr>
    </w:p>
    <w:p w:rsidR="00AC4B46" w:rsidRPr="000F721F" w:rsidRDefault="00AC4B46" w:rsidP="00AC4B46">
      <w:pPr>
        <w:jc w:val="both"/>
        <w:rPr>
          <w:rFonts w:ascii="Times New Roman" w:hAnsi="Times New Roman" w:cs="Times New Roman"/>
          <w:color w:val="000000"/>
          <w:lang w:val="en-US"/>
        </w:rPr>
      </w:pPr>
      <w:r w:rsidRPr="000F721F">
        <w:rPr>
          <w:rFonts w:ascii="Times New Roman" w:hAnsi="Times New Roman" w:cs="Times New Roman"/>
          <w:b/>
          <w:lang w:val="en-US"/>
        </w:rPr>
        <w:lastRenderedPageBreak/>
        <w:t>33.</w:t>
      </w:r>
      <w:r w:rsidRPr="000F721F">
        <w:rPr>
          <w:rFonts w:ascii="Times New Roman" w:hAnsi="Times New Roman" w:cs="Times New Roman"/>
          <w:lang w:val="en-US"/>
        </w:rPr>
        <w:t xml:space="preserve"> Scholar E, Pratt W. The inhibitors of cell wall synthesis, I. Mechanism of action of the penicillins, cephalosporins, vancomycin, and other inhibitors of cell wall synthesis. The Antimicrobial Drugs. Oxford University Press; 2000.</w:t>
      </w:r>
    </w:p>
    <w:p w:rsidR="00AC4B46" w:rsidRPr="000F721F" w:rsidRDefault="00AC4B46" w:rsidP="00AC4B46">
      <w:pPr>
        <w:pStyle w:val="Default"/>
        <w:jc w:val="both"/>
        <w:rPr>
          <w:rFonts w:ascii="Times New Roman" w:hAnsi="Times New Roman" w:cs="Times New Roman"/>
          <w:sz w:val="22"/>
          <w:szCs w:val="22"/>
        </w:rPr>
      </w:pPr>
      <w:r w:rsidRPr="00AC4B46">
        <w:rPr>
          <w:rFonts w:ascii="Times New Roman" w:hAnsi="Times New Roman" w:cs="Times New Roman"/>
          <w:b/>
          <w:sz w:val="22"/>
          <w:szCs w:val="22"/>
          <w:lang w:val="en-US"/>
        </w:rPr>
        <w:t>34.</w:t>
      </w:r>
      <w:r w:rsidRPr="00AC4B46">
        <w:rPr>
          <w:rFonts w:ascii="Times New Roman" w:hAnsi="Times New Roman" w:cs="Times New Roman"/>
          <w:sz w:val="22"/>
          <w:szCs w:val="22"/>
          <w:lang w:val="en-US"/>
        </w:rPr>
        <w:t xml:space="preserve"> Baldo BA Zhao Z, Pham NH. </w:t>
      </w:r>
      <w:r w:rsidRPr="000F721F">
        <w:rPr>
          <w:rFonts w:ascii="Times New Roman" w:hAnsi="Times New Roman" w:cs="Times New Roman"/>
          <w:sz w:val="22"/>
          <w:szCs w:val="22"/>
          <w:lang w:val="en-US"/>
        </w:rPr>
        <w:t xml:space="preserve">Antibiotic allergy: immunochemical and clinical considerations. </w:t>
      </w:r>
      <w:r w:rsidRPr="000F721F">
        <w:rPr>
          <w:rFonts w:ascii="Times New Roman" w:hAnsi="Times New Roman" w:cs="Times New Roman"/>
          <w:iCs/>
          <w:sz w:val="22"/>
          <w:szCs w:val="22"/>
        </w:rPr>
        <w:t>Curr Allergy Asthma Rep</w:t>
      </w:r>
      <w:r w:rsidRPr="000F721F">
        <w:rPr>
          <w:rFonts w:ascii="Times New Roman" w:hAnsi="Times New Roman" w:cs="Times New Roman"/>
          <w:i/>
          <w:iCs/>
          <w:sz w:val="22"/>
          <w:szCs w:val="22"/>
        </w:rPr>
        <w:t xml:space="preserve"> </w:t>
      </w:r>
      <w:r w:rsidRPr="000F721F">
        <w:rPr>
          <w:rFonts w:ascii="Times New Roman" w:hAnsi="Times New Roman" w:cs="Times New Roman"/>
          <w:sz w:val="22"/>
          <w:szCs w:val="22"/>
        </w:rPr>
        <w:t xml:space="preserve">2008; 8:49-55. </w:t>
      </w:r>
    </w:p>
    <w:p w:rsidR="00AC4B46" w:rsidRPr="000F721F" w:rsidRDefault="00AC4B46" w:rsidP="00AC4B46">
      <w:pPr>
        <w:pStyle w:val="Default"/>
        <w:jc w:val="both"/>
        <w:rPr>
          <w:rFonts w:ascii="Times New Roman" w:hAnsi="Times New Roman" w:cs="Times New Roman"/>
          <w:sz w:val="22"/>
          <w:szCs w:val="22"/>
        </w:rPr>
      </w:pP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rPr>
        <w:t>35.</w:t>
      </w:r>
      <w:r w:rsidRPr="000F721F">
        <w:rPr>
          <w:rFonts w:ascii="Times New Roman" w:hAnsi="Times New Roman" w:cs="Times New Roman"/>
          <w:sz w:val="22"/>
          <w:szCs w:val="22"/>
        </w:rPr>
        <w:t xml:space="preserve"> Velasco J, Luis Adrio J, Angel Moreno M, Diez B, Soler G, Barredo JL. </w:t>
      </w:r>
      <w:r w:rsidRPr="000F721F">
        <w:rPr>
          <w:rFonts w:ascii="Times New Roman" w:hAnsi="Times New Roman" w:cs="Times New Roman"/>
          <w:sz w:val="22"/>
          <w:szCs w:val="22"/>
          <w:lang w:val="en-US"/>
        </w:rPr>
        <w:t>Environmentally safe production of 7-aminodeacetoxycephalosporanic acid (7-ADCA) using recombinant strains of Acremonium chrysogenum. Nat Biotechnol. 2000;18(8):857-61.</w:t>
      </w:r>
    </w:p>
    <w:p w:rsidR="00AC4B46" w:rsidRPr="000F721F" w:rsidRDefault="00AC4B46" w:rsidP="00AC4B46">
      <w:pPr>
        <w:pStyle w:val="Default"/>
        <w:jc w:val="both"/>
        <w:rPr>
          <w:rFonts w:ascii="Times New Roman" w:hAnsi="Times New Roman" w:cs="Times New Roman"/>
          <w:sz w:val="22"/>
          <w:szCs w:val="22"/>
          <w:lang w:val="en-US"/>
        </w:rPr>
      </w:pP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36.</w:t>
      </w:r>
      <w:r w:rsidRPr="000F721F">
        <w:rPr>
          <w:rFonts w:ascii="Times New Roman" w:hAnsi="Times New Roman" w:cs="Times New Roman"/>
          <w:sz w:val="22"/>
          <w:szCs w:val="22"/>
          <w:lang w:val="en-US"/>
        </w:rPr>
        <w:t xml:space="preserve"> Page MG. Emerging cephalosporins. Expert Opin Emerg Drugs. 2007;12(4):511-24.</w:t>
      </w:r>
    </w:p>
    <w:p w:rsidR="00AC4B46" w:rsidRPr="000F721F" w:rsidRDefault="00AC4B46" w:rsidP="00AC4B46">
      <w:pPr>
        <w:pStyle w:val="Default"/>
        <w:jc w:val="both"/>
        <w:rPr>
          <w:rFonts w:ascii="Times New Roman" w:hAnsi="Times New Roman" w:cs="Times New Roman"/>
          <w:sz w:val="22"/>
          <w:szCs w:val="22"/>
          <w:lang w:val="en-US"/>
        </w:rPr>
      </w:pP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37</w:t>
      </w:r>
      <w:r w:rsidRPr="000F721F">
        <w:rPr>
          <w:rFonts w:ascii="Times New Roman" w:hAnsi="Times New Roman" w:cs="Times New Roman"/>
          <w:sz w:val="22"/>
          <w:szCs w:val="22"/>
          <w:lang w:val="en-US"/>
        </w:rPr>
        <w:t>. Bryskier A. Antibiotics and antibacterial agents: classification and structure-activity relationship. Antimicrobial agents, antibacterial and antifungals. Washington DC: ASM Press; 2005.</w:t>
      </w:r>
    </w:p>
    <w:p w:rsidR="00AC4B46" w:rsidRPr="000F721F" w:rsidRDefault="00AC4B46" w:rsidP="00AC4B46">
      <w:pPr>
        <w:pStyle w:val="Default"/>
        <w:jc w:val="both"/>
        <w:rPr>
          <w:rFonts w:ascii="Times New Roman" w:hAnsi="Times New Roman" w:cs="Times New Roman"/>
          <w:sz w:val="22"/>
          <w:szCs w:val="22"/>
          <w:lang w:val="en-US"/>
        </w:rPr>
      </w:pP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38.</w:t>
      </w:r>
      <w:r w:rsidRPr="000F721F">
        <w:rPr>
          <w:rFonts w:ascii="Times New Roman" w:hAnsi="Times New Roman" w:cs="Times New Roman"/>
          <w:sz w:val="22"/>
          <w:szCs w:val="22"/>
          <w:lang w:val="en-US"/>
        </w:rPr>
        <w:t xml:space="preserve"> O'Neill E, Humphreys H, Phillips J, Smyth EG. Third-generation cephalosporin resistance among Gram-negative bacilli causing meningitis in neurosurgical patients: significant challenges in ensuring effective antibiotic therapy. J Antimicrob Chemother. 2006;57(2):356-9.</w:t>
      </w:r>
    </w:p>
    <w:p w:rsidR="00AC4B46" w:rsidRPr="000F721F" w:rsidRDefault="00AC4B46" w:rsidP="00AC4B46">
      <w:pPr>
        <w:pStyle w:val="Default"/>
        <w:jc w:val="both"/>
        <w:rPr>
          <w:rFonts w:ascii="Times New Roman" w:hAnsi="Times New Roman" w:cs="Times New Roman"/>
          <w:sz w:val="22"/>
          <w:szCs w:val="22"/>
          <w:lang w:val="en-US"/>
        </w:rPr>
      </w:pPr>
    </w:p>
    <w:p w:rsidR="00AC4B46" w:rsidRPr="000F721F" w:rsidRDefault="00AC4B46" w:rsidP="00AC4B46">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39.</w:t>
      </w:r>
      <w:r w:rsidRPr="000F721F">
        <w:rPr>
          <w:rFonts w:ascii="Times New Roman" w:hAnsi="Times New Roman" w:cs="Times New Roman"/>
          <w:sz w:val="22"/>
          <w:szCs w:val="22"/>
          <w:lang w:val="en-US"/>
        </w:rPr>
        <w:t xml:space="preserve"> Lee SY, Kuti JL, Nicolau DP. Cefepime pharmacodynamics in patients with extended spectrum β-lactamase (ESBL) and non-ESBL infections. J Infect. 2007;54(5):463-8.</w:t>
      </w:r>
    </w:p>
    <w:p w:rsidR="00AC4B46" w:rsidRPr="000F721F" w:rsidRDefault="00AC4B46" w:rsidP="00AC4B46">
      <w:pPr>
        <w:pStyle w:val="Default"/>
        <w:jc w:val="both"/>
        <w:rPr>
          <w:rFonts w:ascii="Times New Roman" w:hAnsi="Times New Roman" w:cs="Times New Roman"/>
          <w:sz w:val="22"/>
          <w:szCs w:val="22"/>
          <w:lang w:val="en-US"/>
        </w:rPr>
      </w:pPr>
    </w:p>
    <w:p w:rsidR="00AC4B46" w:rsidRPr="000F721F" w:rsidRDefault="00AC4B46" w:rsidP="00AC4B46">
      <w:pPr>
        <w:pStyle w:val="Default"/>
        <w:jc w:val="both"/>
        <w:rPr>
          <w:rFonts w:ascii="Times New Roman" w:hAnsi="Times New Roman" w:cs="Times New Roman"/>
          <w:b/>
          <w:sz w:val="22"/>
          <w:szCs w:val="22"/>
          <w:lang w:val="en-US"/>
        </w:rPr>
      </w:pPr>
      <w:r w:rsidRPr="000F721F">
        <w:rPr>
          <w:rFonts w:ascii="Times New Roman" w:hAnsi="Times New Roman" w:cs="Times New Roman"/>
          <w:b/>
          <w:sz w:val="22"/>
          <w:szCs w:val="22"/>
          <w:lang w:val="en-US"/>
        </w:rPr>
        <w:t>40.</w:t>
      </w:r>
      <w:r w:rsidRPr="000F721F">
        <w:rPr>
          <w:rFonts w:ascii="Times New Roman" w:hAnsi="Times New Roman" w:cs="Times New Roman"/>
          <w:sz w:val="22"/>
          <w:szCs w:val="22"/>
          <w:lang w:val="en-US"/>
        </w:rPr>
        <w:t xml:space="preserve"> Ramphal R, Ambrose PG. Extended-spectrum </w:t>
      </w:r>
      <w:r w:rsidRPr="000F721F">
        <w:rPr>
          <w:rFonts w:ascii="Times New Roman" w:hAnsi="Times New Roman" w:cs="Times New Roman"/>
          <w:sz w:val="22"/>
          <w:szCs w:val="22"/>
        </w:rPr>
        <w:t>β</w:t>
      </w:r>
      <w:r w:rsidRPr="000F721F">
        <w:rPr>
          <w:rFonts w:ascii="Times New Roman" w:hAnsi="Times New Roman" w:cs="Times New Roman"/>
          <w:sz w:val="22"/>
          <w:szCs w:val="22"/>
          <w:lang w:val="en-US"/>
        </w:rPr>
        <w:t>-lactamases and clinical outcomes: current data. Clin In</w:t>
      </w:r>
      <w:r w:rsidR="00BC3302">
        <w:rPr>
          <w:rFonts w:ascii="Times New Roman" w:hAnsi="Times New Roman" w:cs="Times New Roman"/>
          <w:sz w:val="22"/>
          <w:szCs w:val="22"/>
          <w:lang w:val="en-US"/>
        </w:rPr>
        <w:t>fect Dis. 2006;15;42 (4 Suppl):</w:t>
      </w:r>
      <w:r w:rsidRPr="000F721F">
        <w:rPr>
          <w:rFonts w:ascii="Times New Roman" w:hAnsi="Times New Roman" w:cs="Times New Roman"/>
          <w:sz w:val="22"/>
          <w:szCs w:val="22"/>
          <w:lang w:val="en-US"/>
        </w:rPr>
        <w:t>164-72.</w:t>
      </w:r>
    </w:p>
    <w:p w:rsidR="00AC4B46" w:rsidRDefault="00AC4B46" w:rsidP="000F721F">
      <w:pPr>
        <w:autoSpaceDE w:val="0"/>
        <w:autoSpaceDN w:val="0"/>
        <w:adjustRightInd w:val="0"/>
        <w:spacing w:after="0" w:line="240" w:lineRule="auto"/>
        <w:jc w:val="both"/>
        <w:rPr>
          <w:rFonts w:ascii="Times New Roman" w:hAnsi="Times New Roman" w:cs="Times New Roman"/>
          <w:b/>
          <w:lang w:val="en-US"/>
        </w:rPr>
      </w:pPr>
    </w:p>
    <w:p w:rsidR="00AC4B46" w:rsidRPr="00AC4B46" w:rsidRDefault="00AC4B46" w:rsidP="00AC4B46">
      <w:pPr>
        <w:autoSpaceDE w:val="0"/>
        <w:autoSpaceDN w:val="0"/>
        <w:adjustRightInd w:val="0"/>
        <w:spacing w:after="0" w:line="240" w:lineRule="auto"/>
        <w:jc w:val="both"/>
        <w:rPr>
          <w:rFonts w:ascii="Times New Roman" w:hAnsi="Times New Roman" w:cs="Times New Roman"/>
          <w:lang w:val="en-US"/>
        </w:rPr>
      </w:pPr>
      <w:r w:rsidRPr="000F721F">
        <w:rPr>
          <w:rFonts w:ascii="Times New Roman" w:hAnsi="Times New Roman" w:cs="Times New Roman"/>
          <w:b/>
        </w:rPr>
        <w:t>41.</w:t>
      </w:r>
      <w:r w:rsidRPr="000F721F">
        <w:rPr>
          <w:rFonts w:ascii="Times New Roman" w:hAnsi="Times New Roman" w:cs="Times New Roman"/>
        </w:rPr>
        <w:t xml:space="preserve"> Sousa, J.C. </w:t>
      </w:r>
      <w:r w:rsidRPr="000F721F">
        <w:rPr>
          <w:rFonts w:ascii="Times New Roman" w:hAnsi="Times New Roman" w:cs="Times New Roman"/>
          <w:iCs/>
        </w:rPr>
        <w:t>Manual de Antibióticos Antibacterianos</w:t>
      </w:r>
      <w:r w:rsidRPr="000F721F">
        <w:rPr>
          <w:rFonts w:ascii="Times New Roman" w:hAnsi="Times New Roman" w:cs="Times New Roman"/>
        </w:rPr>
        <w:t xml:space="preserve">. </w:t>
      </w:r>
      <w:r w:rsidRPr="00AC4B46">
        <w:rPr>
          <w:rFonts w:ascii="Times New Roman" w:hAnsi="Times New Roman" w:cs="Times New Roman"/>
          <w:lang w:val="en-US"/>
        </w:rPr>
        <w:t>Porto: Universidade</w:t>
      </w:r>
    </w:p>
    <w:p w:rsidR="00AC4B46" w:rsidRPr="00AC4B46" w:rsidRDefault="00AC4B46" w:rsidP="00AC4B46">
      <w:pPr>
        <w:autoSpaceDE w:val="0"/>
        <w:autoSpaceDN w:val="0"/>
        <w:adjustRightInd w:val="0"/>
        <w:spacing w:after="0" w:line="240" w:lineRule="auto"/>
        <w:jc w:val="both"/>
        <w:rPr>
          <w:rFonts w:ascii="Times New Roman" w:hAnsi="Times New Roman" w:cs="Times New Roman"/>
          <w:lang w:val="en-US"/>
        </w:rPr>
      </w:pPr>
      <w:r w:rsidRPr="00AC4B46">
        <w:rPr>
          <w:rFonts w:ascii="Times New Roman" w:hAnsi="Times New Roman" w:cs="Times New Roman"/>
          <w:lang w:val="en-US"/>
        </w:rPr>
        <w:t>Fernando Pessoa; 2006.</w:t>
      </w:r>
    </w:p>
    <w:p w:rsidR="00AC4B46" w:rsidRPr="00AC4B46" w:rsidRDefault="00AC4B46" w:rsidP="00AC4B46">
      <w:pPr>
        <w:pStyle w:val="Default"/>
        <w:jc w:val="both"/>
        <w:rPr>
          <w:rFonts w:ascii="Times New Roman" w:hAnsi="Times New Roman" w:cs="Times New Roman"/>
          <w:b/>
          <w:sz w:val="22"/>
          <w:szCs w:val="22"/>
          <w:lang w:val="en-US"/>
        </w:rPr>
      </w:pPr>
    </w:p>
    <w:p w:rsidR="00AC4B46" w:rsidRPr="000F721F" w:rsidRDefault="00AC4B46" w:rsidP="00AC4B46">
      <w:pPr>
        <w:autoSpaceDE w:val="0"/>
        <w:autoSpaceDN w:val="0"/>
        <w:adjustRightInd w:val="0"/>
        <w:spacing w:after="0" w:line="240" w:lineRule="auto"/>
        <w:jc w:val="both"/>
        <w:rPr>
          <w:rFonts w:ascii="Times New Roman" w:hAnsi="Times New Roman" w:cs="Times New Roman"/>
          <w:i/>
          <w:iCs/>
          <w:lang w:val="en-US"/>
        </w:rPr>
      </w:pPr>
      <w:r w:rsidRPr="000F721F">
        <w:rPr>
          <w:rFonts w:ascii="Times New Roman" w:hAnsi="Times New Roman" w:cs="Times New Roman"/>
          <w:b/>
          <w:lang w:val="en-US"/>
        </w:rPr>
        <w:t>42.</w:t>
      </w:r>
      <w:r w:rsidRPr="000F721F">
        <w:rPr>
          <w:rFonts w:ascii="Times New Roman" w:hAnsi="Times New Roman" w:cs="Times New Roman"/>
          <w:lang w:val="en-US"/>
        </w:rPr>
        <w:t xml:space="preserve"> Bronson, J.J., Barrett, J.F. Recent developments in antibacterial research. </w:t>
      </w:r>
      <w:r w:rsidRPr="000F721F">
        <w:rPr>
          <w:rFonts w:ascii="Times New Roman" w:hAnsi="Times New Roman" w:cs="Times New Roman"/>
          <w:iCs/>
          <w:lang w:val="en-US"/>
        </w:rPr>
        <w:t>Annu Rep Med Chem</w:t>
      </w:r>
      <w:r w:rsidRPr="000F721F">
        <w:rPr>
          <w:rFonts w:ascii="Times New Roman" w:hAnsi="Times New Roman" w:cs="Times New Roman"/>
          <w:lang w:val="en-US"/>
        </w:rPr>
        <w:t>. 2001;36: 89-98.</w:t>
      </w:r>
    </w:p>
    <w:p w:rsidR="00AC4B46" w:rsidRPr="000F721F" w:rsidRDefault="00AC4B46" w:rsidP="00AC4B46">
      <w:pPr>
        <w:pStyle w:val="Default"/>
        <w:jc w:val="both"/>
        <w:rPr>
          <w:rFonts w:ascii="Times New Roman" w:hAnsi="Times New Roman" w:cs="Times New Roman"/>
          <w:sz w:val="22"/>
          <w:szCs w:val="22"/>
          <w:lang w:val="en-US"/>
        </w:rPr>
      </w:pPr>
    </w:p>
    <w:p w:rsidR="00691A29" w:rsidRPr="000F721F" w:rsidRDefault="00691A29" w:rsidP="00691A29">
      <w:pPr>
        <w:jc w:val="both"/>
        <w:rPr>
          <w:rFonts w:ascii="Times New Roman" w:hAnsi="Times New Roman" w:cs="Times New Roman"/>
          <w:b/>
          <w:lang w:val="en-US"/>
        </w:rPr>
      </w:pPr>
      <w:r w:rsidRPr="000F721F">
        <w:rPr>
          <w:rFonts w:ascii="Times New Roman" w:hAnsi="Times New Roman" w:cs="Times New Roman"/>
          <w:b/>
          <w:lang w:val="en-US"/>
        </w:rPr>
        <w:t>43.</w:t>
      </w:r>
      <w:r w:rsidRPr="000F721F">
        <w:rPr>
          <w:rFonts w:ascii="Times New Roman" w:hAnsi="Times New Roman" w:cs="Times New Roman"/>
          <w:lang w:val="en-US"/>
        </w:rPr>
        <w:t xml:space="preserve"> IRFARMED. Prontuário Terapêutico on-line.  [22/09/2011; cited 22/09/2011]; Available from: </w:t>
      </w:r>
      <w:hyperlink r:id="rId127" w:history="1">
        <w:r w:rsidRPr="000F721F">
          <w:rPr>
            <w:rStyle w:val="Hiperligao"/>
            <w:rFonts w:ascii="Times New Roman" w:hAnsi="Times New Roman" w:cs="Times New Roman"/>
            <w:lang w:val="en-US"/>
          </w:rPr>
          <w:t>http://www.infarmed.pt/prontuario/index.php</w:t>
        </w:r>
      </w:hyperlink>
      <w:r w:rsidRPr="000F721F">
        <w:rPr>
          <w:rFonts w:ascii="Times New Roman" w:hAnsi="Times New Roman" w:cs="Times New Roman"/>
          <w:lang w:val="en-US"/>
        </w:rPr>
        <w:t xml:space="preserve">. </w:t>
      </w:r>
    </w:p>
    <w:p w:rsidR="00691A29" w:rsidRPr="000F721F" w:rsidRDefault="00691A29" w:rsidP="00691A29">
      <w:pPr>
        <w:jc w:val="both"/>
        <w:rPr>
          <w:rFonts w:ascii="Times New Roman" w:hAnsi="Times New Roman" w:cs="Times New Roman"/>
          <w:lang w:val="en-US"/>
        </w:rPr>
      </w:pPr>
      <w:r w:rsidRPr="00AC4B46">
        <w:rPr>
          <w:rFonts w:ascii="Times New Roman" w:hAnsi="Times New Roman" w:cs="Times New Roman"/>
          <w:b/>
          <w:lang w:val="en-US"/>
        </w:rPr>
        <w:t>44.</w:t>
      </w:r>
      <w:r w:rsidRPr="00AC4B46">
        <w:rPr>
          <w:rFonts w:ascii="Times New Roman" w:hAnsi="Times New Roman" w:cs="Times New Roman"/>
          <w:lang w:val="en-US"/>
        </w:rPr>
        <w:t xml:space="preserve"> Slama TG. </w:t>
      </w:r>
      <w:r w:rsidRPr="000F721F">
        <w:rPr>
          <w:rFonts w:ascii="Times New Roman" w:hAnsi="Times New Roman" w:cs="Times New Roman"/>
          <w:lang w:val="en-US"/>
        </w:rPr>
        <w:t xml:space="preserve">Gram-negative antibiotic resistance: there is a price to pay. </w:t>
      </w:r>
      <w:r w:rsidRPr="000F721F">
        <w:rPr>
          <w:rFonts w:ascii="Times New Roman" w:hAnsi="Times New Roman" w:cs="Times New Roman"/>
          <w:iCs/>
          <w:lang w:val="en-US"/>
        </w:rPr>
        <w:t>Crit Care.</w:t>
      </w:r>
      <w:r w:rsidRPr="000F721F">
        <w:rPr>
          <w:rFonts w:ascii="Times New Roman" w:hAnsi="Times New Roman" w:cs="Times New Roman"/>
          <w:i/>
          <w:iCs/>
          <w:lang w:val="en-US"/>
        </w:rPr>
        <w:t xml:space="preserve"> </w:t>
      </w:r>
      <w:r w:rsidRPr="000F721F">
        <w:rPr>
          <w:rFonts w:ascii="Times New Roman" w:hAnsi="Times New Roman" w:cs="Times New Roman"/>
          <w:lang w:val="en-US"/>
        </w:rPr>
        <w:t xml:space="preserve">2008; 12(4 Suppl):1-7. </w:t>
      </w:r>
      <w:r w:rsidRPr="000F721F">
        <w:rPr>
          <w:rFonts w:ascii="Times New Roman" w:hAnsi="Times New Roman" w:cs="Times New Roman"/>
          <w:b/>
          <w:lang w:val="en-US"/>
        </w:rPr>
        <w:t>47.</w:t>
      </w:r>
      <w:r w:rsidRPr="000F721F">
        <w:rPr>
          <w:rFonts w:ascii="Times New Roman" w:hAnsi="Times New Roman" w:cs="Times New Roman"/>
          <w:color w:val="000000"/>
          <w:lang w:val="en-US"/>
        </w:rPr>
        <w:t xml:space="preserve"> </w:t>
      </w:r>
      <w:r w:rsidRPr="000F721F">
        <w:rPr>
          <w:rFonts w:ascii="Times New Roman" w:hAnsi="Times New Roman" w:cs="Times New Roman"/>
          <w:lang w:val="en-US"/>
        </w:rPr>
        <w:t xml:space="preserve">Bush K. Jacoby, G.A. Updated functional classification of β-lactamases. Antimicrob </w:t>
      </w:r>
      <w:r w:rsidR="00BC3302">
        <w:rPr>
          <w:rFonts w:ascii="Times New Roman" w:hAnsi="Times New Roman" w:cs="Times New Roman"/>
          <w:lang w:val="en-US"/>
        </w:rPr>
        <w:t>Agents Chemother. 2010; 54:969-</w:t>
      </w:r>
      <w:r w:rsidRPr="000F721F">
        <w:rPr>
          <w:rFonts w:ascii="Times New Roman" w:hAnsi="Times New Roman" w:cs="Times New Roman"/>
          <w:lang w:val="en-US"/>
        </w:rPr>
        <w:t>76.</w:t>
      </w: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45.</w:t>
      </w:r>
      <w:r w:rsidRPr="000F721F">
        <w:rPr>
          <w:rFonts w:ascii="Times New Roman" w:hAnsi="Times New Roman" w:cs="Times New Roman"/>
          <w:sz w:val="22"/>
          <w:szCs w:val="22"/>
          <w:lang w:val="en-US"/>
        </w:rPr>
        <w:t xml:space="preserve"> Tenover FC. Mechanisms of antimicrobial resistance in bacteria. Am J Infect Control. 2006;34(5 Suppl 1):S3-10;S64-73.</w:t>
      </w:r>
    </w:p>
    <w:p w:rsidR="00691A29" w:rsidRPr="002F7C0E" w:rsidRDefault="00691A29" w:rsidP="00691A29">
      <w:pPr>
        <w:autoSpaceDE w:val="0"/>
        <w:autoSpaceDN w:val="0"/>
        <w:adjustRightInd w:val="0"/>
        <w:spacing w:after="0" w:line="240" w:lineRule="auto"/>
        <w:jc w:val="both"/>
        <w:rPr>
          <w:rFonts w:ascii="Times New Roman" w:hAnsi="Times New Roman" w:cs="Times New Roman"/>
          <w:b/>
          <w:lang w:val="en-US"/>
        </w:rPr>
      </w:pPr>
    </w:p>
    <w:p w:rsidR="00691A29" w:rsidRDefault="00691A29" w:rsidP="00691A29">
      <w:pPr>
        <w:autoSpaceDE w:val="0"/>
        <w:autoSpaceDN w:val="0"/>
        <w:adjustRightInd w:val="0"/>
        <w:spacing w:after="0" w:line="240" w:lineRule="auto"/>
        <w:jc w:val="both"/>
        <w:rPr>
          <w:rFonts w:ascii="Times New Roman" w:hAnsi="Times New Roman" w:cs="Times New Roman"/>
          <w:lang w:val="en-US"/>
        </w:rPr>
      </w:pPr>
      <w:r w:rsidRPr="002F7C0E">
        <w:rPr>
          <w:rFonts w:ascii="Times New Roman" w:hAnsi="Times New Roman" w:cs="Times New Roman"/>
          <w:b/>
          <w:lang w:val="en-US"/>
        </w:rPr>
        <w:t>46</w:t>
      </w:r>
      <w:r w:rsidRPr="002F7C0E">
        <w:rPr>
          <w:rFonts w:ascii="Times New Roman" w:hAnsi="Times New Roman" w:cs="Times New Roman"/>
          <w:lang w:val="en-US"/>
        </w:rPr>
        <w:t xml:space="preserve">. Bradford PA. </w:t>
      </w:r>
      <w:r w:rsidRPr="000F721F">
        <w:rPr>
          <w:rFonts w:ascii="Times New Roman" w:hAnsi="Times New Roman" w:cs="Times New Roman"/>
          <w:lang w:val="en-US"/>
        </w:rPr>
        <w:t>Extended-spectrum β-lactamases in the 21st century: characterization, epidemiology, and detection of this important resistance threat. Clin Microbiol Rev. 2001; 14(4):933-51.</w:t>
      </w:r>
    </w:p>
    <w:p w:rsidR="00CF5E86" w:rsidRPr="000F721F" w:rsidRDefault="00CF5E86" w:rsidP="00691A29">
      <w:pPr>
        <w:autoSpaceDE w:val="0"/>
        <w:autoSpaceDN w:val="0"/>
        <w:adjustRightInd w:val="0"/>
        <w:spacing w:after="0" w:line="240" w:lineRule="auto"/>
        <w:jc w:val="both"/>
        <w:rPr>
          <w:rFonts w:ascii="Times New Roman" w:hAnsi="Times New Roman" w:cs="Times New Roman"/>
          <w:lang w:val="en-US"/>
        </w:rPr>
      </w:pPr>
    </w:p>
    <w:p w:rsidR="00691A29" w:rsidRPr="00CF5E86" w:rsidRDefault="00CF5E86" w:rsidP="00CF5E86">
      <w:pPr>
        <w:jc w:val="both"/>
        <w:rPr>
          <w:rFonts w:ascii="Times New Roman" w:hAnsi="Times New Roman"/>
          <w:lang w:val="en-US"/>
        </w:rPr>
      </w:pPr>
      <w:r>
        <w:rPr>
          <w:rFonts w:ascii="Times New Roman" w:hAnsi="Times New Roman"/>
          <w:b/>
          <w:lang w:val="en-US"/>
        </w:rPr>
        <w:t>47.</w:t>
      </w:r>
      <w:r w:rsidRPr="00993451">
        <w:rPr>
          <w:rFonts w:ascii="Times New Roman" w:eastAsia="Calibri" w:hAnsi="Times New Roman" w:cs="Times New Roman"/>
          <w:color w:val="000000"/>
          <w:lang w:val="en-US"/>
        </w:rPr>
        <w:t xml:space="preserve"> </w:t>
      </w:r>
      <w:r w:rsidRPr="00993451">
        <w:rPr>
          <w:rFonts w:ascii="Times New Roman" w:eastAsia="Calibri" w:hAnsi="Times New Roman" w:cs="Times New Roman"/>
          <w:lang w:val="en-US"/>
        </w:rPr>
        <w:t xml:space="preserve">Bush K. Jacoby, G.A. Updated functional classification of β-lactamases. Antimicrob </w:t>
      </w:r>
      <w:r w:rsidR="00BC3302">
        <w:rPr>
          <w:rFonts w:ascii="Times New Roman" w:eastAsia="Calibri" w:hAnsi="Times New Roman" w:cs="Times New Roman"/>
          <w:lang w:val="en-US"/>
        </w:rPr>
        <w:t>Agents Chemother. 2010; 54:969-</w:t>
      </w:r>
      <w:r w:rsidRPr="00993451">
        <w:rPr>
          <w:rFonts w:ascii="Times New Roman" w:eastAsia="Calibri" w:hAnsi="Times New Roman" w:cs="Times New Roman"/>
          <w:lang w:val="en-US"/>
        </w:rPr>
        <w:t>76.</w:t>
      </w:r>
    </w:p>
    <w:p w:rsidR="00691A29" w:rsidRPr="000F721F" w:rsidRDefault="00691A29" w:rsidP="00691A29">
      <w:pPr>
        <w:jc w:val="both"/>
        <w:rPr>
          <w:rFonts w:ascii="Times New Roman" w:hAnsi="Times New Roman" w:cs="Times New Roman"/>
          <w:b/>
          <w:lang w:val="en-US"/>
        </w:rPr>
      </w:pPr>
      <w:r w:rsidRPr="000F721F">
        <w:rPr>
          <w:rFonts w:ascii="Times New Roman" w:hAnsi="Times New Roman" w:cs="Times New Roman"/>
          <w:b/>
          <w:lang w:val="en-US"/>
        </w:rPr>
        <w:t>48.</w:t>
      </w:r>
      <w:r w:rsidRPr="000F721F">
        <w:rPr>
          <w:rFonts w:ascii="Times New Roman" w:hAnsi="Times New Roman" w:cs="Times New Roman"/>
          <w:lang w:val="en-US"/>
        </w:rPr>
        <w:t xml:space="preserve"> Ambler RP. The structure of β-lactamases. Philos Trans R Soc Lond B Biol Sci. 1980;289(1036):321-31</w:t>
      </w:r>
    </w:p>
    <w:p w:rsidR="00691A29" w:rsidRPr="000F721F" w:rsidRDefault="00691A29" w:rsidP="00691A29">
      <w:pPr>
        <w:jc w:val="both"/>
        <w:rPr>
          <w:rFonts w:ascii="Times New Roman" w:hAnsi="Times New Roman" w:cs="Times New Roman"/>
          <w:lang w:val="en-US"/>
        </w:rPr>
      </w:pPr>
      <w:r w:rsidRPr="000F721F">
        <w:rPr>
          <w:rFonts w:ascii="Times New Roman" w:hAnsi="Times New Roman" w:cs="Times New Roman"/>
          <w:b/>
          <w:lang w:val="en-US"/>
        </w:rPr>
        <w:lastRenderedPageBreak/>
        <w:t>49.</w:t>
      </w:r>
      <w:r w:rsidRPr="000F721F">
        <w:rPr>
          <w:rFonts w:ascii="Times New Roman" w:hAnsi="Times New Roman" w:cs="Times New Roman"/>
          <w:color w:val="000000"/>
          <w:lang w:val="en-US"/>
        </w:rPr>
        <w:t xml:space="preserve"> </w:t>
      </w:r>
      <w:r w:rsidRPr="000F721F">
        <w:rPr>
          <w:rFonts w:ascii="Times New Roman" w:hAnsi="Times New Roman" w:cs="Times New Roman"/>
          <w:lang w:val="en-US"/>
        </w:rPr>
        <w:t>Huovinen PS, Jacoby GA. Sequence of PSE-2 β-lactmase. Antimicrobial</w:t>
      </w:r>
      <w:r w:rsidR="00BC3302">
        <w:rPr>
          <w:rFonts w:ascii="Times New Roman" w:hAnsi="Times New Roman" w:cs="Times New Roman"/>
          <w:lang w:val="en-US"/>
        </w:rPr>
        <w:t xml:space="preserve"> Agents Chemother. 1988;32:134-</w:t>
      </w:r>
      <w:r w:rsidRPr="000F721F">
        <w:rPr>
          <w:rFonts w:ascii="Times New Roman" w:hAnsi="Times New Roman" w:cs="Times New Roman"/>
          <w:lang w:val="en-US"/>
        </w:rPr>
        <w:t>36.</w:t>
      </w:r>
    </w:p>
    <w:p w:rsidR="00691A29" w:rsidRPr="000F721F" w:rsidRDefault="00691A29" w:rsidP="00691A29">
      <w:pPr>
        <w:jc w:val="both"/>
        <w:rPr>
          <w:rFonts w:ascii="Times New Roman" w:hAnsi="Times New Roman" w:cs="Times New Roman"/>
          <w:lang w:val="en-US"/>
        </w:rPr>
      </w:pPr>
      <w:r w:rsidRPr="00691A29">
        <w:rPr>
          <w:rFonts w:ascii="Times New Roman" w:hAnsi="Times New Roman" w:cs="Times New Roman"/>
          <w:b/>
          <w:lang w:val="en-US"/>
        </w:rPr>
        <w:t>50.</w:t>
      </w:r>
      <w:r w:rsidRPr="00691A29">
        <w:rPr>
          <w:rFonts w:ascii="Times New Roman" w:hAnsi="Times New Roman" w:cs="Times New Roman"/>
          <w:color w:val="000000"/>
          <w:lang w:val="en-US"/>
        </w:rPr>
        <w:t xml:space="preserve"> </w:t>
      </w:r>
      <w:r w:rsidRPr="00691A29">
        <w:rPr>
          <w:rFonts w:ascii="Times New Roman" w:hAnsi="Times New Roman" w:cs="Times New Roman"/>
          <w:lang w:val="en-US"/>
        </w:rPr>
        <w:t xml:space="preserve">Bush K, Jacoby GA, Medeiros AA. </w:t>
      </w:r>
      <w:r w:rsidRPr="000F721F">
        <w:rPr>
          <w:rFonts w:ascii="Times New Roman" w:hAnsi="Times New Roman" w:cs="Times New Roman"/>
          <w:lang w:val="en-US"/>
        </w:rPr>
        <w:t>A functional classification scheme for β-lactamases and its correlation with molecular structure. Antimicrob Ag</w:t>
      </w:r>
      <w:r w:rsidR="00BC3302">
        <w:rPr>
          <w:rFonts w:ascii="Times New Roman" w:hAnsi="Times New Roman" w:cs="Times New Roman"/>
          <w:lang w:val="en-US"/>
        </w:rPr>
        <w:t>ents Chemother. 1995; 39:1211-</w:t>
      </w:r>
      <w:r w:rsidRPr="000F721F">
        <w:rPr>
          <w:rFonts w:ascii="Times New Roman" w:hAnsi="Times New Roman" w:cs="Times New Roman"/>
          <w:lang w:val="en-US"/>
        </w:rPr>
        <w:t>33.</w:t>
      </w:r>
    </w:p>
    <w:p w:rsidR="00691A29" w:rsidRPr="000F721F" w:rsidRDefault="00691A29" w:rsidP="00691A29">
      <w:pPr>
        <w:jc w:val="both"/>
        <w:rPr>
          <w:rFonts w:ascii="Times New Roman" w:hAnsi="Times New Roman" w:cs="Times New Roman"/>
          <w:lang w:val="en-US"/>
        </w:rPr>
      </w:pPr>
      <w:r w:rsidRPr="000F721F">
        <w:rPr>
          <w:rFonts w:ascii="Times New Roman" w:hAnsi="Times New Roman" w:cs="Times New Roman"/>
          <w:b/>
          <w:lang w:val="en-US"/>
        </w:rPr>
        <w:t>51</w:t>
      </w:r>
      <w:r w:rsidRPr="000F721F">
        <w:rPr>
          <w:rFonts w:ascii="Times New Roman" w:hAnsi="Times New Roman" w:cs="Times New Roman"/>
          <w:lang w:val="en-US"/>
        </w:rPr>
        <w:t xml:space="preserve">. Jones CH, Tuckman M, Keeney D, Ruzin A, Bradford PA. Characterization and sequence analysis of extended-spectrum-β-lactamase-encoding genes from </w:t>
      </w:r>
      <w:r w:rsidRPr="000F721F">
        <w:rPr>
          <w:rFonts w:ascii="Times New Roman" w:hAnsi="Times New Roman" w:cs="Times New Roman"/>
          <w:i/>
          <w:lang w:val="en-US"/>
        </w:rPr>
        <w:t>Escherichia coli, Klebsiella pneumoniae</w:t>
      </w:r>
      <w:r w:rsidRPr="000F721F">
        <w:rPr>
          <w:rFonts w:ascii="Times New Roman" w:hAnsi="Times New Roman" w:cs="Times New Roman"/>
          <w:lang w:val="en-US"/>
        </w:rPr>
        <w:t xml:space="preserve">, and </w:t>
      </w:r>
      <w:r w:rsidRPr="000F721F">
        <w:rPr>
          <w:rFonts w:ascii="Times New Roman" w:hAnsi="Times New Roman" w:cs="Times New Roman"/>
          <w:i/>
          <w:lang w:val="en-US"/>
        </w:rPr>
        <w:t>Proteus mirabilis</w:t>
      </w:r>
      <w:r w:rsidRPr="000F721F">
        <w:rPr>
          <w:rFonts w:ascii="Times New Roman" w:hAnsi="Times New Roman" w:cs="Times New Roman"/>
          <w:lang w:val="en-US"/>
        </w:rPr>
        <w:t xml:space="preserve"> isolates collected during tigecycline phase 3 clinical trials. Antimicrob Agents Chemother. 2008; 53(2):465-75.</w:t>
      </w: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52.</w:t>
      </w:r>
      <w:r w:rsidRPr="000F721F">
        <w:rPr>
          <w:rFonts w:ascii="Times New Roman" w:hAnsi="Times New Roman" w:cs="Times New Roman"/>
          <w:sz w:val="22"/>
          <w:szCs w:val="22"/>
          <w:lang w:val="en-US"/>
        </w:rPr>
        <w:t xml:space="preserve"> Livermore DM. Defining an extended-spectrum </w:t>
      </w:r>
      <w:r w:rsidRPr="000F721F">
        <w:rPr>
          <w:rFonts w:ascii="Times New Roman" w:hAnsi="Times New Roman" w:cs="Times New Roman"/>
          <w:sz w:val="22"/>
          <w:szCs w:val="22"/>
        </w:rPr>
        <w:t>β</w:t>
      </w:r>
      <w:r w:rsidRPr="000F721F">
        <w:rPr>
          <w:rFonts w:ascii="Times New Roman" w:hAnsi="Times New Roman" w:cs="Times New Roman"/>
          <w:sz w:val="22"/>
          <w:szCs w:val="22"/>
          <w:lang w:val="en-US"/>
        </w:rPr>
        <w:t xml:space="preserve">-lactamase. </w:t>
      </w:r>
      <w:r w:rsidRPr="000F721F">
        <w:rPr>
          <w:rFonts w:ascii="Times New Roman" w:hAnsi="Times New Roman" w:cs="Times New Roman"/>
          <w:iCs/>
          <w:sz w:val="22"/>
          <w:szCs w:val="22"/>
          <w:lang w:val="en-US"/>
        </w:rPr>
        <w:t xml:space="preserve">Clin Microbiol Infect. </w:t>
      </w:r>
      <w:r w:rsidRPr="000F721F">
        <w:rPr>
          <w:rFonts w:ascii="Times New Roman" w:hAnsi="Times New Roman" w:cs="Times New Roman"/>
          <w:sz w:val="22"/>
          <w:szCs w:val="22"/>
          <w:lang w:val="en-US"/>
        </w:rPr>
        <w:t xml:space="preserve">2008; 14(1 Suppl):3-10. </w:t>
      </w:r>
    </w:p>
    <w:p w:rsidR="00691A29" w:rsidRPr="000F721F" w:rsidRDefault="00691A29" w:rsidP="00691A29">
      <w:pPr>
        <w:pStyle w:val="Default"/>
        <w:jc w:val="both"/>
        <w:rPr>
          <w:rFonts w:ascii="Times New Roman" w:hAnsi="Times New Roman" w:cs="Times New Roman"/>
          <w:sz w:val="22"/>
          <w:szCs w:val="22"/>
          <w:lang w:val="en-US"/>
        </w:rPr>
      </w:pPr>
    </w:p>
    <w:p w:rsidR="00691A29" w:rsidRDefault="00691A29" w:rsidP="00691A29">
      <w:pPr>
        <w:pStyle w:val="Default"/>
        <w:jc w:val="both"/>
        <w:rPr>
          <w:rFonts w:ascii="Times New Roman" w:hAnsi="Times New Roman" w:cs="Times New Roman"/>
          <w:color w:val="auto"/>
          <w:sz w:val="22"/>
          <w:szCs w:val="22"/>
          <w:lang w:val="en-US"/>
        </w:rPr>
      </w:pPr>
      <w:r w:rsidRPr="00691A29">
        <w:rPr>
          <w:rFonts w:ascii="Times New Roman" w:hAnsi="Times New Roman" w:cs="Times New Roman"/>
          <w:b/>
          <w:color w:val="auto"/>
          <w:sz w:val="22"/>
          <w:szCs w:val="22"/>
          <w:lang w:val="en-US"/>
        </w:rPr>
        <w:t xml:space="preserve">53. </w:t>
      </w:r>
      <w:r w:rsidRPr="00691A29">
        <w:rPr>
          <w:rFonts w:ascii="Times New Roman" w:hAnsi="Times New Roman" w:cs="Times New Roman"/>
          <w:color w:val="auto"/>
          <w:sz w:val="22"/>
          <w:szCs w:val="22"/>
          <w:lang w:val="en-US"/>
        </w:rPr>
        <w:t xml:space="preserve">CLSI. Performance Standard for Antimicrobial Susceptibility Testing; Twentieth Informational Supplement. </w:t>
      </w:r>
      <w:r w:rsidRPr="000F721F">
        <w:rPr>
          <w:rFonts w:ascii="Times New Roman" w:hAnsi="Times New Roman" w:cs="Times New Roman"/>
          <w:color w:val="auto"/>
          <w:sz w:val="22"/>
          <w:szCs w:val="22"/>
          <w:lang w:val="en-US"/>
        </w:rPr>
        <w:t>CLSI document M100-S20. Wayne, Pa: Clinical and Laboratory Standards Institute; 2010.</w:t>
      </w:r>
    </w:p>
    <w:p w:rsidR="00691A29" w:rsidRDefault="00691A29" w:rsidP="00691A29">
      <w:pPr>
        <w:pStyle w:val="Default"/>
        <w:jc w:val="both"/>
        <w:rPr>
          <w:rFonts w:ascii="Times New Roman" w:hAnsi="Times New Roman" w:cs="Times New Roman"/>
          <w:color w:val="auto"/>
          <w:sz w:val="22"/>
          <w:szCs w:val="22"/>
          <w:lang w:val="en-US"/>
        </w:rPr>
      </w:pPr>
    </w:p>
    <w:p w:rsidR="00691A29" w:rsidRPr="00691A29" w:rsidRDefault="00691A29" w:rsidP="00691A29">
      <w:pPr>
        <w:pStyle w:val="Default"/>
        <w:jc w:val="both"/>
        <w:rPr>
          <w:rFonts w:ascii="Times New Roman" w:hAnsi="Times New Roman" w:cs="Times New Roman"/>
          <w:color w:val="auto"/>
          <w:sz w:val="22"/>
          <w:szCs w:val="22"/>
          <w:lang w:val="en-US"/>
        </w:rPr>
      </w:pPr>
      <w:r w:rsidRPr="000F721F">
        <w:rPr>
          <w:rFonts w:ascii="Times New Roman" w:hAnsi="Times New Roman" w:cs="Times New Roman"/>
          <w:b/>
          <w:sz w:val="22"/>
          <w:szCs w:val="22"/>
          <w:lang w:val="en-US"/>
        </w:rPr>
        <w:t>54.</w:t>
      </w:r>
      <w:r w:rsidRPr="000F721F">
        <w:rPr>
          <w:rFonts w:ascii="Times New Roman" w:hAnsi="Times New Roman" w:cs="Times New Roman"/>
          <w:sz w:val="22"/>
          <w:szCs w:val="22"/>
          <w:lang w:val="en-US"/>
        </w:rPr>
        <w:t xml:space="preserve"> Woodford N, Zhang J, Kaufmann ME, Yarde S, Tomas Mdel M, Faris C, et al. Detection of </w:t>
      </w:r>
      <w:r w:rsidRPr="000F721F">
        <w:rPr>
          <w:rFonts w:ascii="Times New Roman" w:hAnsi="Times New Roman" w:cs="Times New Roman"/>
          <w:i/>
          <w:sz w:val="22"/>
          <w:szCs w:val="22"/>
          <w:lang w:val="en-US"/>
        </w:rPr>
        <w:t>Pseudomonas aeruginosa</w:t>
      </w:r>
      <w:r w:rsidRPr="000F721F">
        <w:rPr>
          <w:rFonts w:ascii="Times New Roman" w:hAnsi="Times New Roman" w:cs="Times New Roman"/>
          <w:sz w:val="22"/>
          <w:szCs w:val="22"/>
          <w:lang w:val="en-US"/>
        </w:rPr>
        <w:t xml:space="preserve"> isolates producing VEB-type extended-spectrum β-lactamases in the United Kingdom. J Antimicrob Chemother. 2008;62(6):1265-8.</w:t>
      </w:r>
    </w:p>
    <w:p w:rsidR="00691A29" w:rsidRPr="000F721F" w:rsidRDefault="00691A29" w:rsidP="00691A29">
      <w:pPr>
        <w:pStyle w:val="Default"/>
        <w:jc w:val="both"/>
        <w:rPr>
          <w:rFonts w:ascii="Times New Roman" w:hAnsi="Times New Roman" w:cs="Times New Roman"/>
          <w:b/>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55.</w:t>
      </w:r>
      <w:r w:rsidRPr="000F721F">
        <w:rPr>
          <w:rFonts w:ascii="Times New Roman" w:hAnsi="Times New Roman" w:cs="Times New Roman"/>
          <w:sz w:val="22"/>
          <w:szCs w:val="22"/>
          <w:lang w:val="en-US"/>
        </w:rPr>
        <w:t xml:space="preserve"> Colodner R. Extended-spectrum </w:t>
      </w:r>
      <w:r w:rsidRPr="000F721F">
        <w:rPr>
          <w:rFonts w:ascii="Times New Roman" w:hAnsi="Times New Roman" w:cs="Times New Roman"/>
          <w:sz w:val="22"/>
          <w:szCs w:val="22"/>
        </w:rPr>
        <w:t>β</w:t>
      </w:r>
      <w:r w:rsidRPr="000F721F">
        <w:rPr>
          <w:rFonts w:ascii="Times New Roman" w:hAnsi="Times New Roman" w:cs="Times New Roman"/>
          <w:sz w:val="22"/>
          <w:szCs w:val="22"/>
          <w:lang w:val="en-US"/>
        </w:rPr>
        <w:t xml:space="preserve">-lactamases: a challenge for clinical microbiologists and infection control specialists. </w:t>
      </w:r>
      <w:r w:rsidRPr="000F721F">
        <w:rPr>
          <w:rFonts w:ascii="Times New Roman" w:hAnsi="Times New Roman" w:cs="Times New Roman"/>
          <w:iCs/>
          <w:sz w:val="22"/>
          <w:szCs w:val="22"/>
          <w:lang w:val="en-US"/>
        </w:rPr>
        <w:t xml:space="preserve">Am J Infect Control. </w:t>
      </w:r>
      <w:r w:rsidR="00BC3302">
        <w:rPr>
          <w:rFonts w:ascii="Times New Roman" w:hAnsi="Times New Roman" w:cs="Times New Roman"/>
          <w:sz w:val="22"/>
          <w:szCs w:val="22"/>
          <w:lang w:val="en-US"/>
        </w:rPr>
        <w:t>2005; 33:104-</w:t>
      </w:r>
      <w:r w:rsidRPr="000F721F">
        <w:rPr>
          <w:rFonts w:ascii="Times New Roman" w:hAnsi="Times New Roman" w:cs="Times New Roman"/>
          <w:sz w:val="22"/>
          <w:szCs w:val="22"/>
          <w:lang w:val="en-US"/>
        </w:rPr>
        <w:t xml:space="preserve">7 </w:t>
      </w:r>
    </w:p>
    <w:p w:rsidR="00993451" w:rsidRPr="000F721F" w:rsidRDefault="00993451" w:rsidP="000F721F">
      <w:pPr>
        <w:autoSpaceDE w:val="0"/>
        <w:autoSpaceDN w:val="0"/>
        <w:adjustRightInd w:val="0"/>
        <w:spacing w:after="0" w:line="240" w:lineRule="auto"/>
        <w:jc w:val="both"/>
        <w:rPr>
          <w:rFonts w:ascii="Times New Roman" w:hAnsi="Times New Roman" w:cs="Times New Roman"/>
          <w:lang w:val="en-US"/>
        </w:rPr>
      </w:pPr>
    </w:p>
    <w:p w:rsidR="00691A29" w:rsidRPr="00691A29" w:rsidRDefault="00691A29" w:rsidP="00691A29">
      <w:pPr>
        <w:pStyle w:val="Default"/>
        <w:jc w:val="both"/>
        <w:rPr>
          <w:rFonts w:ascii="Times New Roman" w:hAnsi="Times New Roman" w:cs="Times New Roman"/>
          <w:sz w:val="22"/>
          <w:szCs w:val="22"/>
        </w:rPr>
      </w:pPr>
      <w:r w:rsidRPr="000F721F">
        <w:rPr>
          <w:rFonts w:ascii="Times New Roman" w:hAnsi="Times New Roman" w:cs="Times New Roman"/>
          <w:b/>
          <w:sz w:val="22"/>
          <w:szCs w:val="22"/>
          <w:lang w:val="en-US"/>
        </w:rPr>
        <w:t>56.</w:t>
      </w:r>
      <w:r w:rsidRPr="000F721F">
        <w:rPr>
          <w:rFonts w:ascii="Times New Roman" w:hAnsi="Times New Roman" w:cs="Times New Roman"/>
          <w:sz w:val="22"/>
          <w:szCs w:val="22"/>
          <w:lang w:val="en-US"/>
        </w:rPr>
        <w:t xml:space="preserve"> Lahey CLINIC. ß-Lactamase Classification and Amino Acid Sequences for TEM, SHV and OXA Extended-Spectrum and Inhibitor Resistant Enzymes.  </w:t>
      </w:r>
      <w:r w:rsidRPr="00691A29">
        <w:rPr>
          <w:rFonts w:ascii="Times New Roman" w:hAnsi="Times New Roman" w:cs="Times New Roman"/>
          <w:sz w:val="22"/>
          <w:szCs w:val="22"/>
        </w:rPr>
        <w:t xml:space="preserve">[25/07/2011; cited 07/08/2011]; Available from: </w:t>
      </w:r>
      <w:hyperlink r:id="rId128" w:history="1">
        <w:r w:rsidRPr="00691A29">
          <w:rPr>
            <w:rStyle w:val="Hiperligao"/>
            <w:rFonts w:ascii="Times New Roman" w:hAnsi="Times New Roman" w:cs="Times New Roman"/>
            <w:sz w:val="22"/>
            <w:szCs w:val="22"/>
          </w:rPr>
          <w:t>http://www.lahey.org/studies/</w:t>
        </w:r>
      </w:hyperlink>
      <w:r w:rsidRPr="00691A29">
        <w:rPr>
          <w:rFonts w:ascii="Times New Roman" w:hAnsi="Times New Roman" w:cs="Times New Roman"/>
          <w:sz w:val="22"/>
          <w:szCs w:val="22"/>
        </w:rPr>
        <w:t xml:space="preserve"> </w:t>
      </w:r>
    </w:p>
    <w:p w:rsidR="00691A29" w:rsidRPr="00691A29" w:rsidRDefault="00691A29" w:rsidP="00691A29">
      <w:pPr>
        <w:pStyle w:val="Default"/>
        <w:jc w:val="both"/>
        <w:rPr>
          <w:rFonts w:ascii="Times New Roman" w:hAnsi="Times New Roman" w:cs="Times New Roman"/>
          <w:b/>
          <w:color w:val="auto"/>
          <w:sz w:val="22"/>
          <w:szCs w:val="22"/>
        </w:rPr>
      </w:pPr>
    </w:p>
    <w:p w:rsidR="00691A29" w:rsidRPr="000F721F" w:rsidRDefault="00691A29" w:rsidP="00691A29">
      <w:pPr>
        <w:jc w:val="both"/>
        <w:rPr>
          <w:rFonts w:ascii="Times New Roman" w:hAnsi="Times New Roman" w:cs="Times New Roman"/>
        </w:rPr>
      </w:pPr>
      <w:r w:rsidRPr="000F721F">
        <w:rPr>
          <w:rFonts w:ascii="Times New Roman" w:hAnsi="Times New Roman" w:cs="Times New Roman"/>
          <w:b/>
        </w:rPr>
        <w:t xml:space="preserve">57. </w:t>
      </w:r>
      <w:r w:rsidRPr="000F721F">
        <w:rPr>
          <w:rFonts w:ascii="Times New Roman" w:hAnsi="Times New Roman" w:cs="Times New Roman"/>
        </w:rPr>
        <w:t>Amador, M. Pesquisa e caracterização molecular de β-lactamasesem bactérias isoladas de alimentos prontos-a-comer. Tese de Doutoramento, Universidade Técnica de Lisboa, Lisboa; 2010.</w:t>
      </w:r>
    </w:p>
    <w:p w:rsidR="00AC4B46" w:rsidRPr="000F721F" w:rsidRDefault="00AC4B46" w:rsidP="00AC4B46">
      <w:pPr>
        <w:jc w:val="both"/>
        <w:rPr>
          <w:rFonts w:ascii="Times New Roman" w:hAnsi="Times New Roman" w:cs="Times New Roman"/>
        </w:rPr>
      </w:pPr>
      <w:r w:rsidRPr="00691A29">
        <w:rPr>
          <w:rFonts w:ascii="Times New Roman" w:hAnsi="Times New Roman" w:cs="Times New Roman"/>
          <w:b/>
        </w:rPr>
        <w:t>58</w:t>
      </w:r>
      <w:r w:rsidRPr="00691A29">
        <w:rPr>
          <w:rFonts w:ascii="Times New Roman" w:hAnsi="Times New Roman" w:cs="Times New Roman"/>
        </w:rPr>
        <w:t xml:space="preserve">. Machado E, Coque TM, Canton R, Sousa JC, Peixe L. Antibiotic resistance integrons and extended-spectrum </w:t>
      </w:r>
      <w:r w:rsidRPr="000F721F">
        <w:rPr>
          <w:rFonts w:ascii="Times New Roman" w:hAnsi="Times New Roman" w:cs="Times New Roman"/>
          <w:lang w:val="en-US"/>
        </w:rPr>
        <w:t>β</w:t>
      </w:r>
      <w:r w:rsidRPr="00691A29">
        <w:rPr>
          <w:rFonts w:ascii="Times New Roman" w:hAnsi="Times New Roman" w:cs="Times New Roman"/>
        </w:rPr>
        <w:t xml:space="preserve">-lactamases among </w:t>
      </w:r>
      <w:r w:rsidRPr="00691A29">
        <w:rPr>
          <w:rFonts w:ascii="Times New Roman" w:hAnsi="Times New Roman" w:cs="Times New Roman"/>
          <w:i/>
        </w:rPr>
        <w:t>Enterobacteriaceae</w:t>
      </w:r>
      <w:r w:rsidRPr="00691A29">
        <w:rPr>
          <w:rFonts w:ascii="Times New Roman" w:hAnsi="Times New Roman" w:cs="Times New Roman"/>
        </w:rPr>
        <w:t xml:space="preserve"> isolates recovered from chickens and swine in Portugal. </w:t>
      </w:r>
      <w:r w:rsidRPr="000F721F">
        <w:rPr>
          <w:rFonts w:ascii="Times New Roman" w:hAnsi="Times New Roman" w:cs="Times New Roman"/>
        </w:rPr>
        <w:t>J Antimicrob Chemother. 2008; 62(2):296-302.</w:t>
      </w: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rPr>
        <w:t>59.</w:t>
      </w:r>
      <w:r w:rsidRPr="000F721F">
        <w:rPr>
          <w:rFonts w:ascii="Times New Roman" w:hAnsi="Times New Roman" w:cs="Times New Roman"/>
        </w:rPr>
        <w:t xml:space="preserve"> Peirano G, Costello M, Pitout JD. </w:t>
      </w:r>
      <w:r w:rsidRPr="000F721F">
        <w:rPr>
          <w:rFonts w:ascii="Times New Roman" w:hAnsi="Times New Roman" w:cs="Times New Roman"/>
          <w:lang w:val="en-US"/>
        </w:rPr>
        <w:t xml:space="preserve">Molecular characteristics of extended-spectrum β-lactamase-producing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from the Chicago area: high prevalence of ST131 producing CTX-M-15 in community hospitals. Int J Antimicrob Agents.  2010;36(1):19-23.</w:t>
      </w: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lang w:val="en-US"/>
        </w:rPr>
        <w:t>60.</w:t>
      </w:r>
      <w:r w:rsidRPr="000F721F">
        <w:rPr>
          <w:rFonts w:ascii="Times New Roman" w:hAnsi="Times New Roman" w:cs="Times New Roman"/>
          <w:lang w:val="en-US"/>
        </w:rPr>
        <w:t xml:space="preserve"> Jemima SA, Verghese S. Multiplex PCR for bla(CTX-M) &amp; bla(SHV) in the extended spectrum </w:t>
      </w:r>
      <w:r w:rsidRPr="000F721F">
        <w:rPr>
          <w:rFonts w:ascii="Times New Roman" w:hAnsi="Times New Roman" w:cs="Times New Roman"/>
        </w:rPr>
        <w:t>β</w:t>
      </w:r>
      <w:r w:rsidRPr="000F721F">
        <w:rPr>
          <w:rFonts w:ascii="Times New Roman" w:hAnsi="Times New Roman" w:cs="Times New Roman"/>
          <w:lang w:val="en-US"/>
        </w:rPr>
        <w:t xml:space="preserve"> lactamase (ESBL) producing gram-negative isolates. Indian J Med Res. 2008;128(3):313-7.</w:t>
      </w: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lang w:val="en-US"/>
        </w:rPr>
        <w:t>61.</w:t>
      </w:r>
      <w:r w:rsidRPr="000F721F">
        <w:rPr>
          <w:rFonts w:ascii="Times New Roman" w:hAnsi="Times New Roman" w:cs="Times New Roman"/>
          <w:lang w:val="en-US"/>
        </w:rPr>
        <w:t xml:space="preserve"> Liebana E, Batchelor M, Hopkins KL, Clifton-Hadley FA, Teale CJ, Foster A, et al. Longitudinal farm study of extended-spectrum β-lactamase-mediated resistance. J Clin Microbiol. 2006;44(5):1630-4.</w:t>
      </w:r>
    </w:p>
    <w:p w:rsidR="00AC4B46" w:rsidRPr="000F721F" w:rsidRDefault="00AC4B46" w:rsidP="00AC4B46">
      <w:pPr>
        <w:jc w:val="both"/>
        <w:rPr>
          <w:rFonts w:ascii="Times New Roman" w:hAnsi="Times New Roman" w:cs="Times New Roman"/>
        </w:rPr>
      </w:pPr>
      <w:r w:rsidRPr="000F721F">
        <w:rPr>
          <w:rFonts w:ascii="Times New Roman" w:hAnsi="Times New Roman" w:cs="Times New Roman"/>
          <w:b/>
          <w:lang w:val="en-US"/>
        </w:rPr>
        <w:t>62</w:t>
      </w:r>
      <w:r w:rsidRPr="000F721F">
        <w:rPr>
          <w:rFonts w:ascii="Times New Roman" w:hAnsi="Times New Roman" w:cs="Times New Roman"/>
          <w:lang w:val="en-US"/>
        </w:rPr>
        <w:t xml:space="preserve">. Song S, Lee EY, Koh EM, Ha HS, Jeong HJ, Bae IK, et al. Antibiotic resistance mechanisms of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Isolates from urinary specimens. </w:t>
      </w:r>
      <w:r w:rsidRPr="000F721F">
        <w:rPr>
          <w:rFonts w:ascii="Times New Roman" w:hAnsi="Times New Roman" w:cs="Times New Roman"/>
        </w:rPr>
        <w:t>Korean J Lab Med. 2009 ;29(1):17-24.</w:t>
      </w: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lang w:val="en-US"/>
        </w:rPr>
        <w:lastRenderedPageBreak/>
        <w:t>63</w:t>
      </w:r>
      <w:r w:rsidRPr="000F721F">
        <w:rPr>
          <w:rFonts w:ascii="Times New Roman" w:hAnsi="Times New Roman" w:cs="Times New Roman"/>
          <w:lang w:val="en-US"/>
        </w:rPr>
        <w:t>. Manchanda V, Singh NP. Occurrence and detection of AmpC β-lactamases among Gram-negative clinical isolates using a modified three-dimensional test at Guru Tegh Bahadur Hospital, Delhi, India. J Antimicrob Chemother. 2003; 51(2):415-8.</w:t>
      </w:r>
    </w:p>
    <w:p w:rsidR="00AC4B46" w:rsidRPr="000F721F" w:rsidRDefault="00AC4B46" w:rsidP="00AC4B46">
      <w:pPr>
        <w:jc w:val="both"/>
        <w:rPr>
          <w:rFonts w:ascii="Times New Roman" w:hAnsi="Times New Roman" w:cs="Times New Roman"/>
          <w:b/>
          <w:lang w:val="en-US"/>
        </w:rPr>
      </w:pPr>
      <w:r w:rsidRPr="000F721F">
        <w:rPr>
          <w:rFonts w:ascii="Times New Roman" w:hAnsi="Times New Roman" w:cs="Times New Roman"/>
          <w:b/>
          <w:lang w:val="en-US"/>
        </w:rPr>
        <w:t>64.</w:t>
      </w:r>
      <w:r w:rsidRPr="000F721F">
        <w:rPr>
          <w:rFonts w:ascii="Times New Roman" w:hAnsi="Times New Roman" w:cs="Times New Roman"/>
          <w:lang w:val="en-US"/>
        </w:rPr>
        <w:t xml:space="preserve"> Mohanty S, Gaind R, Ranjan R, Deb M. Use of the cefepime-clavulanate ESBL Etest for detection of extended-spectrum β-lactamases in AmpC co-producing bacteria. J Infect Dev Ctries. 2010;4(1):24-9.</w:t>
      </w: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lang w:val="en-US"/>
        </w:rPr>
        <w:t>65.</w:t>
      </w:r>
      <w:r w:rsidRPr="000F721F">
        <w:rPr>
          <w:rFonts w:ascii="Times New Roman" w:hAnsi="Times New Roman" w:cs="Times New Roman"/>
          <w:lang w:val="en-US"/>
        </w:rPr>
        <w:t xml:space="preserve"> Hu F, Wu W, Ye X, Xu X, Zhu D. The molecular characteristics of cefepime-susceptible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and </w:t>
      </w:r>
      <w:r w:rsidRPr="000F721F">
        <w:rPr>
          <w:rFonts w:ascii="Times New Roman" w:hAnsi="Times New Roman" w:cs="Times New Roman"/>
          <w:i/>
          <w:lang w:val="en-US"/>
        </w:rPr>
        <w:t>Klebsiella</w:t>
      </w:r>
      <w:r w:rsidRPr="000F721F">
        <w:rPr>
          <w:rFonts w:ascii="Times New Roman" w:hAnsi="Times New Roman" w:cs="Times New Roman"/>
          <w:lang w:val="en-US"/>
        </w:rPr>
        <w:t xml:space="preserve"> spp. isolates with a positive β-lactamase screening test result but negative confirmation. Eur J Clin Microbiol Infect Dis.  2010;29(10):1297-9.</w:t>
      </w: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lang w:val="en-US"/>
        </w:rPr>
        <w:t>66.</w:t>
      </w:r>
      <w:r w:rsidRPr="000F721F">
        <w:rPr>
          <w:rFonts w:ascii="Times New Roman" w:hAnsi="Times New Roman" w:cs="Times New Roman"/>
          <w:lang w:val="en-US"/>
        </w:rPr>
        <w:t xml:space="preserve"> Mammeri H, Poirel L, Fortineau N, Nordmann P. Naturally occurring extended-spectrum cephalosporinases in </w:t>
      </w:r>
      <w:r w:rsidRPr="000F721F">
        <w:rPr>
          <w:rFonts w:ascii="Times New Roman" w:hAnsi="Times New Roman" w:cs="Times New Roman"/>
          <w:i/>
          <w:lang w:val="en-US"/>
        </w:rPr>
        <w:t>Escherichia coli</w:t>
      </w:r>
      <w:r w:rsidRPr="000F721F">
        <w:rPr>
          <w:rFonts w:ascii="Times New Roman" w:hAnsi="Times New Roman" w:cs="Times New Roman"/>
          <w:lang w:val="en-US"/>
        </w:rPr>
        <w:t>. Antimicrob Agents Chemother. 2006;50(7):2573-6.</w:t>
      </w: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lang w:val="en-US"/>
        </w:rPr>
        <w:t>67</w:t>
      </w:r>
      <w:r w:rsidRPr="000F721F">
        <w:rPr>
          <w:rFonts w:ascii="Times New Roman" w:hAnsi="Times New Roman" w:cs="Times New Roman"/>
          <w:lang w:val="en-US"/>
        </w:rPr>
        <w:t>. Li Y, Li Q, Du Y, Jiang X, Tang J, Wang J, et al. Prevalence of plasmid-mediated AmpC β-lactamases in a Chinese university hospital from 2003 to 2005: first report of CMY-2-Type AmpC β-lactamase resistance in China. J Clin Microbiol. 2008; 46(4):1317-21.</w:t>
      </w:r>
    </w:p>
    <w:p w:rsidR="00AC4B46" w:rsidRPr="000F721F" w:rsidRDefault="00AC4B46" w:rsidP="00AC4B46">
      <w:pPr>
        <w:jc w:val="both"/>
        <w:rPr>
          <w:rFonts w:ascii="Times New Roman" w:hAnsi="Times New Roman" w:cs="Times New Roman"/>
          <w:lang w:val="en-US"/>
        </w:rPr>
      </w:pPr>
      <w:r w:rsidRPr="000F721F">
        <w:rPr>
          <w:rFonts w:ascii="Times New Roman" w:hAnsi="Times New Roman" w:cs="Times New Roman"/>
          <w:b/>
          <w:lang w:val="en-US"/>
        </w:rPr>
        <w:t xml:space="preserve">68. </w:t>
      </w:r>
      <w:r w:rsidRPr="000F721F">
        <w:rPr>
          <w:rFonts w:ascii="Times New Roman" w:hAnsi="Times New Roman" w:cs="Times New Roman"/>
          <w:lang w:val="en-US"/>
        </w:rPr>
        <w:t xml:space="preserve">Baudry PJ, Nichol K, DeCorby M, Mataseje L, Mulvey MR, Hoban DJ, et al. Comparison of antimicrobial resistance profiles among extended-spectrum-β-lactamase-producing and acquired AmpC β-lactamase-producing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isolates from Canadian intensive care units. Antimicrob Agents Chemother. 2008 ;52(5):1846-9.</w:t>
      </w:r>
    </w:p>
    <w:p w:rsidR="00AC4B46" w:rsidRPr="002F7C0E" w:rsidRDefault="00AC4B46" w:rsidP="00AC4B46">
      <w:pPr>
        <w:jc w:val="both"/>
        <w:rPr>
          <w:rFonts w:ascii="Times New Roman" w:hAnsi="Times New Roman" w:cs="Times New Roman"/>
        </w:rPr>
      </w:pPr>
      <w:r w:rsidRPr="000F721F">
        <w:rPr>
          <w:rFonts w:ascii="Times New Roman" w:hAnsi="Times New Roman" w:cs="Times New Roman"/>
          <w:b/>
          <w:lang w:val="en-US"/>
        </w:rPr>
        <w:t>69.</w:t>
      </w:r>
      <w:r w:rsidRPr="000F721F">
        <w:rPr>
          <w:rFonts w:ascii="Times New Roman" w:hAnsi="Times New Roman" w:cs="Times New Roman"/>
          <w:lang w:val="en-US"/>
        </w:rPr>
        <w:t xml:space="preserve"> Robberts FJ, Kohner PC, Patel R. Unreliable extended-spectrum β-lactamase detection in the presence of plasmid-mediated AmpC in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clinical isolates. </w:t>
      </w:r>
      <w:r w:rsidRPr="002F7C0E">
        <w:rPr>
          <w:rFonts w:ascii="Times New Roman" w:hAnsi="Times New Roman" w:cs="Times New Roman"/>
        </w:rPr>
        <w:t>J Clin Microbiol. 2009;47(2):358-61.</w:t>
      </w: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rPr>
        <w:t>70.</w:t>
      </w:r>
      <w:r w:rsidRPr="000F721F">
        <w:rPr>
          <w:rFonts w:ascii="Times New Roman" w:hAnsi="Times New Roman" w:cs="Times New Roman"/>
          <w:sz w:val="22"/>
          <w:szCs w:val="22"/>
        </w:rPr>
        <w:t xml:space="preserve"> Cantón R, Novais A, Valverde A, Machado E, Peixe L, Baquero F, et al. </w:t>
      </w:r>
      <w:r w:rsidRPr="000F721F">
        <w:rPr>
          <w:rFonts w:ascii="Times New Roman" w:hAnsi="Times New Roman" w:cs="Times New Roman"/>
          <w:sz w:val="22"/>
          <w:szCs w:val="22"/>
          <w:lang w:val="en-US"/>
        </w:rPr>
        <w:t>Prevalence and spread of extended-spectrum β-lactamase-producing Enterobacteriaceae in Europe. Clin Microbiol Infect. 2008;(14 Suppl) 1:144-53.</w:t>
      </w:r>
    </w:p>
    <w:p w:rsidR="00691A29" w:rsidRPr="000F721F" w:rsidRDefault="00691A29" w:rsidP="00691A29">
      <w:pPr>
        <w:pStyle w:val="Default"/>
        <w:jc w:val="both"/>
        <w:rPr>
          <w:rFonts w:ascii="Times New Roman" w:hAnsi="Times New Roman" w:cs="Times New Roman"/>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71.</w:t>
      </w:r>
      <w:r w:rsidRPr="000F721F">
        <w:rPr>
          <w:rFonts w:ascii="Times New Roman" w:hAnsi="Times New Roman" w:cs="Times New Roman"/>
          <w:sz w:val="22"/>
          <w:szCs w:val="22"/>
          <w:lang w:val="en-US"/>
        </w:rPr>
        <w:t xml:space="preserve"> Paterson DL. Resistance in Gram-negative bacteria: Enterobacteriaceae. </w:t>
      </w:r>
      <w:r w:rsidRPr="000F721F">
        <w:rPr>
          <w:rFonts w:ascii="Times New Roman" w:hAnsi="Times New Roman" w:cs="Times New Roman"/>
          <w:iCs/>
          <w:sz w:val="22"/>
          <w:szCs w:val="22"/>
          <w:lang w:val="en-US"/>
        </w:rPr>
        <w:t>Am J Infect Control.</w:t>
      </w:r>
      <w:r w:rsidRPr="000F721F">
        <w:rPr>
          <w:rFonts w:ascii="Times New Roman" w:hAnsi="Times New Roman" w:cs="Times New Roman"/>
          <w:i/>
          <w:iCs/>
          <w:sz w:val="22"/>
          <w:szCs w:val="22"/>
          <w:lang w:val="en-US"/>
        </w:rPr>
        <w:t xml:space="preserve"> </w:t>
      </w:r>
      <w:r w:rsidR="00F8302C">
        <w:rPr>
          <w:rFonts w:ascii="Times New Roman" w:hAnsi="Times New Roman" w:cs="Times New Roman"/>
          <w:sz w:val="22"/>
          <w:szCs w:val="22"/>
          <w:lang w:val="en-US"/>
        </w:rPr>
        <w:t>2006; 34(5 Suppl):</w:t>
      </w:r>
      <w:r w:rsidRPr="000F721F">
        <w:rPr>
          <w:rFonts w:ascii="Times New Roman" w:hAnsi="Times New Roman" w:cs="Times New Roman"/>
          <w:sz w:val="22"/>
          <w:szCs w:val="22"/>
          <w:lang w:val="en-US"/>
        </w:rPr>
        <w:t xml:space="preserve">20-8 </w:t>
      </w:r>
    </w:p>
    <w:p w:rsidR="00691A29" w:rsidRPr="000F721F" w:rsidRDefault="00691A29" w:rsidP="00691A29">
      <w:pPr>
        <w:pStyle w:val="Default"/>
        <w:jc w:val="both"/>
        <w:rPr>
          <w:rFonts w:ascii="Times New Roman" w:hAnsi="Times New Roman" w:cs="Times New Roman"/>
          <w:sz w:val="22"/>
          <w:szCs w:val="22"/>
          <w:lang w:val="en-US"/>
        </w:rPr>
      </w:pPr>
    </w:p>
    <w:p w:rsidR="00691A29" w:rsidRPr="000F721F" w:rsidRDefault="00691A29" w:rsidP="00691A29">
      <w:pPr>
        <w:jc w:val="both"/>
        <w:rPr>
          <w:rFonts w:ascii="Times New Roman" w:hAnsi="Times New Roman" w:cs="Times New Roman"/>
          <w:b/>
          <w:lang w:val="en-US"/>
        </w:rPr>
      </w:pPr>
      <w:r w:rsidRPr="000F721F">
        <w:rPr>
          <w:rFonts w:ascii="Times New Roman" w:hAnsi="Times New Roman" w:cs="Times New Roman"/>
          <w:b/>
          <w:lang w:val="en-US"/>
        </w:rPr>
        <w:t>72.</w:t>
      </w:r>
      <w:r w:rsidRPr="000F721F">
        <w:rPr>
          <w:rFonts w:ascii="Times New Roman" w:hAnsi="Times New Roman" w:cs="Times New Roman"/>
          <w:lang w:val="en-US"/>
        </w:rPr>
        <w:t xml:space="preserve"> Yan JJ, Hsueh PR, Lu JJ, Chang FY, Shyr JM, Wan JH, et al. Extended-spectrum β-lactamases and plasmid-mediated AmpC enzymes among clinical isolates of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and </w:t>
      </w:r>
      <w:r w:rsidRPr="000F721F">
        <w:rPr>
          <w:rFonts w:ascii="Times New Roman" w:hAnsi="Times New Roman" w:cs="Times New Roman"/>
          <w:i/>
          <w:lang w:val="en-US"/>
        </w:rPr>
        <w:t>Klebsiella pneumoniae</w:t>
      </w:r>
      <w:r w:rsidRPr="000F721F">
        <w:rPr>
          <w:rFonts w:ascii="Times New Roman" w:hAnsi="Times New Roman" w:cs="Times New Roman"/>
          <w:lang w:val="en-US"/>
        </w:rPr>
        <w:t xml:space="preserve"> from seven medical centers in Taiwan. Antimicrob Agents Chemother. 2006;50(5):1861-4.</w:t>
      </w:r>
    </w:p>
    <w:p w:rsidR="00691A29" w:rsidRPr="00691A29" w:rsidRDefault="00691A29" w:rsidP="00691A29">
      <w:pPr>
        <w:autoSpaceDE w:val="0"/>
        <w:autoSpaceDN w:val="0"/>
        <w:adjustRightInd w:val="0"/>
        <w:spacing w:after="0" w:line="240" w:lineRule="auto"/>
        <w:jc w:val="both"/>
        <w:rPr>
          <w:rFonts w:ascii="Times New Roman" w:hAnsi="Times New Roman" w:cs="Times New Roman"/>
          <w:lang w:val="en-US"/>
        </w:rPr>
      </w:pPr>
      <w:r w:rsidRPr="009F4A45">
        <w:rPr>
          <w:rFonts w:ascii="Times New Roman" w:hAnsi="Times New Roman" w:cs="Times New Roman"/>
          <w:b/>
          <w:lang w:val="en-US"/>
        </w:rPr>
        <w:t>73.</w:t>
      </w:r>
      <w:r w:rsidRPr="009F4A45">
        <w:rPr>
          <w:rFonts w:ascii="Times New Roman" w:hAnsi="Times New Roman" w:cs="Times New Roman"/>
          <w:lang w:val="en-US"/>
        </w:rPr>
        <w:t xml:space="preserve"> Instituto Nacional de Estatística. Estatíticas Territoriais.  </w:t>
      </w:r>
      <w:r w:rsidRPr="000F721F">
        <w:rPr>
          <w:rFonts w:ascii="Times New Roman" w:hAnsi="Times New Roman" w:cs="Times New Roman"/>
          <w:lang w:val="en-US"/>
        </w:rPr>
        <w:t xml:space="preserve">[01/07/2011; cited 05/08/2011]; Available from: </w:t>
      </w:r>
      <w:hyperlink r:id="rId129" w:history="1">
        <w:r w:rsidRPr="000F721F">
          <w:rPr>
            <w:rStyle w:val="Hiperligao"/>
            <w:rFonts w:ascii="Times New Roman" w:hAnsi="Times New Roman" w:cs="Times New Roman"/>
            <w:lang w:val="en-US"/>
          </w:rPr>
          <w:t>http://www.ine.pt/xportal/xmain?xpid=INE&amp;xpgid=ine_main</w:t>
        </w:r>
      </w:hyperlink>
    </w:p>
    <w:p w:rsidR="00691A29" w:rsidRPr="00691A29" w:rsidRDefault="00691A29" w:rsidP="00691A29">
      <w:pPr>
        <w:autoSpaceDE w:val="0"/>
        <w:autoSpaceDN w:val="0"/>
        <w:adjustRightInd w:val="0"/>
        <w:spacing w:after="0" w:line="240" w:lineRule="auto"/>
        <w:jc w:val="both"/>
        <w:rPr>
          <w:rFonts w:ascii="Times New Roman" w:hAnsi="Times New Roman" w:cs="Times New Roman"/>
          <w:lang w:val="en-US"/>
        </w:rPr>
      </w:pPr>
    </w:p>
    <w:p w:rsidR="00691A29" w:rsidRPr="00691A29" w:rsidRDefault="00691A29" w:rsidP="00691A29">
      <w:pPr>
        <w:autoSpaceDE w:val="0"/>
        <w:autoSpaceDN w:val="0"/>
        <w:adjustRightInd w:val="0"/>
        <w:spacing w:after="0" w:line="240" w:lineRule="auto"/>
        <w:jc w:val="both"/>
        <w:rPr>
          <w:rFonts w:ascii="Times New Roman" w:hAnsi="Times New Roman" w:cs="Times New Roman"/>
        </w:rPr>
      </w:pPr>
      <w:r w:rsidRPr="00691A29">
        <w:rPr>
          <w:rFonts w:ascii="Times New Roman" w:hAnsi="Times New Roman" w:cs="Times New Roman"/>
          <w:b/>
        </w:rPr>
        <w:t>74.</w:t>
      </w:r>
      <w:r w:rsidRPr="00691A29">
        <w:rPr>
          <w:rFonts w:ascii="Times New Roman" w:hAnsi="Times New Roman" w:cs="Times New Roman"/>
        </w:rPr>
        <w:t xml:space="preserve"> bioMérieux Portugal. Catálogo Janeiro 2011.  [29/072011; cited 18/08/2011]; Available from: </w:t>
      </w:r>
      <w:hyperlink r:id="rId130" w:history="1">
        <w:r w:rsidRPr="00691A29">
          <w:rPr>
            <w:rStyle w:val="Hiperligao"/>
            <w:rFonts w:ascii="Times New Roman" w:hAnsi="Times New Roman" w:cs="Times New Roman"/>
          </w:rPr>
          <w:t>http://www.biomerieux.pt/servlet/srt/bio/portugal/home</w:t>
        </w:r>
      </w:hyperlink>
      <w:r w:rsidRPr="00691A29">
        <w:rPr>
          <w:rFonts w:ascii="Times New Roman" w:hAnsi="Times New Roman" w:cs="Times New Roman"/>
        </w:rPr>
        <w:t xml:space="preserve"> </w:t>
      </w:r>
    </w:p>
    <w:p w:rsidR="00691A29" w:rsidRPr="00691A29" w:rsidRDefault="00691A29" w:rsidP="00691A29">
      <w:pPr>
        <w:pStyle w:val="Default"/>
        <w:jc w:val="both"/>
        <w:rPr>
          <w:rFonts w:ascii="Times New Roman" w:hAnsi="Times New Roman" w:cs="Times New Roman"/>
          <w:b/>
          <w:color w:val="auto"/>
          <w:sz w:val="22"/>
          <w:szCs w:val="22"/>
        </w:rPr>
      </w:pPr>
    </w:p>
    <w:p w:rsidR="00691A29" w:rsidRPr="000F721F" w:rsidRDefault="00691A29" w:rsidP="00691A29">
      <w:pPr>
        <w:pStyle w:val="Default"/>
        <w:jc w:val="both"/>
        <w:rPr>
          <w:rFonts w:ascii="Times New Roman" w:hAnsi="Times New Roman" w:cs="Times New Roman"/>
          <w:sz w:val="22"/>
          <w:szCs w:val="22"/>
        </w:rPr>
      </w:pPr>
      <w:r w:rsidRPr="000F721F">
        <w:rPr>
          <w:rFonts w:ascii="Times New Roman" w:hAnsi="Times New Roman" w:cs="Times New Roman"/>
          <w:b/>
          <w:color w:val="auto"/>
          <w:sz w:val="22"/>
          <w:szCs w:val="22"/>
        </w:rPr>
        <w:t>75.</w:t>
      </w:r>
      <w:r w:rsidRPr="000F721F">
        <w:rPr>
          <w:rFonts w:ascii="Times New Roman" w:hAnsi="Times New Roman" w:cs="Times New Roman"/>
          <w:sz w:val="22"/>
          <w:szCs w:val="22"/>
        </w:rPr>
        <w:t xml:space="preserve"> bioMérieux Portugal. Vitek® 2 Compact: Manual do Utilizador do Aparelho. bioMérieux SA; 2007.</w:t>
      </w:r>
    </w:p>
    <w:p w:rsidR="00691A29" w:rsidRPr="000F721F" w:rsidRDefault="00691A29" w:rsidP="00691A29">
      <w:pPr>
        <w:pStyle w:val="Default"/>
        <w:jc w:val="both"/>
        <w:rPr>
          <w:rFonts w:ascii="Times New Roman" w:hAnsi="Times New Roman" w:cs="Times New Roman"/>
          <w:sz w:val="22"/>
          <w:szCs w:val="22"/>
        </w:rPr>
      </w:pPr>
    </w:p>
    <w:p w:rsidR="00691A29" w:rsidRDefault="00691A29" w:rsidP="00691A29">
      <w:pPr>
        <w:pStyle w:val="Default"/>
        <w:jc w:val="both"/>
        <w:rPr>
          <w:rFonts w:ascii="Times New Roman" w:hAnsi="Times New Roman" w:cs="Times New Roman"/>
          <w:sz w:val="22"/>
          <w:szCs w:val="22"/>
        </w:rPr>
      </w:pPr>
      <w:r w:rsidRPr="000F721F">
        <w:rPr>
          <w:rFonts w:ascii="Times New Roman" w:hAnsi="Times New Roman" w:cs="Times New Roman"/>
          <w:b/>
          <w:sz w:val="22"/>
          <w:szCs w:val="22"/>
        </w:rPr>
        <w:t>76.</w:t>
      </w:r>
      <w:r w:rsidRPr="000F721F">
        <w:rPr>
          <w:rFonts w:ascii="Times New Roman" w:hAnsi="Times New Roman" w:cs="Times New Roman"/>
          <w:sz w:val="22"/>
          <w:szCs w:val="22"/>
        </w:rPr>
        <w:t xml:space="preserve"> bioMérieuxPortugal. Informação de produtos dos sistemas VITEK® 2 Systems. bioMérieux SA; 2009.</w:t>
      </w:r>
    </w:p>
    <w:p w:rsidR="00691A29" w:rsidRDefault="00691A29" w:rsidP="00691A29">
      <w:pPr>
        <w:pStyle w:val="Default"/>
        <w:jc w:val="both"/>
        <w:rPr>
          <w:rFonts w:ascii="Times New Roman" w:hAnsi="Times New Roman" w:cs="Times New Roman"/>
          <w:sz w:val="22"/>
          <w:szCs w:val="22"/>
        </w:rPr>
      </w:pPr>
    </w:p>
    <w:p w:rsidR="00691A29" w:rsidRPr="000F721F" w:rsidRDefault="00691A29" w:rsidP="00691A29">
      <w:pPr>
        <w:jc w:val="both"/>
        <w:rPr>
          <w:rFonts w:ascii="Times New Roman" w:hAnsi="Times New Roman" w:cs="Times New Roman"/>
          <w:lang w:val="en-US"/>
        </w:rPr>
      </w:pPr>
      <w:r w:rsidRPr="000F721F">
        <w:rPr>
          <w:rFonts w:ascii="Times New Roman" w:hAnsi="Times New Roman" w:cs="Times New Roman"/>
          <w:b/>
          <w:lang w:val="en-US"/>
        </w:rPr>
        <w:lastRenderedPageBreak/>
        <w:t>77.</w:t>
      </w:r>
      <w:r w:rsidRPr="000F721F">
        <w:rPr>
          <w:rFonts w:ascii="Times New Roman" w:hAnsi="Times New Roman" w:cs="Times New Roman"/>
          <w:lang w:val="en-US"/>
        </w:rPr>
        <w:t xml:space="preserve"> Akpaka Patrick E., Swanston William H. Phenotypic detection and occurrence of extended-spectrum β-lactamases in clinical isolates of </w:t>
      </w:r>
      <w:r w:rsidRPr="000F721F">
        <w:rPr>
          <w:rFonts w:ascii="Times New Roman" w:hAnsi="Times New Roman" w:cs="Times New Roman"/>
          <w:i/>
          <w:lang w:val="en-US"/>
        </w:rPr>
        <w:t>Klebsiella pneumoniae</w:t>
      </w:r>
      <w:r w:rsidRPr="000F721F">
        <w:rPr>
          <w:rFonts w:ascii="Times New Roman" w:hAnsi="Times New Roman" w:cs="Times New Roman"/>
          <w:lang w:val="en-US"/>
        </w:rPr>
        <w:t xml:space="preserve"> and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at a tertiary Hospital in Trinidad &amp; Tobago. Braz </w:t>
      </w:r>
      <w:r w:rsidR="00F8302C">
        <w:rPr>
          <w:rFonts w:ascii="Times New Roman" w:hAnsi="Times New Roman" w:cs="Times New Roman"/>
          <w:lang w:val="en-US"/>
        </w:rPr>
        <w:t>J Infect Dis. 2008; 12(6): 516-</w:t>
      </w:r>
      <w:r w:rsidRPr="000F721F">
        <w:rPr>
          <w:rFonts w:ascii="Times New Roman" w:hAnsi="Times New Roman" w:cs="Times New Roman"/>
          <w:lang w:val="en-US"/>
        </w:rPr>
        <w:t xml:space="preserve">20. </w:t>
      </w:r>
    </w:p>
    <w:p w:rsidR="00691A29"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78.</w:t>
      </w:r>
      <w:r w:rsidRPr="000F721F">
        <w:rPr>
          <w:rFonts w:ascii="Times New Roman" w:hAnsi="Times New Roman" w:cs="Times New Roman"/>
          <w:sz w:val="22"/>
          <w:szCs w:val="22"/>
          <w:lang w:val="en-US"/>
        </w:rPr>
        <w:t xml:space="preserve"> Sambrook J, Russell D. Molecular Cloning: A Laboratory Manual. Cold. Spring Harbor Laboratory Press, Cold Spring Harbor, New York; 2001.</w:t>
      </w:r>
    </w:p>
    <w:p w:rsidR="00691A29" w:rsidRDefault="00691A29" w:rsidP="00691A29">
      <w:pPr>
        <w:pStyle w:val="Default"/>
        <w:jc w:val="both"/>
        <w:rPr>
          <w:rFonts w:ascii="Times New Roman" w:hAnsi="Times New Roman" w:cs="Times New Roman"/>
          <w:sz w:val="22"/>
          <w:szCs w:val="22"/>
          <w:lang w:val="en-US"/>
        </w:rPr>
      </w:pPr>
    </w:p>
    <w:p w:rsidR="00691A29" w:rsidRPr="00691A29" w:rsidRDefault="00691A29" w:rsidP="00691A29">
      <w:pPr>
        <w:pStyle w:val="Default"/>
        <w:jc w:val="both"/>
        <w:rPr>
          <w:rFonts w:ascii="Times New Roman" w:hAnsi="Times New Roman" w:cs="Times New Roman"/>
          <w:sz w:val="22"/>
          <w:szCs w:val="22"/>
        </w:rPr>
      </w:pPr>
      <w:r w:rsidRPr="000F721F">
        <w:rPr>
          <w:rFonts w:ascii="Times New Roman" w:hAnsi="Times New Roman" w:cs="Times New Roman"/>
          <w:b/>
          <w:sz w:val="22"/>
          <w:szCs w:val="22"/>
          <w:lang w:val="en-US"/>
        </w:rPr>
        <w:t>79</w:t>
      </w:r>
      <w:r w:rsidRPr="000F721F">
        <w:rPr>
          <w:rFonts w:ascii="Times New Roman" w:hAnsi="Times New Roman" w:cs="Times New Roman"/>
          <w:sz w:val="22"/>
          <w:szCs w:val="22"/>
          <w:lang w:val="en-US"/>
        </w:rPr>
        <w:t xml:space="preserve">. Dallenne C, Da Costa A, Decre D, Favier C, Arlet G. Development of a set of multiplex PCR assays for the detection of genes encoding important β-lactamases in </w:t>
      </w:r>
      <w:r w:rsidRPr="000F721F">
        <w:rPr>
          <w:rFonts w:ascii="Times New Roman" w:hAnsi="Times New Roman" w:cs="Times New Roman"/>
          <w:i/>
          <w:sz w:val="22"/>
          <w:szCs w:val="22"/>
          <w:lang w:val="en-US"/>
        </w:rPr>
        <w:t>Enterobacteriaceae.</w:t>
      </w:r>
      <w:r w:rsidRPr="000F721F">
        <w:rPr>
          <w:rFonts w:ascii="Times New Roman" w:hAnsi="Times New Roman" w:cs="Times New Roman"/>
          <w:sz w:val="22"/>
          <w:szCs w:val="22"/>
          <w:lang w:val="en-US"/>
        </w:rPr>
        <w:t xml:space="preserve"> J Antimicrob Chemother. 2010; 65(3):490-5.</w:t>
      </w:r>
    </w:p>
    <w:p w:rsidR="00691A29" w:rsidRPr="000F721F" w:rsidRDefault="00691A29" w:rsidP="00691A29">
      <w:pPr>
        <w:pStyle w:val="Default"/>
        <w:jc w:val="both"/>
        <w:rPr>
          <w:rFonts w:ascii="Times New Roman" w:hAnsi="Times New Roman" w:cs="Times New Roman"/>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80.</w:t>
      </w:r>
      <w:r w:rsidRPr="000F721F">
        <w:rPr>
          <w:rFonts w:ascii="Times New Roman" w:hAnsi="Times New Roman" w:cs="Times New Roman"/>
          <w:sz w:val="22"/>
          <w:szCs w:val="22"/>
          <w:lang w:val="en-US"/>
        </w:rPr>
        <w:t xml:space="preserve"> Wick JY. Infection control and the long-term care facility. </w:t>
      </w:r>
      <w:r w:rsidRPr="000F721F">
        <w:rPr>
          <w:rFonts w:ascii="Times New Roman" w:hAnsi="Times New Roman" w:cs="Times New Roman"/>
          <w:iCs/>
          <w:sz w:val="22"/>
          <w:szCs w:val="22"/>
          <w:lang w:val="en-US"/>
        </w:rPr>
        <w:t xml:space="preserve">Consult Pharm. </w:t>
      </w:r>
      <w:r w:rsidR="00F8302C">
        <w:rPr>
          <w:rFonts w:ascii="Times New Roman" w:hAnsi="Times New Roman" w:cs="Times New Roman"/>
          <w:sz w:val="22"/>
          <w:szCs w:val="22"/>
          <w:lang w:val="en-US"/>
        </w:rPr>
        <w:t>2006; 21: 467-</w:t>
      </w:r>
      <w:r w:rsidRPr="000F721F">
        <w:rPr>
          <w:rFonts w:ascii="Times New Roman" w:hAnsi="Times New Roman" w:cs="Times New Roman"/>
          <w:sz w:val="22"/>
          <w:szCs w:val="22"/>
          <w:lang w:val="en-US"/>
        </w:rPr>
        <w:t xml:space="preserve">80. </w:t>
      </w:r>
    </w:p>
    <w:p w:rsidR="00691A29" w:rsidRPr="000F721F" w:rsidRDefault="00691A29" w:rsidP="00691A29">
      <w:pPr>
        <w:pStyle w:val="Default"/>
        <w:jc w:val="both"/>
        <w:rPr>
          <w:rFonts w:ascii="Times New Roman" w:hAnsi="Times New Roman" w:cs="Times New Roman"/>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81.</w:t>
      </w:r>
      <w:r w:rsidRPr="000F721F">
        <w:rPr>
          <w:rFonts w:ascii="Times New Roman" w:hAnsi="Times New Roman" w:cs="Times New Roman"/>
          <w:sz w:val="22"/>
          <w:szCs w:val="22"/>
          <w:lang w:val="en-US"/>
        </w:rPr>
        <w:t xml:space="preserve"> Carmeli Y. Strategies for managing today's infections. Clin Microbiol Infect. 2008;14 Suppl 3:22-31.</w:t>
      </w:r>
    </w:p>
    <w:p w:rsidR="00691A29" w:rsidRPr="000F721F" w:rsidRDefault="00691A29" w:rsidP="00691A29">
      <w:pPr>
        <w:pStyle w:val="Default"/>
        <w:jc w:val="both"/>
        <w:rPr>
          <w:rFonts w:ascii="Times New Roman" w:hAnsi="Times New Roman" w:cs="Times New Roman"/>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82.</w:t>
      </w:r>
      <w:r w:rsidRPr="000F721F">
        <w:rPr>
          <w:rFonts w:ascii="Times New Roman" w:hAnsi="Times New Roman" w:cs="Times New Roman"/>
          <w:sz w:val="22"/>
          <w:szCs w:val="22"/>
          <w:lang w:val="en-US"/>
        </w:rPr>
        <w:t xml:space="preserve"> Moet GJ, Jones RN, Biedenbach DJ, Stilwell MG, Fritsche TR. Contemporary causes of skin and soft tissue infections in North America, Latin America, and Europe: Report from the SENTRY Antimicrobial Surveillance Program (1998–2004). </w:t>
      </w:r>
      <w:r w:rsidRPr="000F721F">
        <w:rPr>
          <w:rFonts w:ascii="Times New Roman" w:hAnsi="Times New Roman" w:cs="Times New Roman"/>
          <w:iCs/>
          <w:sz w:val="22"/>
          <w:szCs w:val="22"/>
          <w:lang w:val="en-US"/>
        </w:rPr>
        <w:t>Diag Microb Infect</w:t>
      </w:r>
      <w:r w:rsidRPr="000F721F">
        <w:rPr>
          <w:rFonts w:ascii="Times New Roman" w:hAnsi="Times New Roman" w:cs="Times New Roman"/>
          <w:i/>
          <w:iCs/>
          <w:sz w:val="22"/>
          <w:szCs w:val="22"/>
          <w:lang w:val="en-US"/>
        </w:rPr>
        <w:t xml:space="preserve"> </w:t>
      </w:r>
      <w:r w:rsidRPr="000F721F">
        <w:rPr>
          <w:rFonts w:ascii="Times New Roman" w:hAnsi="Times New Roman" w:cs="Times New Roman"/>
          <w:sz w:val="22"/>
          <w:szCs w:val="22"/>
          <w:lang w:val="en-US"/>
        </w:rPr>
        <w:t xml:space="preserve">Dis. 2007; 57:7-13. </w:t>
      </w:r>
    </w:p>
    <w:p w:rsidR="00691A29" w:rsidRPr="000F721F" w:rsidRDefault="00691A29" w:rsidP="00691A29">
      <w:pPr>
        <w:pStyle w:val="Default"/>
        <w:jc w:val="both"/>
        <w:rPr>
          <w:rFonts w:ascii="Times New Roman" w:hAnsi="Times New Roman" w:cs="Times New Roman"/>
          <w:color w:val="FF0000"/>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83.</w:t>
      </w:r>
      <w:r w:rsidRPr="000F721F">
        <w:rPr>
          <w:rFonts w:ascii="Times New Roman" w:hAnsi="Times New Roman" w:cs="Times New Roman"/>
          <w:sz w:val="22"/>
          <w:szCs w:val="22"/>
          <w:lang w:val="en-US"/>
        </w:rPr>
        <w:t xml:space="preserve"> Gaynes R, Edwards JR. National Nosocomial Infections Surveillance System - Overview of Nosocomial Infections Caused by Gram-Negative Bacil. </w:t>
      </w:r>
      <w:r w:rsidRPr="000F721F">
        <w:rPr>
          <w:rFonts w:ascii="Times New Roman" w:hAnsi="Times New Roman" w:cs="Times New Roman"/>
          <w:iCs/>
          <w:sz w:val="22"/>
          <w:szCs w:val="22"/>
          <w:lang w:val="en-US"/>
        </w:rPr>
        <w:t>Clin Infect Dis.</w:t>
      </w:r>
      <w:r w:rsidRPr="000F721F">
        <w:rPr>
          <w:rFonts w:ascii="Times New Roman" w:hAnsi="Times New Roman" w:cs="Times New Roman"/>
          <w:i/>
          <w:iCs/>
          <w:sz w:val="22"/>
          <w:szCs w:val="22"/>
          <w:lang w:val="en-US"/>
        </w:rPr>
        <w:t xml:space="preserve"> </w:t>
      </w:r>
      <w:r w:rsidR="00F8302C">
        <w:rPr>
          <w:rFonts w:ascii="Times New Roman" w:hAnsi="Times New Roman" w:cs="Times New Roman"/>
          <w:sz w:val="22"/>
          <w:szCs w:val="22"/>
          <w:lang w:val="en-US"/>
        </w:rPr>
        <w:t>2005; 41:848–</w:t>
      </w:r>
      <w:r w:rsidRPr="000F721F">
        <w:rPr>
          <w:rFonts w:ascii="Times New Roman" w:hAnsi="Times New Roman" w:cs="Times New Roman"/>
          <w:sz w:val="22"/>
          <w:szCs w:val="22"/>
          <w:lang w:val="en-US"/>
        </w:rPr>
        <w:t xml:space="preserve">54. </w:t>
      </w:r>
    </w:p>
    <w:p w:rsidR="00691A29" w:rsidRPr="000F721F" w:rsidRDefault="00691A29" w:rsidP="00691A29">
      <w:pPr>
        <w:pStyle w:val="Default"/>
        <w:jc w:val="both"/>
        <w:rPr>
          <w:rFonts w:ascii="Times New Roman" w:hAnsi="Times New Roman" w:cs="Times New Roman"/>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84.</w:t>
      </w:r>
      <w:r w:rsidRPr="000F721F">
        <w:rPr>
          <w:rFonts w:ascii="Times New Roman" w:hAnsi="Times New Roman" w:cs="Times New Roman"/>
          <w:sz w:val="22"/>
          <w:szCs w:val="22"/>
          <w:lang w:val="en-US"/>
        </w:rPr>
        <w:t xml:space="preserve"> Sanguinetti CM, Benedettob F, Miragliotta G. Bacterial agents of lower respiratory tract infections (LRTIs), </w:t>
      </w:r>
      <w:r w:rsidRPr="000F721F">
        <w:rPr>
          <w:rFonts w:ascii="Times New Roman" w:hAnsi="Times New Roman" w:cs="Times New Roman"/>
          <w:sz w:val="22"/>
          <w:szCs w:val="22"/>
        </w:rPr>
        <w:t>β</w:t>
      </w:r>
      <w:r w:rsidRPr="000F721F">
        <w:rPr>
          <w:rFonts w:ascii="Times New Roman" w:hAnsi="Times New Roman" w:cs="Times New Roman"/>
          <w:sz w:val="22"/>
          <w:szCs w:val="22"/>
          <w:lang w:val="en-US"/>
        </w:rPr>
        <w:t xml:space="preserve">-lactamase production, and resistance to antibiotics in elderly people. </w:t>
      </w:r>
      <w:r w:rsidRPr="000F721F">
        <w:rPr>
          <w:rFonts w:ascii="Times New Roman" w:hAnsi="Times New Roman" w:cs="Times New Roman"/>
          <w:iCs/>
          <w:sz w:val="22"/>
          <w:szCs w:val="22"/>
          <w:lang w:val="en-US"/>
        </w:rPr>
        <w:t xml:space="preserve">Int J Antimicrob Agents. </w:t>
      </w:r>
      <w:r w:rsidR="00F8302C">
        <w:rPr>
          <w:rFonts w:ascii="Times New Roman" w:hAnsi="Times New Roman" w:cs="Times New Roman"/>
          <w:sz w:val="22"/>
          <w:szCs w:val="22"/>
          <w:lang w:val="en-US"/>
        </w:rPr>
        <w:t>2000; 16:467-</w:t>
      </w:r>
      <w:r w:rsidRPr="000F721F">
        <w:rPr>
          <w:rFonts w:ascii="Times New Roman" w:hAnsi="Times New Roman" w:cs="Times New Roman"/>
          <w:sz w:val="22"/>
          <w:szCs w:val="22"/>
          <w:lang w:val="en-US"/>
        </w:rPr>
        <w:t xml:space="preserve">71 </w:t>
      </w:r>
    </w:p>
    <w:p w:rsidR="00691A29" w:rsidRPr="000F721F" w:rsidRDefault="00691A29" w:rsidP="00691A29">
      <w:pPr>
        <w:pStyle w:val="Default"/>
        <w:jc w:val="both"/>
        <w:rPr>
          <w:rFonts w:ascii="Times New Roman" w:hAnsi="Times New Roman" w:cs="Times New Roman"/>
          <w:sz w:val="22"/>
          <w:szCs w:val="22"/>
          <w:lang w:val="en-US"/>
        </w:rPr>
      </w:pPr>
    </w:p>
    <w:p w:rsidR="00691A29" w:rsidRPr="000F721F" w:rsidRDefault="00691A29" w:rsidP="00691A29">
      <w:pPr>
        <w:pStyle w:val="Default"/>
        <w:jc w:val="both"/>
        <w:rPr>
          <w:rFonts w:ascii="Times New Roman" w:hAnsi="Times New Roman" w:cs="Times New Roman"/>
          <w:b/>
          <w:color w:val="auto"/>
          <w:sz w:val="22"/>
          <w:szCs w:val="22"/>
          <w:lang w:val="en-US"/>
        </w:rPr>
      </w:pPr>
      <w:r w:rsidRPr="000F721F">
        <w:rPr>
          <w:rFonts w:ascii="Times New Roman" w:hAnsi="Times New Roman" w:cs="Times New Roman"/>
          <w:b/>
          <w:color w:val="auto"/>
          <w:sz w:val="22"/>
          <w:szCs w:val="22"/>
          <w:lang w:val="en-US"/>
        </w:rPr>
        <w:t xml:space="preserve">85. </w:t>
      </w:r>
      <w:r w:rsidRPr="000F721F">
        <w:rPr>
          <w:rFonts w:ascii="Times New Roman" w:hAnsi="Times New Roman" w:cs="Times New Roman"/>
          <w:sz w:val="22"/>
          <w:szCs w:val="22"/>
          <w:lang w:val="en-US"/>
        </w:rPr>
        <w:t xml:space="preserve">Fernandes R, Vieira M, Ferraz R, Prudencio C. Bloodstream infections caused by multidrug-resistant </w:t>
      </w:r>
      <w:r w:rsidRPr="000F721F">
        <w:rPr>
          <w:rFonts w:ascii="Times New Roman" w:hAnsi="Times New Roman" w:cs="Times New Roman"/>
          <w:i/>
          <w:sz w:val="22"/>
          <w:szCs w:val="22"/>
          <w:lang w:val="en-US"/>
        </w:rPr>
        <w:t>Enterobacteriaceae</w:t>
      </w:r>
      <w:r w:rsidRPr="000F721F">
        <w:rPr>
          <w:rFonts w:ascii="Times New Roman" w:hAnsi="Times New Roman" w:cs="Times New Roman"/>
          <w:sz w:val="22"/>
          <w:szCs w:val="22"/>
          <w:lang w:val="en-US"/>
        </w:rPr>
        <w:t>: report from two Portuguese hospitals. J Hosp Infect. 2008;70(1):93-5.</w:t>
      </w:r>
    </w:p>
    <w:p w:rsidR="00691A29" w:rsidRDefault="00691A29" w:rsidP="00691A29">
      <w:pPr>
        <w:pStyle w:val="Default"/>
        <w:jc w:val="both"/>
        <w:rPr>
          <w:rFonts w:ascii="Times New Roman" w:hAnsi="Times New Roman" w:cs="Times New Roman"/>
          <w:b/>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86.</w:t>
      </w:r>
      <w:r w:rsidRPr="000F721F">
        <w:rPr>
          <w:rFonts w:ascii="Times New Roman" w:hAnsi="Times New Roman" w:cs="Times New Roman"/>
          <w:sz w:val="22"/>
          <w:szCs w:val="22"/>
          <w:lang w:val="en-US"/>
        </w:rPr>
        <w:t xml:space="preserve"> Bush K. Extended-spectrum </w:t>
      </w:r>
      <w:r w:rsidRPr="000F721F">
        <w:rPr>
          <w:rFonts w:ascii="Times New Roman" w:hAnsi="Times New Roman" w:cs="Times New Roman"/>
          <w:sz w:val="22"/>
          <w:szCs w:val="22"/>
        </w:rPr>
        <w:t>β</w:t>
      </w:r>
      <w:r w:rsidRPr="000F721F">
        <w:rPr>
          <w:rFonts w:ascii="Times New Roman" w:hAnsi="Times New Roman" w:cs="Times New Roman"/>
          <w:sz w:val="22"/>
          <w:szCs w:val="22"/>
          <w:lang w:val="en-US"/>
        </w:rPr>
        <w:t xml:space="preserve">-lactamases in North America, 1987–2006. </w:t>
      </w:r>
      <w:r w:rsidRPr="000F721F">
        <w:rPr>
          <w:rFonts w:ascii="Times New Roman" w:hAnsi="Times New Roman" w:cs="Times New Roman"/>
          <w:iCs/>
          <w:sz w:val="22"/>
          <w:szCs w:val="22"/>
          <w:lang w:val="en-US"/>
        </w:rPr>
        <w:t xml:space="preserve">Clin Microbiol Infect. </w:t>
      </w:r>
      <w:r w:rsidR="00F8302C">
        <w:rPr>
          <w:rFonts w:ascii="Times New Roman" w:hAnsi="Times New Roman" w:cs="Times New Roman"/>
          <w:sz w:val="22"/>
          <w:szCs w:val="22"/>
          <w:lang w:val="en-US"/>
        </w:rPr>
        <w:t>2008; 14(1):1</w:t>
      </w:r>
      <w:r w:rsidRPr="000F721F">
        <w:rPr>
          <w:rFonts w:ascii="Times New Roman" w:hAnsi="Times New Roman" w:cs="Times New Roman"/>
          <w:sz w:val="22"/>
          <w:szCs w:val="22"/>
          <w:lang w:val="en-US"/>
        </w:rPr>
        <w:t xml:space="preserve">34-43. </w:t>
      </w:r>
    </w:p>
    <w:p w:rsidR="00691A29" w:rsidRPr="000F721F" w:rsidRDefault="00691A29" w:rsidP="00691A29">
      <w:pPr>
        <w:pStyle w:val="Default"/>
        <w:jc w:val="both"/>
        <w:rPr>
          <w:rFonts w:ascii="Times New Roman" w:hAnsi="Times New Roman" w:cs="Times New Roman"/>
          <w:color w:val="FF0000"/>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87.</w:t>
      </w:r>
      <w:r w:rsidRPr="000F721F">
        <w:rPr>
          <w:rFonts w:ascii="Times New Roman" w:hAnsi="Times New Roman" w:cs="Times New Roman"/>
          <w:sz w:val="22"/>
          <w:szCs w:val="22"/>
          <w:lang w:val="en-US"/>
        </w:rPr>
        <w:t xml:space="preserve"> Denton M. </w:t>
      </w:r>
      <w:r w:rsidRPr="000F721F">
        <w:rPr>
          <w:rFonts w:ascii="Times New Roman" w:hAnsi="Times New Roman" w:cs="Times New Roman"/>
          <w:i/>
          <w:sz w:val="22"/>
          <w:szCs w:val="22"/>
          <w:lang w:val="en-US"/>
        </w:rPr>
        <w:t>Enterobacteriaceae</w:t>
      </w:r>
      <w:r w:rsidRPr="000F721F">
        <w:rPr>
          <w:rFonts w:ascii="Times New Roman" w:hAnsi="Times New Roman" w:cs="Times New Roman"/>
          <w:sz w:val="22"/>
          <w:szCs w:val="22"/>
          <w:lang w:val="en-US"/>
        </w:rPr>
        <w:t xml:space="preserve">. </w:t>
      </w:r>
      <w:r w:rsidRPr="000F721F">
        <w:rPr>
          <w:rFonts w:ascii="Times New Roman" w:hAnsi="Times New Roman" w:cs="Times New Roman"/>
          <w:iCs/>
          <w:sz w:val="22"/>
          <w:szCs w:val="22"/>
          <w:lang w:val="en-US"/>
        </w:rPr>
        <w:t>Int J Antimicrob Agents.</w:t>
      </w:r>
      <w:r w:rsidRPr="000F721F">
        <w:rPr>
          <w:rFonts w:ascii="Times New Roman" w:hAnsi="Times New Roman" w:cs="Times New Roman"/>
          <w:i/>
          <w:iCs/>
          <w:sz w:val="22"/>
          <w:szCs w:val="22"/>
          <w:lang w:val="en-US"/>
        </w:rPr>
        <w:t xml:space="preserve"> </w:t>
      </w:r>
      <w:r w:rsidRPr="000F721F">
        <w:rPr>
          <w:rFonts w:ascii="Times New Roman" w:hAnsi="Times New Roman" w:cs="Times New Roman"/>
          <w:sz w:val="22"/>
          <w:szCs w:val="22"/>
          <w:lang w:val="en-US"/>
        </w:rPr>
        <w:t xml:space="preserve">2007; 29(3 Suppl):9-22. </w:t>
      </w:r>
    </w:p>
    <w:p w:rsidR="00691A29" w:rsidRPr="000F721F" w:rsidRDefault="00691A29" w:rsidP="00691A29">
      <w:pPr>
        <w:pStyle w:val="Default"/>
        <w:jc w:val="both"/>
        <w:rPr>
          <w:rFonts w:ascii="Times New Roman" w:hAnsi="Times New Roman" w:cs="Times New Roman"/>
          <w:color w:val="FF0000"/>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88.</w:t>
      </w:r>
      <w:r w:rsidRPr="000F721F">
        <w:rPr>
          <w:rFonts w:ascii="Times New Roman" w:hAnsi="Times New Roman" w:cs="Times New Roman"/>
          <w:sz w:val="22"/>
          <w:szCs w:val="22"/>
          <w:lang w:val="en-US"/>
        </w:rPr>
        <w:t xml:space="preserve"> Hawkey PM. Molecular epidemiology of clinically significant antibiotic resistance genes. </w:t>
      </w:r>
      <w:r w:rsidRPr="000F721F">
        <w:rPr>
          <w:rFonts w:ascii="Times New Roman" w:hAnsi="Times New Roman" w:cs="Times New Roman"/>
          <w:iCs/>
          <w:sz w:val="22"/>
          <w:szCs w:val="22"/>
          <w:lang w:val="en-US"/>
        </w:rPr>
        <w:t xml:space="preserve">Br J Pharmacol. </w:t>
      </w:r>
      <w:r w:rsidR="00F8302C">
        <w:rPr>
          <w:rFonts w:ascii="Times New Roman" w:hAnsi="Times New Roman" w:cs="Times New Roman"/>
          <w:sz w:val="22"/>
          <w:szCs w:val="22"/>
          <w:lang w:val="en-US"/>
        </w:rPr>
        <w:t>2008; 153(1 Suppl):</w:t>
      </w:r>
      <w:r w:rsidRPr="000F721F">
        <w:rPr>
          <w:rFonts w:ascii="Times New Roman" w:hAnsi="Times New Roman" w:cs="Times New Roman"/>
          <w:sz w:val="22"/>
          <w:szCs w:val="22"/>
          <w:lang w:val="en-US"/>
        </w:rPr>
        <w:t xml:space="preserve">406-13. </w:t>
      </w:r>
    </w:p>
    <w:p w:rsidR="00691A29" w:rsidRPr="000F721F" w:rsidRDefault="00691A29" w:rsidP="00691A29">
      <w:pPr>
        <w:pStyle w:val="Default"/>
        <w:jc w:val="both"/>
        <w:rPr>
          <w:rFonts w:ascii="Times New Roman" w:hAnsi="Times New Roman" w:cs="Times New Roman"/>
          <w:sz w:val="22"/>
          <w:szCs w:val="22"/>
          <w:lang w:val="en-US"/>
        </w:rPr>
      </w:pPr>
    </w:p>
    <w:p w:rsidR="00691A29" w:rsidRPr="000F721F" w:rsidRDefault="00691A29" w:rsidP="00691A29">
      <w:pPr>
        <w:jc w:val="both"/>
        <w:rPr>
          <w:rFonts w:ascii="Times New Roman" w:hAnsi="Times New Roman" w:cs="Times New Roman"/>
          <w:lang w:val="en-US"/>
        </w:rPr>
      </w:pPr>
      <w:r w:rsidRPr="000F721F">
        <w:rPr>
          <w:rFonts w:ascii="Times New Roman" w:hAnsi="Times New Roman" w:cs="Times New Roman"/>
          <w:b/>
          <w:lang w:val="en-US"/>
        </w:rPr>
        <w:t>89</w:t>
      </w:r>
      <w:r w:rsidRPr="000F721F">
        <w:rPr>
          <w:rFonts w:ascii="Times New Roman" w:hAnsi="Times New Roman" w:cs="Times New Roman"/>
          <w:lang w:val="en-US"/>
        </w:rPr>
        <w:t xml:space="preserve">. Fang H, Ataker F, Hedin G, Dornbusch K. Molecular epidemiology of extended-spectrum β-lactamases among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isolates collected in a Swedish hospital and its associated health care facilities from 2001 to 2006. J Clin Microbiol. 2008;46(2):707-12.</w:t>
      </w:r>
    </w:p>
    <w:p w:rsidR="00691A29" w:rsidRPr="000F721F" w:rsidRDefault="00691A29" w:rsidP="00691A29">
      <w:pPr>
        <w:jc w:val="both"/>
        <w:rPr>
          <w:rFonts w:ascii="Times New Roman" w:hAnsi="Times New Roman" w:cs="Times New Roman"/>
          <w:lang w:val="en-US"/>
        </w:rPr>
      </w:pPr>
      <w:r w:rsidRPr="000F721F">
        <w:rPr>
          <w:rFonts w:ascii="Times New Roman" w:hAnsi="Times New Roman" w:cs="Times New Roman"/>
          <w:b/>
          <w:lang w:val="en-US"/>
        </w:rPr>
        <w:t>90</w:t>
      </w:r>
      <w:r w:rsidRPr="000F721F">
        <w:rPr>
          <w:rFonts w:ascii="Times New Roman" w:hAnsi="Times New Roman" w:cs="Times New Roman"/>
          <w:lang w:val="en-US"/>
        </w:rPr>
        <w:t xml:space="preserve">. Lim KT, Yasin R, Yeo CC, Puthucheary S, Thong KL. Characterization of multidrug resistant ESBL-producing </w:t>
      </w:r>
      <w:r w:rsidRPr="000F721F">
        <w:rPr>
          <w:rFonts w:ascii="Times New Roman" w:hAnsi="Times New Roman" w:cs="Times New Roman"/>
          <w:i/>
          <w:lang w:val="en-US"/>
        </w:rPr>
        <w:t>Escherichia coli</w:t>
      </w:r>
      <w:r w:rsidRPr="000F721F">
        <w:rPr>
          <w:rFonts w:ascii="Times New Roman" w:hAnsi="Times New Roman" w:cs="Times New Roman"/>
          <w:lang w:val="en-US"/>
        </w:rPr>
        <w:t xml:space="preserve"> isolates from hospitals in Malaysia. J Biomed Biotechnol. 2009;165</w:t>
      </w:r>
      <w:r w:rsidR="00F8302C">
        <w:rPr>
          <w:rFonts w:ascii="Times New Roman" w:hAnsi="Times New Roman" w:cs="Times New Roman"/>
          <w:lang w:val="en-US"/>
        </w:rPr>
        <w:t>-</w:t>
      </w:r>
      <w:r w:rsidRPr="000F721F">
        <w:rPr>
          <w:rFonts w:ascii="Times New Roman" w:hAnsi="Times New Roman" w:cs="Times New Roman"/>
          <w:lang w:val="en-US"/>
        </w:rPr>
        <w:t>7.</w:t>
      </w: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91.</w:t>
      </w:r>
      <w:r w:rsidRPr="000F721F">
        <w:rPr>
          <w:rFonts w:ascii="Times New Roman" w:hAnsi="Times New Roman" w:cs="Times New Roman"/>
          <w:sz w:val="22"/>
          <w:szCs w:val="22"/>
          <w:lang w:val="en-US"/>
        </w:rPr>
        <w:t xml:space="preserve"> Baudry PJ, Mataseje L, Zhanel GG, Hoban DJ, Mulvey MR. Characterization of plasmids encoding CMY-2 AmpC β-lactamases from </w:t>
      </w:r>
      <w:r w:rsidRPr="000F721F">
        <w:rPr>
          <w:rFonts w:ascii="Times New Roman" w:hAnsi="Times New Roman" w:cs="Times New Roman"/>
          <w:i/>
          <w:sz w:val="22"/>
          <w:szCs w:val="22"/>
          <w:lang w:val="en-US"/>
        </w:rPr>
        <w:t>Escherichia coli</w:t>
      </w:r>
      <w:r w:rsidRPr="000F721F">
        <w:rPr>
          <w:rFonts w:ascii="Times New Roman" w:hAnsi="Times New Roman" w:cs="Times New Roman"/>
          <w:sz w:val="22"/>
          <w:szCs w:val="22"/>
          <w:lang w:val="en-US"/>
        </w:rPr>
        <w:t xml:space="preserve"> in Canadian intensive care units. Diagn Microbiol Infect Dis. 2009;65(4):379-83.</w:t>
      </w:r>
    </w:p>
    <w:p w:rsidR="00691A29" w:rsidRDefault="00691A29" w:rsidP="00691A29">
      <w:pPr>
        <w:pStyle w:val="Default"/>
        <w:jc w:val="both"/>
        <w:rPr>
          <w:rFonts w:ascii="Times New Roman" w:hAnsi="Times New Roman" w:cs="Times New Roman"/>
          <w:b/>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lastRenderedPageBreak/>
        <w:t>92.</w:t>
      </w:r>
      <w:r w:rsidRPr="000F721F">
        <w:rPr>
          <w:rFonts w:ascii="Times New Roman" w:hAnsi="Times New Roman" w:cs="Times New Roman"/>
          <w:sz w:val="22"/>
          <w:szCs w:val="22"/>
          <w:lang w:val="en-US"/>
        </w:rPr>
        <w:t xml:space="preserve"> Pitout JD, Gregson DB, Church DL, Laupland KB. Population-based laboratory surveillance for AmpC β-lactamase-producing </w:t>
      </w:r>
      <w:r w:rsidRPr="000F721F">
        <w:rPr>
          <w:rFonts w:ascii="Times New Roman" w:hAnsi="Times New Roman" w:cs="Times New Roman"/>
          <w:i/>
          <w:sz w:val="22"/>
          <w:szCs w:val="22"/>
          <w:lang w:val="en-US"/>
        </w:rPr>
        <w:t>Escherichia coli</w:t>
      </w:r>
      <w:r w:rsidRPr="000F721F">
        <w:rPr>
          <w:rFonts w:ascii="Times New Roman" w:hAnsi="Times New Roman" w:cs="Times New Roman"/>
          <w:sz w:val="22"/>
          <w:szCs w:val="22"/>
          <w:lang w:val="en-US"/>
        </w:rPr>
        <w:t>, Calgary. Emerg Infect Dis. 2007;13(3):443-8.</w:t>
      </w:r>
    </w:p>
    <w:p w:rsidR="00691A29" w:rsidRPr="000F721F" w:rsidRDefault="00691A29" w:rsidP="00691A29">
      <w:pPr>
        <w:pStyle w:val="Default"/>
        <w:jc w:val="both"/>
        <w:rPr>
          <w:rFonts w:ascii="Times New Roman" w:hAnsi="Times New Roman" w:cs="Times New Roman"/>
          <w:sz w:val="22"/>
          <w:szCs w:val="22"/>
          <w:lang w:val="en-US"/>
        </w:rPr>
      </w:pPr>
    </w:p>
    <w:p w:rsidR="00691A29" w:rsidRPr="000F721F" w:rsidRDefault="00691A29" w:rsidP="00691A29">
      <w:pPr>
        <w:pStyle w:val="Default"/>
        <w:jc w:val="both"/>
        <w:rPr>
          <w:rFonts w:ascii="Times New Roman" w:hAnsi="Times New Roman" w:cs="Times New Roman"/>
          <w:sz w:val="22"/>
          <w:szCs w:val="22"/>
          <w:lang w:val="en-US"/>
        </w:rPr>
      </w:pPr>
      <w:r w:rsidRPr="000F721F">
        <w:rPr>
          <w:rFonts w:ascii="Times New Roman" w:hAnsi="Times New Roman" w:cs="Times New Roman"/>
          <w:b/>
          <w:sz w:val="22"/>
          <w:szCs w:val="22"/>
          <w:lang w:val="en-US"/>
        </w:rPr>
        <w:t>93.</w:t>
      </w:r>
      <w:r w:rsidRPr="000F721F">
        <w:rPr>
          <w:rFonts w:ascii="Times New Roman" w:hAnsi="Times New Roman" w:cs="Times New Roman"/>
          <w:sz w:val="22"/>
          <w:szCs w:val="22"/>
          <w:lang w:val="en-US"/>
        </w:rPr>
        <w:t xml:space="preserve"> Woodford N, Reddy S, Fagan EJ, Hill RL, Hopkins KL, Kaufmann ME, et al. Wide geographic spread of diverse acquired AmpC β-lactamases among </w:t>
      </w:r>
      <w:r w:rsidRPr="000F721F">
        <w:rPr>
          <w:rFonts w:ascii="Times New Roman" w:hAnsi="Times New Roman" w:cs="Times New Roman"/>
          <w:i/>
          <w:sz w:val="22"/>
          <w:szCs w:val="22"/>
          <w:lang w:val="en-US"/>
        </w:rPr>
        <w:t>Escherichia coli</w:t>
      </w:r>
      <w:r w:rsidRPr="000F721F">
        <w:rPr>
          <w:rFonts w:ascii="Times New Roman" w:hAnsi="Times New Roman" w:cs="Times New Roman"/>
          <w:sz w:val="22"/>
          <w:szCs w:val="22"/>
          <w:lang w:val="en-US"/>
        </w:rPr>
        <w:t xml:space="preserve"> and </w:t>
      </w:r>
      <w:r w:rsidRPr="000F721F">
        <w:rPr>
          <w:rFonts w:ascii="Times New Roman" w:hAnsi="Times New Roman" w:cs="Times New Roman"/>
          <w:i/>
          <w:sz w:val="22"/>
          <w:szCs w:val="22"/>
          <w:lang w:val="en-US"/>
        </w:rPr>
        <w:t>Klebsiella</w:t>
      </w:r>
      <w:r w:rsidRPr="000F721F">
        <w:rPr>
          <w:rFonts w:ascii="Times New Roman" w:hAnsi="Times New Roman" w:cs="Times New Roman"/>
          <w:sz w:val="22"/>
          <w:szCs w:val="22"/>
          <w:lang w:val="en-US"/>
        </w:rPr>
        <w:t xml:space="preserve"> spp. in the UK and Ireland. J Antimicrob Chemother. 2007;59(1):102-5.</w:t>
      </w:r>
    </w:p>
    <w:p w:rsidR="00691A29" w:rsidRDefault="00691A29" w:rsidP="00AC4B46">
      <w:pPr>
        <w:jc w:val="both"/>
        <w:rPr>
          <w:rFonts w:ascii="Times New Roman" w:hAnsi="Times New Roman" w:cs="Times New Roman"/>
          <w:b/>
          <w:lang w:val="en-US"/>
        </w:rPr>
      </w:pPr>
    </w:p>
    <w:p w:rsidR="00993451" w:rsidRPr="000F721F" w:rsidRDefault="00993451" w:rsidP="000F721F">
      <w:pPr>
        <w:autoSpaceDE w:val="0"/>
        <w:autoSpaceDN w:val="0"/>
        <w:adjustRightInd w:val="0"/>
        <w:spacing w:after="0" w:line="240" w:lineRule="auto"/>
        <w:jc w:val="both"/>
        <w:rPr>
          <w:rFonts w:ascii="Times New Roman" w:hAnsi="Times New Roman" w:cs="Times New Roman"/>
          <w:lang w:val="en-US"/>
        </w:rPr>
      </w:pPr>
    </w:p>
    <w:p w:rsidR="00993451" w:rsidRPr="000F721F" w:rsidRDefault="00993451" w:rsidP="000F721F">
      <w:pPr>
        <w:autoSpaceDE w:val="0"/>
        <w:autoSpaceDN w:val="0"/>
        <w:adjustRightInd w:val="0"/>
        <w:spacing w:after="0" w:line="240" w:lineRule="auto"/>
        <w:jc w:val="both"/>
        <w:rPr>
          <w:rFonts w:ascii="Times New Roman" w:hAnsi="Times New Roman" w:cs="Times New Roman"/>
          <w:b/>
          <w:lang w:val="en-US"/>
        </w:rPr>
      </w:pPr>
    </w:p>
    <w:p w:rsidR="00993451" w:rsidRPr="000F721F" w:rsidRDefault="00993451" w:rsidP="000F721F">
      <w:pPr>
        <w:pStyle w:val="Default"/>
        <w:jc w:val="both"/>
        <w:rPr>
          <w:rFonts w:ascii="Times New Roman" w:hAnsi="Times New Roman" w:cs="Times New Roman"/>
          <w:sz w:val="22"/>
          <w:szCs w:val="22"/>
          <w:lang w:val="en-US"/>
        </w:rPr>
      </w:pPr>
    </w:p>
    <w:p w:rsidR="00993451" w:rsidRPr="000F721F" w:rsidRDefault="00993451" w:rsidP="000F721F">
      <w:pPr>
        <w:pStyle w:val="Default"/>
        <w:jc w:val="both"/>
        <w:rPr>
          <w:rFonts w:ascii="Times New Roman" w:hAnsi="Times New Roman" w:cs="Times New Roman"/>
          <w:sz w:val="22"/>
          <w:szCs w:val="22"/>
          <w:lang w:val="en-US"/>
        </w:rPr>
      </w:pPr>
    </w:p>
    <w:p w:rsidR="00993451" w:rsidRPr="002F7C0E" w:rsidRDefault="00993451" w:rsidP="000F721F">
      <w:pPr>
        <w:pStyle w:val="Default"/>
        <w:jc w:val="both"/>
        <w:rPr>
          <w:rFonts w:ascii="Times New Roman" w:hAnsi="Times New Roman" w:cs="Times New Roman"/>
          <w:b/>
          <w:color w:val="auto"/>
          <w:sz w:val="22"/>
          <w:szCs w:val="22"/>
          <w:lang w:val="en-US"/>
        </w:rPr>
      </w:pPr>
    </w:p>
    <w:p w:rsidR="00993451" w:rsidRPr="000F721F" w:rsidRDefault="00993451" w:rsidP="000F721F">
      <w:pPr>
        <w:pStyle w:val="Default"/>
        <w:jc w:val="both"/>
        <w:rPr>
          <w:rFonts w:ascii="Times New Roman" w:hAnsi="Times New Roman" w:cs="Times New Roman"/>
          <w:b/>
          <w:color w:val="auto"/>
          <w:sz w:val="22"/>
          <w:szCs w:val="22"/>
          <w:lang w:val="en-US"/>
        </w:rPr>
      </w:pPr>
      <w:r w:rsidRPr="000F721F">
        <w:rPr>
          <w:rFonts w:ascii="Times New Roman" w:hAnsi="Times New Roman" w:cs="Times New Roman"/>
          <w:sz w:val="22"/>
          <w:szCs w:val="22"/>
          <w:lang w:val="en-US"/>
        </w:rPr>
        <w:t xml:space="preserve">. </w:t>
      </w:r>
    </w:p>
    <w:p w:rsidR="00993451" w:rsidRPr="000F721F" w:rsidRDefault="00993451" w:rsidP="000F721F">
      <w:pPr>
        <w:pStyle w:val="Default"/>
        <w:jc w:val="both"/>
        <w:rPr>
          <w:rFonts w:ascii="Times New Roman" w:hAnsi="Times New Roman" w:cs="Times New Roman"/>
          <w:b/>
          <w:color w:val="auto"/>
          <w:sz w:val="22"/>
          <w:szCs w:val="22"/>
          <w:lang w:val="en-US"/>
        </w:rPr>
      </w:pPr>
    </w:p>
    <w:p w:rsidR="00993451" w:rsidRPr="000F721F" w:rsidRDefault="00993451" w:rsidP="000F721F">
      <w:pPr>
        <w:pStyle w:val="Default"/>
        <w:jc w:val="both"/>
        <w:rPr>
          <w:rFonts w:ascii="Times New Roman" w:hAnsi="Times New Roman" w:cs="Times New Roman"/>
          <w:b/>
          <w:color w:val="auto"/>
          <w:sz w:val="22"/>
          <w:szCs w:val="22"/>
          <w:lang w:val="en-US"/>
        </w:rPr>
      </w:pPr>
    </w:p>
    <w:p w:rsidR="00993451" w:rsidRPr="000F721F" w:rsidRDefault="00993451" w:rsidP="000F721F">
      <w:pPr>
        <w:pStyle w:val="Default"/>
        <w:jc w:val="both"/>
        <w:rPr>
          <w:rFonts w:ascii="Times New Roman" w:hAnsi="Times New Roman" w:cs="Times New Roman"/>
          <w:color w:val="auto"/>
          <w:sz w:val="22"/>
          <w:szCs w:val="22"/>
          <w:lang w:val="en-US"/>
        </w:rPr>
      </w:pPr>
    </w:p>
    <w:p w:rsidR="008F6FD8" w:rsidRPr="000F721F" w:rsidRDefault="008F6FD8" w:rsidP="000F721F">
      <w:pPr>
        <w:jc w:val="both"/>
        <w:rPr>
          <w:rFonts w:ascii="Times New Roman" w:hAnsi="Times New Roman" w:cs="Times New Roman"/>
          <w:lang w:val="en-US"/>
        </w:rPr>
      </w:pPr>
    </w:p>
    <w:p w:rsidR="00167559" w:rsidRPr="004D0565" w:rsidRDefault="00167559" w:rsidP="004D0565">
      <w:pPr>
        <w:jc w:val="both"/>
        <w:rPr>
          <w:rFonts w:ascii="Times New Roman" w:hAnsi="Times New Roman" w:cs="Times New Roman"/>
        </w:rPr>
      </w:pPr>
    </w:p>
    <w:p w:rsidR="004D0565" w:rsidRPr="004D0565" w:rsidRDefault="004D0565" w:rsidP="000C1628">
      <w:pPr>
        <w:spacing w:after="120" w:line="240" w:lineRule="auto"/>
        <w:jc w:val="both"/>
        <w:rPr>
          <w:rFonts w:ascii="Times New Roman" w:hAnsi="Times New Roman" w:cs="Times New Roman"/>
          <w:i/>
        </w:rPr>
      </w:pPr>
    </w:p>
    <w:p w:rsidR="004734FA" w:rsidRPr="004D0565" w:rsidRDefault="004734FA" w:rsidP="00800E32">
      <w:pPr>
        <w:jc w:val="both"/>
        <w:rPr>
          <w:rFonts w:ascii="Times New Roman" w:hAnsi="Times New Roman" w:cs="Aharoni"/>
          <w:sz w:val="24"/>
          <w:szCs w:val="24"/>
        </w:rPr>
      </w:pPr>
    </w:p>
    <w:sectPr w:rsidR="004734FA" w:rsidRPr="004D0565" w:rsidSect="00BE17A1">
      <w:headerReference w:type="even" r:id="rId131"/>
      <w:headerReference w:type="default" r:id="rId132"/>
      <w:footerReference w:type="even" r:id="rId133"/>
      <w:footerReference w:type="default" r:id="rId134"/>
      <w:pgSz w:w="11906" w:h="16838"/>
      <w:pgMar w:top="1417" w:right="1701" w:bottom="1417" w:left="1701" w:header="283" w:footer="283" w:gutter="0"/>
      <w:pgNumType w:start="8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0B48" w:rsidRDefault="00580B48" w:rsidP="00B078AF">
      <w:pPr>
        <w:spacing w:after="0" w:line="240" w:lineRule="auto"/>
      </w:pPr>
      <w:r>
        <w:separator/>
      </w:r>
    </w:p>
  </w:endnote>
  <w:endnote w:type="continuationSeparator" w:id="0">
    <w:p w:rsidR="00580B48" w:rsidRDefault="00580B48" w:rsidP="00B078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Garamond">
    <w:panose1 w:val="02020404030301010803"/>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nstantia">
    <w:panose1 w:val="02030602050306030303"/>
    <w:charset w:val="00"/>
    <w:family w:val="roman"/>
    <w:pitch w:val="variable"/>
    <w:sig w:usb0="A00002EF" w:usb1="4000204B" w:usb2="00000000" w:usb3="00000000" w:csb0="0000009F" w:csb1="00000000"/>
  </w:font>
  <w:font w:name="Arial">
    <w:panose1 w:val="020B0604020202020204"/>
    <w:charset w:val="00"/>
    <w:family w:val="swiss"/>
    <w:pitch w:val="variable"/>
    <w:sig w:usb0="E0002AFF" w:usb1="C0007843" w:usb2="00000009" w:usb3="00000000" w:csb0="000001FF" w:csb1="00000000"/>
  </w:font>
  <w:font w:name="Formata-Regular">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w:t>
    </w:r>
  </w:p>
  <w:p w:rsidR="009F4A45" w:rsidRDefault="00ED0A8D">
    <w:pPr>
      <w:pStyle w:val="Rodap"/>
      <w:jc w:val="center"/>
    </w:pPr>
    <w:sdt>
      <w:sdtPr>
        <w:id w:val="5047966"/>
        <w:docPartObj>
          <w:docPartGallery w:val="Page Numbers (Bottom of Page)"/>
          <w:docPartUnique/>
        </w:docPartObj>
      </w:sdtPr>
      <w:sdtContent>
        <w:fldSimple w:instr=" PAGE   \* MERGEFORMAT ">
          <w:r w:rsidR="0028207E">
            <w:rPr>
              <w:noProof/>
            </w:rPr>
            <w:t>xviii</w:t>
          </w:r>
        </w:fldSimple>
      </w:sdtContent>
    </w:sdt>
  </w:p>
  <w:p w:rsidR="009F4A45" w:rsidRDefault="009F4A45">
    <w:pPr>
      <w:pStyle w:val="Rodap"/>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47959"/>
      <w:docPartObj>
        <w:docPartGallery w:val="Page Numbers (Bottom of Page)"/>
        <w:docPartUnique/>
      </w:docPartObj>
    </w:sdtPr>
    <w:sdtContent>
      <w:p w:rsidR="009F4A45" w:rsidRDefault="009F4A45">
        <w:pPr>
          <w:pStyle w:val="Rodap"/>
          <w:jc w:val="center"/>
        </w:pPr>
        <w:r>
          <w:t>_____________________________________________________________________________</w:t>
        </w:r>
      </w:p>
      <w:p w:rsidR="009F4A45" w:rsidRDefault="00ED0A8D">
        <w:pPr>
          <w:pStyle w:val="Rodap"/>
          <w:jc w:val="center"/>
        </w:pPr>
        <w:fldSimple w:instr=" PAGE   \* MERGEFORMAT ">
          <w:r w:rsidR="009F4A45">
            <w:rPr>
              <w:noProof/>
            </w:rPr>
            <w:t>33</w:t>
          </w:r>
        </w:fldSimple>
      </w:p>
    </w:sdtContent>
  </w:sdt>
  <w:p w:rsidR="009F4A45" w:rsidRDefault="009F4A45" w:rsidP="003F3E23">
    <w:pPr>
      <w:pStyle w:val="Rodap"/>
      <w:jc w:val="right"/>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47960"/>
      <w:docPartObj>
        <w:docPartGallery w:val="Page Numbers (Bottom of Page)"/>
        <w:docPartUnique/>
      </w:docPartObj>
    </w:sdtPr>
    <w:sdtContent>
      <w:p w:rsidR="009F4A45" w:rsidRDefault="009F4A45">
        <w:pPr>
          <w:pStyle w:val="Rodap"/>
          <w:jc w:val="center"/>
        </w:pPr>
        <w:r>
          <w:t>_____________________________________________________________________________</w:t>
        </w:r>
      </w:p>
      <w:p w:rsidR="009F4A45" w:rsidRDefault="00ED0A8D">
        <w:pPr>
          <w:pStyle w:val="Rodap"/>
          <w:jc w:val="center"/>
        </w:pPr>
        <w:fldSimple w:instr=" PAGE   \* MERGEFORMAT ">
          <w:r w:rsidR="0028207E">
            <w:rPr>
              <w:noProof/>
            </w:rPr>
            <w:t>46</w:t>
          </w:r>
        </w:fldSimple>
      </w:p>
    </w:sdtContent>
  </w:sdt>
  <w:p w:rsidR="009F4A45" w:rsidRDefault="009F4A45">
    <w:pPr>
      <w:pStyle w:val="Rodap"/>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47961"/>
      <w:docPartObj>
        <w:docPartGallery w:val="Page Numbers (Bottom of Page)"/>
        <w:docPartUnique/>
      </w:docPartObj>
    </w:sdtPr>
    <w:sdtContent>
      <w:p w:rsidR="009F4A45" w:rsidRDefault="009F4A45">
        <w:pPr>
          <w:pStyle w:val="Rodap"/>
          <w:jc w:val="center"/>
        </w:pPr>
        <w:r>
          <w:t>_____________________________________________________________________________</w:t>
        </w:r>
      </w:p>
      <w:p w:rsidR="009F4A45" w:rsidRDefault="00ED0A8D">
        <w:pPr>
          <w:pStyle w:val="Rodap"/>
          <w:jc w:val="center"/>
        </w:pPr>
        <w:fldSimple w:instr=" PAGE   \* MERGEFORMAT ">
          <w:r w:rsidR="0028207E">
            <w:rPr>
              <w:noProof/>
            </w:rPr>
            <w:t>47</w:t>
          </w:r>
        </w:fldSimple>
      </w:p>
    </w:sdtContent>
  </w:sdt>
  <w:p w:rsidR="009F4A45" w:rsidRDefault="009F4A45" w:rsidP="003F3E23">
    <w:pPr>
      <w:pStyle w:val="Rodap"/>
      <w:jc w:val="right"/>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47962"/>
      <w:docPartObj>
        <w:docPartGallery w:val="Page Numbers (Bottom of Page)"/>
        <w:docPartUnique/>
      </w:docPartObj>
    </w:sdtPr>
    <w:sdtContent>
      <w:p w:rsidR="009F4A45" w:rsidRDefault="009F4A45">
        <w:pPr>
          <w:pStyle w:val="Rodap"/>
          <w:jc w:val="center"/>
        </w:pPr>
        <w:r>
          <w:t>_____________________________________________________________________________</w:t>
        </w:r>
      </w:p>
      <w:p w:rsidR="009F4A45" w:rsidRDefault="009F4A45">
        <w:pPr>
          <w:pStyle w:val="Rodap"/>
          <w:jc w:val="center"/>
        </w:pPr>
        <w:r>
          <w:t>31</w:t>
        </w:r>
      </w:p>
    </w:sdtContent>
  </w:sdt>
  <w:p w:rsidR="009F4A45" w:rsidRDefault="009F4A45" w:rsidP="00396F29">
    <w:pPr>
      <w:pStyle w:val="Rodap"/>
      <w:jc w:val="cen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p>
  <w:p w:rsidR="009F4A45" w:rsidRDefault="009F4A45">
    <w:pPr>
      <w:pStyle w:val="Rodap"/>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47963"/>
      <w:docPartObj>
        <w:docPartGallery w:val="Page Numbers (Bottom of Page)"/>
        <w:docPartUnique/>
      </w:docPartObj>
    </w:sdtPr>
    <w:sdtContent>
      <w:p w:rsidR="009F4A45" w:rsidRDefault="009F4A45" w:rsidP="00D056C9">
        <w:pPr>
          <w:pStyle w:val="Rodap"/>
          <w:jc w:val="center"/>
        </w:pPr>
      </w:p>
      <w:p w:rsidR="009F4A45" w:rsidRDefault="00ED0A8D">
        <w:pPr>
          <w:pStyle w:val="Rodap"/>
          <w:jc w:val="center"/>
        </w:pPr>
      </w:p>
    </w:sdtContent>
  </w:sdt>
  <w:p w:rsidR="009F4A45" w:rsidRDefault="009F4A45" w:rsidP="003F3E23">
    <w:pPr>
      <w:pStyle w:val="Rodap"/>
      <w:jc w:val="right"/>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p>
  <w:p w:rsidR="009F4A45" w:rsidRDefault="009F4A45" w:rsidP="003F3E23">
    <w:pPr>
      <w:pStyle w:val="Rodap"/>
      <w:jc w:val="right"/>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w:t>
    </w:r>
  </w:p>
  <w:p w:rsidR="009F4A45" w:rsidRDefault="00ED0A8D">
    <w:pPr>
      <w:pStyle w:val="Rodap"/>
      <w:jc w:val="center"/>
    </w:pPr>
    <w:sdt>
      <w:sdtPr>
        <w:id w:val="5047964"/>
        <w:docPartObj>
          <w:docPartGallery w:val="Page Numbers (Bottom of Page)"/>
          <w:docPartUnique/>
        </w:docPartObj>
      </w:sdtPr>
      <w:sdtContent>
        <w:fldSimple w:instr=" PAGE   \* MERGEFORMAT ">
          <w:r w:rsidR="0028207E">
            <w:rPr>
              <w:noProof/>
            </w:rPr>
            <w:t>62</w:t>
          </w:r>
        </w:fldSimple>
      </w:sdtContent>
    </w:sdt>
  </w:p>
  <w:p w:rsidR="009F4A45" w:rsidRDefault="009F4A45">
    <w:pPr>
      <w:pStyle w:val="Rodap"/>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w:t>
    </w:r>
  </w:p>
  <w:p w:rsidR="009F4A45" w:rsidRDefault="00ED0A8D">
    <w:pPr>
      <w:pStyle w:val="Rodap"/>
      <w:jc w:val="center"/>
    </w:pPr>
    <w:sdt>
      <w:sdtPr>
        <w:id w:val="5047965"/>
        <w:docPartObj>
          <w:docPartGallery w:val="Page Numbers (Bottom of Page)"/>
          <w:docPartUnique/>
        </w:docPartObj>
      </w:sdtPr>
      <w:sdtContent>
        <w:fldSimple w:instr=" PAGE   \* MERGEFORMAT ">
          <w:r w:rsidR="0028207E">
            <w:rPr>
              <w:noProof/>
            </w:rPr>
            <w:t>61</w:t>
          </w:r>
        </w:fldSimple>
      </w:sdtContent>
    </w:sdt>
  </w:p>
  <w:p w:rsidR="009F4A45" w:rsidRDefault="009F4A45">
    <w:pPr>
      <w:pStyle w:val="Rodap"/>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6A3E01">
    <w:pPr>
      <w:pStyle w:val="Rodap"/>
    </w:pPr>
  </w:p>
  <w:p w:rsidR="009F4A45" w:rsidRDefault="009F4A45">
    <w:pPr>
      <w:pStyle w:val="Rodap"/>
      <w:jc w:val="center"/>
    </w:pPr>
  </w:p>
  <w:p w:rsidR="009F4A45" w:rsidRDefault="009F4A45">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w:t>
    </w:r>
  </w:p>
  <w:p w:rsidR="009F4A45" w:rsidRDefault="00ED0A8D">
    <w:pPr>
      <w:pStyle w:val="Rodap"/>
      <w:jc w:val="center"/>
    </w:pPr>
    <w:sdt>
      <w:sdtPr>
        <w:id w:val="5047967"/>
        <w:docPartObj>
          <w:docPartGallery w:val="Page Numbers (Bottom of Page)"/>
          <w:docPartUnique/>
        </w:docPartObj>
      </w:sdtPr>
      <w:sdtContent>
        <w:fldSimple w:instr=" PAGE   \* MERGEFORMAT ">
          <w:r w:rsidR="0028207E">
            <w:rPr>
              <w:noProof/>
            </w:rPr>
            <w:t>xvii</w:t>
          </w:r>
        </w:fldSimple>
      </w:sdtContent>
    </w:sdt>
  </w:p>
  <w:p w:rsidR="009F4A45" w:rsidRDefault="009F4A45">
    <w:pPr>
      <w:pStyle w:val="Rodap"/>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p>
  <w:p w:rsidR="009F4A45" w:rsidRDefault="009F4A45">
    <w:pPr>
      <w:pStyle w:val="Rodap"/>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w:t>
    </w:r>
  </w:p>
  <w:p w:rsidR="009F4A45" w:rsidRDefault="00ED0A8D">
    <w:pPr>
      <w:pStyle w:val="Rodap"/>
      <w:jc w:val="center"/>
    </w:pPr>
    <w:sdt>
      <w:sdtPr>
        <w:id w:val="4495744"/>
        <w:docPartObj>
          <w:docPartGallery w:val="Page Numbers (Bottom of Page)"/>
          <w:docPartUnique/>
        </w:docPartObj>
      </w:sdtPr>
      <w:sdtContent>
        <w:fldSimple w:instr=" PAGE   \* MERGEFORMAT ">
          <w:r w:rsidR="0028207E">
            <w:rPr>
              <w:noProof/>
            </w:rPr>
            <w:t>76</w:t>
          </w:r>
        </w:fldSimple>
      </w:sdtContent>
    </w:sdt>
  </w:p>
  <w:p w:rsidR="009F4A45" w:rsidRDefault="009F4A45">
    <w:pPr>
      <w:pStyle w:val="Rodap"/>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w:t>
    </w:r>
  </w:p>
  <w:p w:rsidR="009F4A45" w:rsidRDefault="009F4A45" w:rsidP="00784B9F">
    <w:pPr>
      <w:pStyle w:val="Rodap"/>
      <w:tabs>
        <w:tab w:val="left" w:pos="6120"/>
      </w:tabs>
    </w:pPr>
    <w:r>
      <w:tab/>
    </w:r>
    <w:sdt>
      <w:sdtPr>
        <w:id w:val="4495880"/>
        <w:docPartObj>
          <w:docPartGallery w:val="Page Numbers (Bottom of Page)"/>
          <w:docPartUnique/>
        </w:docPartObj>
      </w:sdtPr>
      <w:sdtContent>
        <w:fldSimple w:instr=" PAGE   \* MERGEFORMAT ">
          <w:r w:rsidR="0028207E">
            <w:rPr>
              <w:noProof/>
            </w:rPr>
            <w:t>77</w:t>
          </w:r>
        </w:fldSimple>
      </w:sdtContent>
    </w:sdt>
    <w:r>
      <w:tab/>
    </w:r>
  </w:p>
  <w:p w:rsidR="009F4A45" w:rsidRDefault="009F4A45">
    <w:pPr>
      <w:pStyle w:val="Rodap"/>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p>
  <w:p w:rsidR="009F4A45" w:rsidRDefault="009F4A45">
    <w:pPr>
      <w:pStyle w:val="Rodap"/>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784B9F">
    <w:pPr>
      <w:pStyle w:val="Rodap"/>
      <w:tabs>
        <w:tab w:val="left" w:pos="6120"/>
      </w:tabs>
    </w:pPr>
    <w:r>
      <w:tab/>
    </w:r>
  </w:p>
  <w:p w:rsidR="009F4A45" w:rsidRDefault="009F4A45" w:rsidP="00784B9F">
    <w:pPr>
      <w:pStyle w:val="Rodap"/>
      <w:jc w:val="cente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w:t>
    </w:r>
  </w:p>
  <w:p w:rsidR="009F4A45" w:rsidRDefault="00ED0A8D">
    <w:pPr>
      <w:pStyle w:val="Rodap"/>
      <w:jc w:val="center"/>
    </w:pPr>
    <w:sdt>
      <w:sdtPr>
        <w:id w:val="205399"/>
        <w:docPartObj>
          <w:docPartGallery w:val="Page Numbers (Bottom of Page)"/>
          <w:docPartUnique/>
        </w:docPartObj>
      </w:sdtPr>
      <w:sdtContent>
        <w:fldSimple w:instr=" PAGE   \* MERGEFORMAT ">
          <w:r w:rsidR="0028207E">
            <w:rPr>
              <w:noProof/>
            </w:rPr>
            <w:t>80</w:t>
          </w:r>
        </w:fldSimple>
      </w:sdtContent>
    </w:sdt>
  </w:p>
  <w:p w:rsidR="009F4A45" w:rsidRDefault="009F4A45">
    <w:pPr>
      <w:pStyle w:val="Rodap"/>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w:t>
    </w:r>
  </w:p>
  <w:p w:rsidR="009F4A45" w:rsidRDefault="00ED0A8D">
    <w:pPr>
      <w:pStyle w:val="Rodap"/>
      <w:jc w:val="center"/>
    </w:pPr>
    <w:sdt>
      <w:sdtPr>
        <w:id w:val="3639343"/>
        <w:docPartObj>
          <w:docPartGallery w:val="Page Numbers (Bottom of Page)"/>
          <w:docPartUnique/>
        </w:docPartObj>
      </w:sdtPr>
      <w:sdtContent>
        <w:fldSimple w:instr=" PAGE   \* MERGEFORMAT ">
          <w:r w:rsidR="0028207E">
            <w:rPr>
              <w:noProof/>
            </w:rPr>
            <w:t>79</w:t>
          </w:r>
        </w:fldSimple>
      </w:sdtContent>
    </w:sdt>
  </w:p>
  <w:p w:rsidR="009F4A45" w:rsidRDefault="009F4A45" w:rsidP="00784B9F">
    <w:pPr>
      <w:pStyle w:val="Rodap"/>
      <w:jc w:val="cente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784B9F">
    <w:pPr>
      <w:pStyle w:val="Rodap"/>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47968"/>
      <w:docPartObj>
        <w:docPartGallery w:val="Page Numbers (Bottom of Page)"/>
        <w:docPartUnique/>
      </w:docPartObj>
    </w:sdtPr>
    <w:sdtContent>
      <w:p w:rsidR="009F4A45" w:rsidRDefault="009F4A45" w:rsidP="00030EE8">
        <w:pPr>
          <w:pStyle w:val="Rodap"/>
          <w:jc w:val="center"/>
        </w:pPr>
      </w:p>
      <w:p w:rsidR="009F4A45" w:rsidRDefault="00ED0A8D">
        <w:pPr>
          <w:pStyle w:val="Rodap"/>
          <w:jc w:val="center"/>
        </w:pPr>
      </w:p>
    </w:sdtContent>
  </w:sdt>
  <w:p w:rsidR="009F4A45" w:rsidRDefault="009F4A45">
    <w:pPr>
      <w:pStyle w:val="Rodap"/>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w:t>
    </w:r>
  </w:p>
  <w:p w:rsidR="009F4A45" w:rsidRDefault="00ED0A8D">
    <w:pPr>
      <w:pStyle w:val="Rodap"/>
      <w:jc w:val="center"/>
    </w:pPr>
    <w:sdt>
      <w:sdtPr>
        <w:id w:val="7114255"/>
        <w:docPartObj>
          <w:docPartGallery w:val="Page Numbers (Bottom of Page)"/>
          <w:docPartUnique/>
        </w:docPartObj>
      </w:sdtPr>
      <w:sdtContent>
        <w:fldSimple w:instr=" PAGE   \* MERGEFORMAT ">
          <w:r w:rsidR="0028207E">
            <w:rPr>
              <w:noProof/>
            </w:rPr>
            <w:t>88</w:t>
          </w:r>
        </w:fldSimple>
      </w:sdtContent>
    </w:sdt>
  </w:p>
  <w:p w:rsidR="009F4A45" w:rsidRDefault="009F4A45">
    <w:pPr>
      <w:pStyle w:val="Rodap"/>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w:t>
    </w:r>
  </w:p>
  <w:p w:rsidR="009F4A45" w:rsidRDefault="00ED0A8D">
    <w:pPr>
      <w:pStyle w:val="Rodap"/>
      <w:jc w:val="center"/>
    </w:pPr>
    <w:sdt>
      <w:sdtPr>
        <w:id w:val="7114335"/>
        <w:docPartObj>
          <w:docPartGallery w:val="Page Numbers (Bottom of Page)"/>
          <w:docPartUnique/>
        </w:docPartObj>
      </w:sdtPr>
      <w:sdtContent>
        <w:fldSimple w:instr=" PAGE   \* MERGEFORMAT ">
          <w:r w:rsidR="0028207E">
            <w:rPr>
              <w:noProof/>
            </w:rPr>
            <w:t>87</w:t>
          </w:r>
        </w:fldSimple>
      </w:sdtContent>
    </w:sdt>
  </w:p>
  <w:p w:rsidR="009F4A45" w:rsidRDefault="009F4A45">
    <w:pPr>
      <w:pStyle w:val="Rodap"/>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47969"/>
      <w:docPartObj>
        <w:docPartGallery w:val="Page Numbers (Bottom of Page)"/>
        <w:docPartUnique/>
      </w:docPartObj>
    </w:sdtPr>
    <w:sdtContent>
      <w:p w:rsidR="009F4A45" w:rsidRDefault="009F4A45">
        <w:pPr>
          <w:pStyle w:val="Rodap"/>
          <w:jc w:val="center"/>
        </w:pPr>
        <w:r>
          <w:t>________________________________________________________________________________</w:t>
        </w:r>
      </w:p>
      <w:p w:rsidR="009F4A45" w:rsidRDefault="00ED0A8D">
        <w:pPr>
          <w:pStyle w:val="Rodap"/>
          <w:jc w:val="center"/>
        </w:pPr>
        <w:fldSimple w:instr=" PAGE   \* MERGEFORMAT ">
          <w:r w:rsidR="0028207E">
            <w:rPr>
              <w:noProof/>
            </w:rPr>
            <w:t>4</w:t>
          </w:r>
        </w:fldSimple>
      </w:p>
    </w:sdtContent>
  </w:sdt>
  <w:p w:rsidR="009F4A45" w:rsidRDefault="009F4A45">
    <w:pPr>
      <w:pStyle w:val="Rodap"/>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________________________________________________________________________________</w:t>
    </w:r>
  </w:p>
  <w:p w:rsidR="009F4A45" w:rsidRDefault="00ED0A8D">
    <w:pPr>
      <w:pStyle w:val="Rodap"/>
      <w:jc w:val="center"/>
    </w:pPr>
    <w:sdt>
      <w:sdtPr>
        <w:id w:val="5047970"/>
        <w:docPartObj>
          <w:docPartGallery w:val="Page Numbers (Bottom of Page)"/>
          <w:docPartUnique/>
        </w:docPartObj>
      </w:sdtPr>
      <w:sdtContent>
        <w:fldSimple w:instr=" PAGE   \* MERGEFORMAT ">
          <w:r w:rsidR="0028207E">
            <w:rPr>
              <w:noProof/>
            </w:rPr>
            <w:t>25</w:t>
          </w:r>
        </w:fldSimple>
      </w:sdtContent>
    </w:sdt>
  </w:p>
  <w:p w:rsidR="009F4A45" w:rsidRDefault="009F4A45" w:rsidP="003F3E23">
    <w:pPr>
      <w:pStyle w:val="Rodap"/>
      <w:jc w:val="right"/>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47971"/>
      <w:docPartObj>
        <w:docPartGallery w:val="Page Numbers (Bottom of Page)"/>
        <w:docPartUnique/>
      </w:docPartObj>
    </w:sdtPr>
    <w:sdtContent>
      <w:p w:rsidR="009F4A45" w:rsidRDefault="009F4A45">
        <w:pPr>
          <w:pStyle w:val="Rodap"/>
          <w:jc w:val="center"/>
        </w:pPr>
        <w:r>
          <w:t>________________________________________________________________________________</w:t>
        </w:r>
      </w:p>
      <w:p w:rsidR="009F4A45" w:rsidRDefault="00ED0A8D">
        <w:pPr>
          <w:pStyle w:val="Rodap"/>
          <w:jc w:val="center"/>
        </w:pPr>
        <w:fldSimple w:instr=" PAGE   \* MERGEFORMAT ">
          <w:r w:rsidR="009F4A45">
            <w:rPr>
              <w:noProof/>
            </w:rPr>
            <w:t>6</w:t>
          </w:r>
        </w:fldSimple>
      </w:p>
    </w:sdtContent>
  </w:sdt>
  <w:p w:rsidR="009F4A45" w:rsidRDefault="009F4A45">
    <w:pPr>
      <w:pStyle w:val="Rodap"/>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Rodap"/>
      <w:jc w:val="center"/>
    </w:pPr>
    <w:r>
      <w:t>________________________________________________________________________________</w:t>
    </w:r>
  </w:p>
  <w:p w:rsidR="009F4A45" w:rsidRDefault="00ED0A8D">
    <w:pPr>
      <w:pStyle w:val="Rodap"/>
      <w:jc w:val="center"/>
    </w:pPr>
    <w:sdt>
      <w:sdtPr>
        <w:id w:val="5047972"/>
        <w:docPartObj>
          <w:docPartGallery w:val="Page Numbers (Bottom of Page)"/>
          <w:docPartUnique/>
        </w:docPartObj>
      </w:sdtPr>
      <w:sdtContent>
        <w:fldSimple w:instr=" PAGE   \* MERGEFORMAT ">
          <w:r w:rsidR="0028207E">
            <w:rPr>
              <w:noProof/>
            </w:rPr>
            <w:t>24</w:t>
          </w:r>
        </w:fldSimple>
      </w:sdtContent>
    </w:sdt>
  </w:p>
  <w:p w:rsidR="009F4A45" w:rsidRDefault="009F4A45">
    <w:pPr>
      <w:pStyle w:val="Rodap"/>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396F29">
    <w:pPr>
      <w:pStyle w:val="Rodap"/>
    </w:pPr>
  </w:p>
  <w:p w:rsidR="009F4A45" w:rsidRDefault="009F4A45">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0B48" w:rsidRDefault="00580B48" w:rsidP="00B078AF">
      <w:pPr>
        <w:spacing w:after="0" w:line="240" w:lineRule="auto"/>
      </w:pPr>
      <w:r>
        <w:separator/>
      </w:r>
    </w:p>
  </w:footnote>
  <w:footnote w:type="continuationSeparator" w:id="0">
    <w:p w:rsidR="00580B48" w:rsidRDefault="00580B48" w:rsidP="00B078A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1C4A26">
    <w:pPr>
      <w:pStyle w:val="Cabealho"/>
      <w:rPr>
        <w:rFonts w:ascii="Times New Roman" w:hAnsi="Times New Roman" w:cs="Times New Roman"/>
        <w:i/>
        <w:sz w:val="18"/>
        <w:szCs w:val="18"/>
      </w:rPr>
    </w:pPr>
  </w:p>
  <w:p w:rsidR="009F4A45" w:rsidRPr="00AC4006" w:rsidRDefault="009F4A45" w:rsidP="001C4A26">
    <w:pPr>
      <w:pStyle w:val="Cabealho"/>
      <w:rPr>
        <w:rFonts w:ascii="Times New Roman" w:hAnsi="Times New Roman" w:cs="Times New Roman"/>
        <w:i/>
        <w:sz w:val="18"/>
        <w:szCs w:val="18"/>
      </w:rPr>
    </w:pPr>
    <w:r w:rsidRPr="00AC4006">
      <w:rPr>
        <w:rFonts w:ascii="Times New Roman" w:hAnsi="Times New Roman" w:cs="Times New Roman"/>
        <w:i/>
        <w:sz w:val="18"/>
        <w:szCs w:val="18"/>
      </w:rPr>
      <w:t xml:space="preserve">Prevalência de ESBLs e AmpCs </w:t>
    </w:r>
  </w:p>
  <w:p w:rsidR="009F4A45" w:rsidRDefault="009F4A45" w:rsidP="001C4A26">
    <w:pPr>
      <w:pStyle w:val="Cabealho"/>
    </w:pPr>
    <w:r w:rsidRPr="00AC4006">
      <w:rPr>
        <w:rFonts w:ascii="Times New Roman" w:hAnsi="Times New Roman" w:cs="Times New Roman"/>
        <w:i/>
        <w:sz w:val="18"/>
        <w:szCs w:val="18"/>
      </w:rPr>
      <w:t>em isolados clínicos de Escherichia coli na região da Serra da Estrela</w:t>
    </w:r>
    <w:r>
      <w:rPr>
        <w:rFonts w:ascii="Times New Roman" w:hAnsi="Times New Roman" w:cs="Times New Roman"/>
        <w:i/>
        <w:sz w:val="18"/>
        <w:szCs w:val="18"/>
      </w:rPr>
      <w:t>_____________________________________</w:t>
    </w:r>
  </w:p>
  <w:p w:rsidR="009F4A45" w:rsidRDefault="009F4A45">
    <w:pPr>
      <w:pStyle w:val="Cabealho"/>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17031A">
    <w:pPr>
      <w:pStyle w:val="Cabealho"/>
      <w:jc w:val="right"/>
      <w:rPr>
        <w:rFonts w:ascii="Times New Roman" w:hAnsi="Times New Roman" w:cs="Times New Roman"/>
        <w:i/>
        <w:sz w:val="18"/>
        <w:szCs w:val="18"/>
      </w:rPr>
    </w:pPr>
  </w:p>
  <w:p w:rsidR="009F4A45" w:rsidRDefault="009F4A45" w:rsidP="0017031A">
    <w:pPr>
      <w:pStyle w:val="Cabealho"/>
      <w:jc w:val="right"/>
      <w:rPr>
        <w:rFonts w:ascii="Times New Roman" w:hAnsi="Times New Roman" w:cs="Times New Roman"/>
        <w:i/>
        <w:sz w:val="18"/>
        <w:szCs w:val="18"/>
      </w:rPr>
    </w:pPr>
    <w:r>
      <w:rPr>
        <w:rFonts w:ascii="Times New Roman" w:hAnsi="Times New Roman" w:cs="Times New Roman"/>
        <w:i/>
        <w:sz w:val="18"/>
        <w:szCs w:val="18"/>
      </w:rPr>
      <w:t>Capítulo II</w:t>
    </w:r>
  </w:p>
  <w:p w:rsidR="009F4A45" w:rsidRPr="00AC4006" w:rsidRDefault="009F4A45" w:rsidP="0017031A">
    <w:pPr>
      <w:pStyle w:val="Cabealho"/>
      <w:jc w:val="right"/>
      <w:rPr>
        <w:rFonts w:ascii="Times New Roman" w:hAnsi="Times New Roman" w:cs="Times New Roman"/>
        <w:i/>
        <w:sz w:val="18"/>
        <w:szCs w:val="18"/>
      </w:rPr>
    </w:pPr>
    <w:r>
      <w:rPr>
        <w:rFonts w:ascii="Times New Roman" w:hAnsi="Times New Roman" w:cs="Times New Roman"/>
        <w:i/>
        <w:sz w:val="18"/>
        <w:szCs w:val="18"/>
      </w:rPr>
      <w:t>_________________________________________________________________________________Materiais e Métodos</w:t>
    </w:r>
  </w:p>
  <w:p w:rsidR="009F4A45" w:rsidRPr="00AC4006" w:rsidRDefault="009F4A45" w:rsidP="004B1FAD">
    <w:pPr>
      <w:pStyle w:val="Cabealho"/>
      <w:jc w:val="right"/>
      <w:rPr>
        <w:rFonts w:ascii="Times New Roman" w:hAnsi="Times New Roman" w:cs="Times New Roman"/>
        <w:i/>
        <w:sz w:val="18"/>
        <w:szCs w:val="18"/>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F714A3">
    <w:pPr>
      <w:pStyle w:val="Cabealho"/>
      <w:jc w:val="right"/>
      <w:rPr>
        <w:rFonts w:ascii="Times New Roman" w:hAnsi="Times New Roman" w:cs="Times New Roman"/>
        <w:i/>
        <w:sz w:val="18"/>
        <w:szCs w:val="18"/>
      </w:rPr>
    </w:pPr>
  </w:p>
  <w:p w:rsidR="009F4A45" w:rsidRDefault="009F4A45" w:rsidP="00F714A3">
    <w:pPr>
      <w:pStyle w:val="Cabealho"/>
      <w:jc w:val="right"/>
      <w:rPr>
        <w:rFonts w:ascii="Times New Roman" w:hAnsi="Times New Roman" w:cs="Times New Roman"/>
        <w:i/>
        <w:sz w:val="18"/>
        <w:szCs w:val="18"/>
      </w:rPr>
    </w:pPr>
  </w:p>
  <w:p w:rsidR="009F4A45" w:rsidRPr="00AC4006" w:rsidRDefault="009F4A45" w:rsidP="000C0865">
    <w:pPr>
      <w:pStyle w:val="Cabealho"/>
      <w:rPr>
        <w:rFonts w:ascii="Times New Roman" w:hAnsi="Times New Roman" w:cs="Times New Roman"/>
        <w:i/>
        <w:sz w:val="18"/>
        <w:szCs w:val="18"/>
      </w:rPr>
    </w:pPr>
    <w:r w:rsidRPr="00AC4006">
      <w:rPr>
        <w:rFonts w:ascii="Times New Roman" w:hAnsi="Times New Roman" w:cs="Times New Roman"/>
        <w:i/>
        <w:sz w:val="18"/>
        <w:szCs w:val="18"/>
      </w:rPr>
      <w:t xml:space="preserve">Prevalência de ESBLs e AmpCs </w:t>
    </w:r>
  </w:p>
  <w:p w:rsidR="009F4A45" w:rsidRPr="00AC4006" w:rsidRDefault="009F4A45" w:rsidP="000C0865">
    <w:pPr>
      <w:pStyle w:val="Cabealho"/>
      <w:rPr>
        <w:rFonts w:ascii="Times New Roman" w:hAnsi="Times New Roman" w:cs="Times New Roman"/>
        <w:i/>
        <w:sz w:val="18"/>
        <w:szCs w:val="18"/>
      </w:rPr>
    </w:pPr>
    <w:r w:rsidRPr="00AC4006">
      <w:rPr>
        <w:rFonts w:ascii="Times New Roman" w:hAnsi="Times New Roman" w:cs="Times New Roman"/>
        <w:i/>
        <w:sz w:val="18"/>
        <w:szCs w:val="18"/>
      </w:rPr>
      <w:t>em isolados clínicos de Escherichia coli na região da Serra da Estrela</w:t>
    </w:r>
    <w:r>
      <w:rPr>
        <w:rFonts w:ascii="Times New Roman" w:hAnsi="Times New Roman" w:cs="Times New Roman"/>
        <w:i/>
        <w:sz w:val="18"/>
        <w:szCs w:val="18"/>
      </w:rPr>
      <w:t>________________________________________</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184D61">
    <w:pPr>
      <w:pStyle w:val="Cabealho"/>
      <w:rPr>
        <w:rFonts w:ascii="Times New Roman" w:hAnsi="Times New Roman" w:cs="Times New Roman"/>
        <w:i/>
        <w:sz w:val="18"/>
        <w:szCs w:val="18"/>
      </w:rPr>
    </w:pPr>
  </w:p>
  <w:p w:rsidR="009F4A45" w:rsidRDefault="009F4A45" w:rsidP="00184D61">
    <w:pPr>
      <w:pStyle w:val="Cabealho"/>
      <w:rPr>
        <w:rFonts w:ascii="Times New Roman" w:hAnsi="Times New Roman" w:cs="Times New Roman"/>
        <w:i/>
        <w:sz w:val="18"/>
        <w:szCs w:val="18"/>
      </w:rPr>
    </w:pPr>
  </w:p>
  <w:p w:rsidR="009F4A45" w:rsidRDefault="009F4A45" w:rsidP="00184D61">
    <w:pPr>
      <w:pStyle w:val="Cabealho"/>
      <w:rPr>
        <w:rFonts w:ascii="Times New Roman" w:hAnsi="Times New Roman" w:cs="Times New Roman"/>
        <w:i/>
        <w:sz w:val="18"/>
        <w:szCs w:val="18"/>
      </w:rPr>
    </w:pPr>
    <w:r>
      <w:rPr>
        <w:rFonts w:ascii="Times New Roman" w:hAnsi="Times New Roman" w:cs="Times New Roman"/>
        <w:i/>
        <w:sz w:val="18"/>
        <w:szCs w:val="18"/>
      </w:rPr>
      <w:t xml:space="preserve">Prevalência de ESBLs e AmpC </w:t>
    </w:r>
  </w:p>
  <w:p w:rsidR="009F4A45" w:rsidRPr="00AC4006" w:rsidRDefault="009F4A45" w:rsidP="00184D61">
    <w:pPr>
      <w:pStyle w:val="Cabealho"/>
      <w:rPr>
        <w:rFonts w:ascii="Times New Roman" w:hAnsi="Times New Roman" w:cs="Times New Roman"/>
        <w:i/>
        <w:sz w:val="18"/>
        <w:szCs w:val="18"/>
      </w:rPr>
    </w:pPr>
    <w:r>
      <w:rPr>
        <w:rFonts w:ascii="Times New Roman" w:hAnsi="Times New Roman" w:cs="Times New Roman"/>
        <w:i/>
        <w:sz w:val="18"/>
        <w:szCs w:val="18"/>
      </w:rPr>
      <w:t>em isolados clínicos de Escherichia coli na região da Serra da Estrela_____________________________________</w:t>
    </w:r>
  </w:p>
  <w:p w:rsidR="009F4A45" w:rsidRDefault="009F4A45">
    <w:pPr>
      <w:pStyle w:val="Cabealho"/>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17031A">
    <w:pPr>
      <w:pStyle w:val="Cabealho"/>
      <w:jc w:val="right"/>
      <w:rPr>
        <w:rFonts w:ascii="Times New Roman" w:hAnsi="Times New Roman" w:cs="Times New Roman"/>
        <w:i/>
        <w:sz w:val="18"/>
        <w:szCs w:val="18"/>
      </w:rPr>
    </w:pPr>
  </w:p>
  <w:p w:rsidR="009F4A45" w:rsidRDefault="009F4A45" w:rsidP="0017031A">
    <w:pPr>
      <w:pStyle w:val="Cabealho"/>
      <w:jc w:val="right"/>
      <w:rPr>
        <w:rFonts w:ascii="Times New Roman" w:hAnsi="Times New Roman" w:cs="Times New Roman"/>
        <w:i/>
        <w:sz w:val="18"/>
        <w:szCs w:val="18"/>
      </w:rPr>
    </w:pPr>
    <w:r>
      <w:rPr>
        <w:rFonts w:ascii="Times New Roman" w:hAnsi="Times New Roman" w:cs="Times New Roman"/>
        <w:i/>
        <w:sz w:val="18"/>
        <w:szCs w:val="18"/>
      </w:rPr>
      <w:t>Capítulo II</w:t>
    </w:r>
  </w:p>
  <w:p w:rsidR="009F4A45" w:rsidRPr="00AC4006" w:rsidRDefault="009F4A45" w:rsidP="0017031A">
    <w:pPr>
      <w:pStyle w:val="Cabealho"/>
      <w:jc w:val="right"/>
      <w:rPr>
        <w:rFonts w:ascii="Times New Roman" w:hAnsi="Times New Roman" w:cs="Times New Roman"/>
        <w:i/>
        <w:sz w:val="18"/>
        <w:szCs w:val="18"/>
      </w:rPr>
    </w:pPr>
    <w:r>
      <w:rPr>
        <w:rFonts w:ascii="Times New Roman" w:hAnsi="Times New Roman" w:cs="Times New Roman"/>
        <w:i/>
        <w:sz w:val="18"/>
        <w:szCs w:val="18"/>
      </w:rPr>
      <w:t>_____________________________________________________________________________Materiais e Métodos</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F714A3">
    <w:pPr>
      <w:pStyle w:val="Cabealho"/>
      <w:jc w:val="right"/>
      <w:rPr>
        <w:rFonts w:ascii="Times New Roman" w:hAnsi="Times New Roman" w:cs="Times New Roman"/>
        <w:i/>
        <w:sz w:val="18"/>
        <w:szCs w:val="18"/>
      </w:rPr>
    </w:pPr>
  </w:p>
  <w:p w:rsidR="009F4A45" w:rsidRDefault="009F4A45" w:rsidP="0017031A">
    <w:pPr>
      <w:pStyle w:val="Cabealho"/>
      <w:rPr>
        <w:rFonts w:ascii="Times New Roman" w:hAnsi="Times New Roman" w:cs="Times New Roman"/>
        <w:i/>
        <w:sz w:val="18"/>
        <w:szCs w:val="18"/>
      </w:rPr>
    </w:pPr>
    <w:r>
      <w:rPr>
        <w:rFonts w:ascii="Times New Roman" w:hAnsi="Times New Roman" w:cs="Times New Roman"/>
        <w:i/>
        <w:sz w:val="18"/>
        <w:szCs w:val="18"/>
      </w:rPr>
      <w:t xml:space="preserve">Prevalência de ESBLs e AmpC </w:t>
    </w:r>
  </w:p>
  <w:p w:rsidR="009F4A45" w:rsidRPr="00AC4006" w:rsidRDefault="009F4A45" w:rsidP="0017031A">
    <w:pPr>
      <w:pStyle w:val="Cabealho"/>
      <w:rPr>
        <w:rFonts w:ascii="Times New Roman" w:hAnsi="Times New Roman" w:cs="Times New Roman"/>
        <w:i/>
        <w:sz w:val="18"/>
        <w:szCs w:val="18"/>
      </w:rPr>
    </w:pPr>
    <w:r>
      <w:rPr>
        <w:rFonts w:ascii="Times New Roman" w:hAnsi="Times New Roman" w:cs="Times New Roman"/>
        <w:i/>
        <w:sz w:val="18"/>
        <w:szCs w:val="18"/>
      </w:rPr>
      <w:t>em isolados clínicos de Escherichia coli na região da Serra da Estrela_____________________________________</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Pr="00AC4006" w:rsidRDefault="009F4A45" w:rsidP="004B1FAD">
    <w:pPr>
      <w:pStyle w:val="Cabealho"/>
      <w:jc w:val="right"/>
      <w:rPr>
        <w:rFonts w:ascii="Times New Roman" w:hAnsi="Times New Roman" w:cs="Times New Roman"/>
        <w:i/>
        <w:sz w:val="18"/>
        <w:szCs w:val="18"/>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F714A3">
    <w:pPr>
      <w:pStyle w:val="Cabealho"/>
      <w:jc w:val="right"/>
      <w:rPr>
        <w:rFonts w:ascii="Times New Roman" w:hAnsi="Times New Roman" w:cs="Times New Roman"/>
        <w:i/>
        <w:sz w:val="18"/>
        <w:szCs w:val="18"/>
      </w:rPr>
    </w:pPr>
  </w:p>
  <w:p w:rsidR="009F4A45" w:rsidRPr="00AC4006" w:rsidRDefault="009F4A45" w:rsidP="0017031A">
    <w:pPr>
      <w:pStyle w:val="Cabealho"/>
      <w:rPr>
        <w:rFonts w:ascii="Times New Roman" w:hAnsi="Times New Roman" w:cs="Times New Roman"/>
        <w:i/>
        <w:sz w:val="18"/>
        <w:szCs w:val="18"/>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F714A3">
    <w:pPr>
      <w:pStyle w:val="Cabealho"/>
      <w:jc w:val="right"/>
      <w:rPr>
        <w:rFonts w:ascii="Times New Roman" w:hAnsi="Times New Roman" w:cs="Times New Roman"/>
        <w:i/>
        <w:sz w:val="18"/>
        <w:szCs w:val="18"/>
      </w:rPr>
    </w:pPr>
  </w:p>
  <w:p w:rsidR="009F4A45" w:rsidRDefault="009F4A45" w:rsidP="00F714A3">
    <w:pPr>
      <w:pStyle w:val="Cabealho"/>
      <w:jc w:val="right"/>
      <w:rPr>
        <w:rFonts w:ascii="Times New Roman" w:hAnsi="Times New Roman" w:cs="Times New Roman"/>
        <w:i/>
        <w:sz w:val="18"/>
        <w:szCs w:val="18"/>
      </w:rPr>
    </w:pPr>
  </w:p>
  <w:p w:rsidR="009F4A45" w:rsidRPr="00AC4006" w:rsidRDefault="009F4A45" w:rsidP="00F714A3">
    <w:pPr>
      <w:pStyle w:val="Cabealho"/>
      <w:jc w:val="right"/>
      <w:rPr>
        <w:rFonts w:ascii="Times New Roman" w:hAnsi="Times New Roman" w:cs="Times New Roman"/>
        <w:i/>
        <w:sz w:val="18"/>
        <w:szCs w:val="18"/>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2F35F0">
    <w:pPr>
      <w:pStyle w:val="Cabealho"/>
      <w:rPr>
        <w:rFonts w:ascii="Times New Roman" w:hAnsi="Times New Roman" w:cs="Times New Roman"/>
        <w:i/>
        <w:sz w:val="18"/>
        <w:szCs w:val="18"/>
      </w:rPr>
    </w:pPr>
  </w:p>
  <w:p w:rsidR="009F4A45" w:rsidRDefault="009F4A45" w:rsidP="002F35F0">
    <w:pPr>
      <w:pStyle w:val="Cabealho"/>
      <w:rPr>
        <w:rFonts w:ascii="Times New Roman" w:hAnsi="Times New Roman" w:cs="Times New Roman"/>
        <w:i/>
        <w:sz w:val="18"/>
        <w:szCs w:val="18"/>
      </w:rPr>
    </w:pPr>
  </w:p>
  <w:p w:rsidR="009F4A45" w:rsidRDefault="009F4A45" w:rsidP="002F35F0">
    <w:pPr>
      <w:pStyle w:val="Cabealho"/>
      <w:rPr>
        <w:rFonts w:ascii="Times New Roman" w:hAnsi="Times New Roman" w:cs="Times New Roman"/>
        <w:i/>
        <w:sz w:val="18"/>
        <w:szCs w:val="18"/>
      </w:rPr>
    </w:pPr>
    <w:r>
      <w:rPr>
        <w:rFonts w:ascii="Times New Roman" w:hAnsi="Times New Roman" w:cs="Times New Roman"/>
        <w:i/>
        <w:sz w:val="18"/>
        <w:szCs w:val="18"/>
      </w:rPr>
      <w:t xml:space="preserve">Prevalência de ESBLs e AmpC </w:t>
    </w:r>
  </w:p>
  <w:p w:rsidR="009F4A45" w:rsidRPr="00AC4006" w:rsidRDefault="009F4A45" w:rsidP="002F35F0">
    <w:pPr>
      <w:pStyle w:val="Cabealho"/>
      <w:rPr>
        <w:rFonts w:ascii="Times New Roman" w:hAnsi="Times New Roman" w:cs="Times New Roman"/>
        <w:i/>
        <w:sz w:val="18"/>
        <w:szCs w:val="18"/>
      </w:rPr>
    </w:pPr>
    <w:r>
      <w:rPr>
        <w:rFonts w:ascii="Times New Roman" w:hAnsi="Times New Roman" w:cs="Times New Roman"/>
        <w:i/>
        <w:sz w:val="18"/>
        <w:szCs w:val="18"/>
      </w:rPr>
      <w:t>em isolados clínicos de Escherichia coli na região da Serra da Estrela_____________________________________</w: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F714A3">
    <w:pPr>
      <w:pStyle w:val="Cabealho"/>
      <w:jc w:val="right"/>
      <w:rPr>
        <w:rFonts w:ascii="Times New Roman" w:hAnsi="Times New Roman" w:cs="Times New Roman"/>
        <w:i/>
        <w:sz w:val="18"/>
        <w:szCs w:val="18"/>
      </w:rPr>
    </w:pPr>
  </w:p>
  <w:p w:rsidR="009F4A45" w:rsidRDefault="009F4A45" w:rsidP="002B6906">
    <w:pPr>
      <w:pStyle w:val="Cabealho"/>
      <w:jc w:val="right"/>
      <w:rPr>
        <w:rFonts w:ascii="Times New Roman" w:hAnsi="Times New Roman" w:cs="Times New Roman"/>
        <w:i/>
        <w:sz w:val="18"/>
        <w:szCs w:val="18"/>
      </w:rPr>
    </w:pPr>
    <w:r>
      <w:rPr>
        <w:rFonts w:ascii="Times New Roman" w:hAnsi="Times New Roman" w:cs="Times New Roman"/>
        <w:i/>
        <w:sz w:val="18"/>
        <w:szCs w:val="18"/>
      </w:rPr>
      <w:t>Capítulo III</w:t>
    </w:r>
  </w:p>
  <w:p w:rsidR="009F4A45" w:rsidRPr="00AC4006" w:rsidRDefault="009F4A45" w:rsidP="002B6906">
    <w:pPr>
      <w:pStyle w:val="Cabealho"/>
      <w:jc w:val="right"/>
      <w:rPr>
        <w:rFonts w:ascii="Times New Roman" w:hAnsi="Times New Roman" w:cs="Times New Roman"/>
        <w:i/>
        <w:sz w:val="18"/>
        <w:szCs w:val="18"/>
      </w:rPr>
    </w:pPr>
    <w:r>
      <w:rPr>
        <w:rFonts w:ascii="Times New Roman" w:hAnsi="Times New Roman" w:cs="Times New Roman"/>
        <w:i/>
        <w:sz w:val="18"/>
        <w:szCs w:val="18"/>
      </w:rPr>
      <w:t>_____________________________________________________________________________________Resultados</w:t>
    </w:r>
  </w:p>
  <w:p w:rsidR="009F4A45" w:rsidRDefault="009F4A45" w:rsidP="00F714A3">
    <w:pPr>
      <w:pStyle w:val="Cabealho"/>
      <w:jc w:val="right"/>
      <w:rPr>
        <w:rFonts w:ascii="Times New Roman" w:hAnsi="Times New Roman" w:cs="Times New Roman"/>
        <w:i/>
        <w:sz w:val="18"/>
        <w:szCs w:val="18"/>
      </w:rPr>
    </w:pPr>
  </w:p>
  <w:p w:rsidR="009F4A45" w:rsidRPr="00AC4006" w:rsidRDefault="009F4A45" w:rsidP="00F714A3">
    <w:pPr>
      <w:pStyle w:val="Cabealho"/>
      <w:jc w:val="right"/>
      <w:rPr>
        <w:rFonts w:ascii="Times New Roman" w:hAnsi="Times New Roman" w:cs="Times New Roman"/>
        <w:i/>
        <w:sz w:val="18"/>
        <w:szCs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Cabealho"/>
      <w:jc w:val="center"/>
    </w:pPr>
  </w:p>
  <w:p w:rsidR="009F4A45" w:rsidRPr="00AC4006" w:rsidRDefault="009F4A45" w:rsidP="00EF7392">
    <w:pPr>
      <w:pStyle w:val="Cabealho"/>
      <w:rPr>
        <w:rFonts w:ascii="Times New Roman" w:hAnsi="Times New Roman" w:cs="Times New Roman"/>
        <w:i/>
        <w:sz w:val="18"/>
        <w:szCs w:val="18"/>
      </w:rPr>
    </w:pPr>
    <w:r w:rsidRPr="00AC4006">
      <w:rPr>
        <w:rFonts w:ascii="Times New Roman" w:hAnsi="Times New Roman" w:cs="Times New Roman"/>
        <w:i/>
        <w:sz w:val="18"/>
        <w:szCs w:val="18"/>
      </w:rPr>
      <w:t xml:space="preserve">Prevalência de ESBLs e AmpCs </w:t>
    </w:r>
  </w:p>
  <w:p w:rsidR="009F4A45" w:rsidRDefault="009F4A45" w:rsidP="00EF7392">
    <w:pPr>
      <w:pStyle w:val="Cabealho"/>
    </w:pPr>
    <w:r w:rsidRPr="00AC4006">
      <w:rPr>
        <w:rFonts w:ascii="Times New Roman" w:hAnsi="Times New Roman" w:cs="Times New Roman"/>
        <w:i/>
        <w:sz w:val="18"/>
        <w:szCs w:val="18"/>
      </w:rPr>
      <w:t>em isolados clínicos de Escherichia coli na região da Serra da Estrela</w:t>
    </w:r>
    <w:r>
      <w:rPr>
        <w:rFonts w:ascii="Times New Roman" w:hAnsi="Times New Roman" w:cs="Times New Roman"/>
        <w:i/>
        <w:sz w:val="18"/>
        <w:szCs w:val="18"/>
      </w:rPr>
      <w:t>_____________________________________</w: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F714A3">
    <w:pPr>
      <w:pStyle w:val="Cabealho"/>
      <w:jc w:val="right"/>
      <w:rPr>
        <w:rFonts w:ascii="Times New Roman" w:hAnsi="Times New Roman" w:cs="Times New Roman"/>
        <w:i/>
        <w:sz w:val="18"/>
        <w:szCs w:val="18"/>
      </w:rPr>
    </w:pPr>
  </w:p>
  <w:p w:rsidR="009F4A45" w:rsidRDefault="009F4A45" w:rsidP="002B6906">
    <w:pPr>
      <w:pStyle w:val="Cabealho"/>
      <w:jc w:val="right"/>
      <w:rPr>
        <w:rFonts w:ascii="Times New Roman" w:hAnsi="Times New Roman" w:cs="Times New Roman"/>
        <w:i/>
        <w:sz w:val="18"/>
        <w:szCs w:val="18"/>
      </w:rPr>
    </w:pPr>
    <w:r>
      <w:rPr>
        <w:rFonts w:ascii="Times New Roman" w:hAnsi="Times New Roman" w:cs="Times New Roman"/>
        <w:i/>
        <w:sz w:val="18"/>
        <w:szCs w:val="18"/>
      </w:rPr>
      <w:t>Capítulo III</w:t>
    </w:r>
  </w:p>
  <w:p w:rsidR="009F4A45" w:rsidRPr="00AC4006" w:rsidRDefault="009F4A45" w:rsidP="002B6906">
    <w:pPr>
      <w:pStyle w:val="Cabealho"/>
      <w:jc w:val="right"/>
      <w:rPr>
        <w:rFonts w:ascii="Times New Roman" w:hAnsi="Times New Roman" w:cs="Times New Roman"/>
        <w:i/>
        <w:sz w:val="18"/>
        <w:szCs w:val="18"/>
      </w:rPr>
    </w:pPr>
    <w:r>
      <w:rPr>
        <w:rFonts w:ascii="Times New Roman" w:hAnsi="Times New Roman" w:cs="Times New Roman"/>
        <w:i/>
        <w:sz w:val="18"/>
        <w:szCs w:val="18"/>
      </w:rPr>
      <w:t>________________________________________________________________________________________Resultados</w:t>
    </w:r>
  </w:p>
  <w:p w:rsidR="009F4A45" w:rsidRDefault="009F4A45" w:rsidP="00F714A3">
    <w:pPr>
      <w:pStyle w:val="Cabealho"/>
      <w:jc w:val="right"/>
      <w:rPr>
        <w:rFonts w:ascii="Times New Roman" w:hAnsi="Times New Roman" w:cs="Times New Roman"/>
        <w:i/>
        <w:sz w:val="18"/>
        <w:szCs w:val="18"/>
      </w:rPr>
    </w:pPr>
  </w:p>
  <w:p w:rsidR="009F4A45" w:rsidRPr="00AC4006" w:rsidRDefault="009F4A45" w:rsidP="00F714A3">
    <w:pPr>
      <w:pStyle w:val="Cabealho"/>
      <w:jc w:val="right"/>
      <w:rPr>
        <w:rFonts w:ascii="Times New Roman" w:hAnsi="Times New Roman" w:cs="Times New Roman"/>
        <w:i/>
        <w:sz w:val="18"/>
        <w:szCs w:val="18"/>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2F35F0">
    <w:pPr>
      <w:pStyle w:val="Cabealho"/>
      <w:rPr>
        <w:rFonts w:ascii="Times New Roman" w:hAnsi="Times New Roman" w:cs="Times New Roman"/>
        <w:i/>
        <w:sz w:val="18"/>
        <w:szCs w:val="18"/>
      </w:rPr>
    </w:pPr>
  </w:p>
  <w:p w:rsidR="009F4A45" w:rsidRDefault="009F4A45" w:rsidP="002F35F0">
    <w:pPr>
      <w:pStyle w:val="Cabealho"/>
      <w:rPr>
        <w:rFonts w:ascii="Times New Roman" w:hAnsi="Times New Roman" w:cs="Times New Roman"/>
        <w:i/>
        <w:sz w:val="18"/>
        <w:szCs w:val="18"/>
      </w:rPr>
    </w:pPr>
  </w:p>
  <w:p w:rsidR="009F4A45" w:rsidRPr="00AC4006" w:rsidRDefault="009F4A45" w:rsidP="002F35F0">
    <w:pPr>
      <w:pStyle w:val="Cabealho"/>
      <w:rPr>
        <w:rFonts w:ascii="Times New Roman" w:hAnsi="Times New Roman" w:cs="Times New Roman"/>
        <w:i/>
        <w:sz w:val="18"/>
        <w:szCs w:val="18"/>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Pr="00AC4006" w:rsidRDefault="009F4A45" w:rsidP="006A3E01">
    <w:pPr>
      <w:pStyle w:val="Cabealho"/>
      <w:rPr>
        <w:rFonts w:ascii="Times New Roman" w:hAnsi="Times New Roman" w:cs="Times New Roman"/>
        <w:i/>
        <w:sz w:val="18"/>
        <w:szCs w:val="18"/>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BB75FC">
    <w:pPr>
      <w:pStyle w:val="Cabealho"/>
      <w:rPr>
        <w:rFonts w:ascii="Times New Roman" w:hAnsi="Times New Roman" w:cs="Times New Roman"/>
        <w:i/>
        <w:sz w:val="18"/>
        <w:szCs w:val="18"/>
      </w:rPr>
    </w:pPr>
  </w:p>
  <w:p w:rsidR="009F4A45" w:rsidRDefault="009F4A45" w:rsidP="00BB75FC">
    <w:pPr>
      <w:pStyle w:val="Cabealho"/>
      <w:rPr>
        <w:rFonts w:ascii="Times New Roman" w:hAnsi="Times New Roman" w:cs="Times New Roman"/>
        <w:i/>
        <w:sz w:val="18"/>
        <w:szCs w:val="18"/>
      </w:rPr>
    </w:pPr>
    <w:r>
      <w:rPr>
        <w:rFonts w:ascii="Times New Roman" w:hAnsi="Times New Roman" w:cs="Times New Roman"/>
        <w:i/>
        <w:sz w:val="18"/>
        <w:szCs w:val="18"/>
      </w:rPr>
      <w:t xml:space="preserve">Prevalência de ESBLs e AmpC </w:t>
    </w:r>
  </w:p>
  <w:p w:rsidR="009F4A45" w:rsidRPr="00AC4006" w:rsidRDefault="009F4A45" w:rsidP="00BB75FC">
    <w:pPr>
      <w:pStyle w:val="Cabealho"/>
      <w:rPr>
        <w:rFonts w:ascii="Times New Roman" w:hAnsi="Times New Roman" w:cs="Times New Roman"/>
        <w:i/>
        <w:sz w:val="18"/>
        <w:szCs w:val="18"/>
      </w:rPr>
    </w:pPr>
    <w:r>
      <w:rPr>
        <w:rFonts w:ascii="Times New Roman" w:hAnsi="Times New Roman" w:cs="Times New Roman"/>
        <w:i/>
        <w:sz w:val="18"/>
        <w:szCs w:val="18"/>
      </w:rPr>
      <w:t>em isolados clínicos de Escherichia coli na região da Serra da Estrela_____________________________________</w:t>
    </w:r>
  </w:p>
  <w:p w:rsidR="009F4A45" w:rsidRDefault="009F4A45" w:rsidP="002F35F0">
    <w:pPr>
      <w:pStyle w:val="Cabealho"/>
      <w:rPr>
        <w:rFonts w:ascii="Times New Roman" w:hAnsi="Times New Roman" w:cs="Times New Roman"/>
        <w:i/>
        <w:sz w:val="18"/>
        <w:szCs w:val="18"/>
      </w:rPr>
    </w:pPr>
  </w:p>
  <w:p w:rsidR="009F4A45" w:rsidRDefault="009F4A45" w:rsidP="002F35F0">
    <w:pPr>
      <w:pStyle w:val="Cabealho"/>
      <w:rPr>
        <w:rFonts w:ascii="Times New Roman" w:hAnsi="Times New Roman" w:cs="Times New Roman"/>
        <w:i/>
        <w:sz w:val="18"/>
        <w:szCs w:val="18"/>
      </w:rPr>
    </w:pPr>
  </w:p>
  <w:p w:rsidR="009F4A45" w:rsidRPr="00AC4006" w:rsidRDefault="009F4A45" w:rsidP="002F35F0">
    <w:pPr>
      <w:pStyle w:val="Cabealho"/>
      <w:rPr>
        <w:rFonts w:ascii="Times New Roman" w:hAnsi="Times New Roman" w:cs="Times New Roman"/>
        <w:i/>
        <w:sz w:val="18"/>
        <w:szCs w:val="18"/>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BB75FC">
    <w:pPr>
      <w:pStyle w:val="Cabealho"/>
      <w:jc w:val="right"/>
      <w:rPr>
        <w:rFonts w:ascii="Times New Roman" w:hAnsi="Times New Roman" w:cs="Times New Roman"/>
        <w:i/>
        <w:sz w:val="18"/>
        <w:szCs w:val="18"/>
      </w:rPr>
    </w:pPr>
  </w:p>
  <w:p w:rsidR="009F4A45" w:rsidRDefault="009F4A45" w:rsidP="00BB75FC">
    <w:pPr>
      <w:pStyle w:val="Cabealho"/>
      <w:jc w:val="right"/>
      <w:rPr>
        <w:rFonts w:ascii="Times New Roman" w:hAnsi="Times New Roman" w:cs="Times New Roman"/>
        <w:i/>
        <w:sz w:val="18"/>
        <w:szCs w:val="18"/>
      </w:rPr>
    </w:pPr>
    <w:r>
      <w:rPr>
        <w:rFonts w:ascii="Times New Roman" w:hAnsi="Times New Roman" w:cs="Times New Roman"/>
        <w:i/>
        <w:sz w:val="18"/>
        <w:szCs w:val="18"/>
      </w:rPr>
      <w:t>Capítulo IV</w:t>
    </w:r>
  </w:p>
  <w:p w:rsidR="009F4A45" w:rsidRPr="00AC4006" w:rsidRDefault="009F4A45" w:rsidP="00BB75FC">
    <w:pPr>
      <w:pStyle w:val="Cabealho"/>
      <w:jc w:val="right"/>
      <w:rPr>
        <w:rFonts w:ascii="Times New Roman" w:hAnsi="Times New Roman" w:cs="Times New Roman"/>
        <w:i/>
        <w:sz w:val="18"/>
        <w:szCs w:val="18"/>
      </w:rPr>
    </w:pPr>
    <w:r>
      <w:rPr>
        <w:rFonts w:ascii="Times New Roman" w:hAnsi="Times New Roman" w:cs="Times New Roman"/>
        <w:i/>
        <w:sz w:val="18"/>
        <w:szCs w:val="18"/>
      </w:rPr>
      <w:t>_____________________________________________________________________________________Discussão</w:t>
    </w:r>
  </w:p>
  <w:p w:rsidR="009F4A45" w:rsidRDefault="009F4A45" w:rsidP="00BB75FC">
    <w:pPr>
      <w:pStyle w:val="Cabealho"/>
      <w:jc w:val="right"/>
      <w:rPr>
        <w:rFonts w:ascii="Times New Roman" w:hAnsi="Times New Roman" w:cs="Times New Roman"/>
        <w:i/>
        <w:sz w:val="18"/>
        <w:szCs w:val="18"/>
      </w:rPr>
    </w:pPr>
  </w:p>
  <w:p w:rsidR="009F4A45" w:rsidRPr="00AC4006" w:rsidRDefault="009F4A45" w:rsidP="00BB75FC">
    <w:pPr>
      <w:pStyle w:val="Cabealho"/>
      <w:jc w:val="right"/>
      <w:rPr>
        <w:rFonts w:ascii="Times New Roman" w:hAnsi="Times New Roman" w:cs="Times New Roman"/>
        <w:i/>
        <w:sz w:val="18"/>
        <w:szCs w:val="18"/>
      </w:rPr>
    </w:pPr>
  </w:p>
  <w:p w:rsidR="009F4A45" w:rsidRPr="00AC4006" w:rsidRDefault="009F4A45" w:rsidP="006A3E01">
    <w:pPr>
      <w:pStyle w:val="Cabealho"/>
      <w:rPr>
        <w:rFonts w:ascii="Times New Roman" w:hAnsi="Times New Roman" w:cs="Times New Roman"/>
        <w:i/>
        <w:sz w:val="18"/>
        <w:szCs w:val="18"/>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2F35F0">
    <w:pPr>
      <w:pStyle w:val="Cabealho"/>
      <w:rPr>
        <w:rFonts w:ascii="Times New Roman" w:hAnsi="Times New Roman" w:cs="Times New Roman"/>
        <w:i/>
        <w:sz w:val="18"/>
        <w:szCs w:val="18"/>
      </w:rPr>
    </w:pPr>
  </w:p>
  <w:p w:rsidR="009F4A45" w:rsidRDefault="009F4A45" w:rsidP="002F35F0">
    <w:pPr>
      <w:pStyle w:val="Cabealho"/>
      <w:rPr>
        <w:rFonts w:ascii="Times New Roman" w:hAnsi="Times New Roman" w:cs="Times New Roman"/>
        <w:i/>
        <w:sz w:val="18"/>
        <w:szCs w:val="18"/>
      </w:rPr>
    </w:pPr>
  </w:p>
  <w:p w:rsidR="009F4A45" w:rsidRPr="00AC4006" w:rsidRDefault="009F4A45" w:rsidP="002F35F0">
    <w:pPr>
      <w:pStyle w:val="Cabealho"/>
      <w:rPr>
        <w:rFonts w:ascii="Times New Roman" w:hAnsi="Times New Roman" w:cs="Times New Roman"/>
        <w:i/>
        <w:sz w:val="18"/>
        <w:szCs w:val="18"/>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BB75FC">
    <w:pPr>
      <w:pStyle w:val="Cabealho"/>
      <w:jc w:val="right"/>
      <w:rPr>
        <w:rFonts w:ascii="Times New Roman" w:hAnsi="Times New Roman" w:cs="Times New Roman"/>
        <w:i/>
        <w:sz w:val="18"/>
        <w:szCs w:val="18"/>
      </w:rPr>
    </w:pPr>
  </w:p>
  <w:p w:rsidR="009F4A45" w:rsidRPr="00AC4006" w:rsidRDefault="009F4A45" w:rsidP="00BB75FC">
    <w:pPr>
      <w:pStyle w:val="Cabealho"/>
      <w:jc w:val="right"/>
      <w:rPr>
        <w:rFonts w:ascii="Times New Roman" w:hAnsi="Times New Roman" w:cs="Times New Roman"/>
        <w:i/>
        <w:sz w:val="18"/>
        <w:szCs w:val="18"/>
      </w:rPr>
    </w:pPr>
  </w:p>
  <w:p w:rsidR="009F4A45" w:rsidRPr="00AC4006" w:rsidRDefault="009F4A45" w:rsidP="006A3E01">
    <w:pPr>
      <w:pStyle w:val="Cabealho"/>
      <w:rPr>
        <w:rFonts w:ascii="Times New Roman" w:hAnsi="Times New Roman" w:cs="Times New Roman"/>
        <w:i/>
        <w:sz w:val="18"/>
        <w:szCs w:val="18"/>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2F35F0">
    <w:pPr>
      <w:pStyle w:val="Cabealho"/>
      <w:rPr>
        <w:rFonts w:ascii="Times New Roman" w:hAnsi="Times New Roman" w:cs="Times New Roman"/>
        <w:i/>
        <w:sz w:val="18"/>
        <w:szCs w:val="18"/>
      </w:rPr>
    </w:pPr>
  </w:p>
  <w:p w:rsidR="009F4A45" w:rsidRDefault="009F4A45" w:rsidP="003B3E75">
    <w:pPr>
      <w:pStyle w:val="Cabealho"/>
      <w:rPr>
        <w:rFonts w:ascii="Times New Roman" w:hAnsi="Times New Roman" w:cs="Times New Roman"/>
        <w:i/>
        <w:sz w:val="18"/>
        <w:szCs w:val="18"/>
      </w:rPr>
    </w:pPr>
    <w:r>
      <w:rPr>
        <w:rFonts w:ascii="Times New Roman" w:hAnsi="Times New Roman" w:cs="Times New Roman"/>
        <w:i/>
        <w:sz w:val="18"/>
        <w:szCs w:val="18"/>
      </w:rPr>
      <w:t xml:space="preserve">Prevalência de ESBLs e AmpC </w:t>
    </w:r>
  </w:p>
  <w:p w:rsidR="009F4A45" w:rsidRPr="00AC4006" w:rsidRDefault="009F4A45" w:rsidP="003B3E75">
    <w:pPr>
      <w:pStyle w:val="Cabealho"/>
      <w:rPr>
        <w:rFonts w:ascii="Times New Roman" w:hAnsi="Times New Roman" w:cs="Times New Roman"/>
        <w:i/>
        <w:sz w:val="18"/>
        <w:szCs w:val="18"/>
      </w:rPr>
    </w:pPr>
    <w:r>
      <w:rPr>
        <w:rFonts w:ascii="Times New Roman" w:hAnsi="Times New Roman" w:cs="Times New Roman"/>
        <w:i/>
        <w:sz w:val="18"/>
        <w:szCs w:val="18"/>
      </w:rPr>
      <w:t>em isolados clínicos de Escherichia coli na região da Serra da Estrela_____________________________________</w: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BB75FC">
    <w:pPr>
      <w:pStyle w:val="Cabealho"/>
      <w:jc w:val="right"/>
      <w:rPr>
        <w:rFonts w:ascii="Times New Roman" w:hAnsi="Times New Roman" w:cs="Times New Roman"/>
        <w:i/>
        <w:sz w:val="18"/>
        <w:szCs w:val="18"/>
      </w:rPr>
    </w:pPr>
  </w:p>
  <w:p w:rsidR="009F4A45" w:rsidRPr="00AC4006" w:rsidRDefault="009F4A45" w:rsidP="00BB75FC">
    <w:pPr>
      <w:pStyle w:val="Cabealho"/>
      <w:jc w:val="right"/>
      <w:rPr>
        <w:rFonts w:ascii="Times New Roman" w:hAnsi="Times New Roman" w:cs="Times New Roman"/>
        <w:i/>
        <w:sz w:val="18"/>
        <w:szCs w:val="18"/>
      </w:rPr>
    </w:pPr>
    <w:r>
      <w:rPr>
        <w:rFonts w:ascii="Times New Roman" w:hAnsi="Times New Roman" w:cs="Times New Roman"/>
        <w:i/>
        <w:sz w:val="18"/>
        <w:szCs w:val="18"/>
      </w:rPr>
      <w:t>__________________________________________________________________Conclusões e Perspectivas futuras</w:t>
    </w:r>
  </w:p>
  <w:p w:rsidR="009F4A45" w:rsidRDefault="009F4A45" w:rsidP="00BB75FC">
    <w:pPr>
      <w:pStyle w:val="Cabealho"/>
      <w:jc w:val="right"/>
      <w:rPr>
        <w:rFonts w:ascii="Times New Roman" w:hAnsi="Times New Roman" w:cs="Times New Roman"/>
        <w:i/>
        <w:sz w:val="18"/>
        <w:szCs w:val="18"/>
      </w:rPr>
    </w:pPr>
  </w:p>
  <w:p w:rsidR="009F4A45" w:rsidRPr="00AC4006" w:rsidRDefault="009F4A45" w:rsidP="00BB75FC">
    <w:pPr>
      <w:pStyle w:val="Cabealho"/>
      <w:jc w:val="right"/>
      <w:rPr>
        <w:rFonts w:ascii="Times New Roman" w:hAnsi="Times New Roman" w:cs="Times New Roman"/>
        <w:i/>
        <w:sz w:val="18"/>
        <w:szCs w:val="18"/>
      </w:rPr>
    </w:pPr>
  </w:p>
  <w:p w:rsidR="009F4A45" w:rsidRPr="00AC4006" w:rsidRDefault="009F4A45" w:rsidP="006A3E01">
    <w:pPr>
      <w:pStyle w:val="Cabealho"/>
      <w:rPr>
        <w:rFonts w:ascii="Times New Roman" w:hAnsi="Times New Roman" w:cs="Times New Roman"/>
        <w:i/>
        <w:sz w:val="18"/>
        <w:szCs w:val="18"/>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Pr="00AC4006" w:rsidRDefault="009F4A45" w:rsidP="003B3E75">
    <w:pPr>
      <w:pStyle w:val="Cabealho"/>
      <w:rPr>
        <w:rFonts w:ascii="Times New Roman" w:hAnsi="Times New Roman" w:cs="Times New Roman"/>
        <w:i/>
        <w:sz w:val="18"/>
        <w:szCs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4B1FAD">
    <w:pPr>
      <w:pStyle w:val="Cabealho"/>
      <w:jc w:val="right"/>
      <w:rPr>
        <w:rFonts w:ascii="Times New Roman" w:hAnsi="Times New Roman" w:cs="Times New Roman"/>
        <w:sz w:val="18"/>
        <w:szCs w:val="18"/>
      </w:rPr>
    </w:pPr>
  </w:p>
  <w:p w:rsidR="009F4A45" w:rsidRPr="00F10AB9" w:rsidRDefault="009F4A45" w:rsidP="004B1FAD">
    <w:pPr>
      <w:pStyle w:val="Cabealho"/>
      <w:jc w:val="right"/>
      <w:rPr>
        <w:rFonts w:ascii="Times New Roman" w:hAnsi="Times New Roman" w:cs="Times New Roman"/>
        <w:i/>
        <w:sz w:val="18"/>
        <w:szCs w:val="18"/>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BB75FC">
    <w:pPr>
      <w:pStyle w:val="Cabealho"/>
      <w:jc w:val="right"/>
      <w:rPr>
        <w:rFonts w:ascii="Times New Roman" w:hAnsi="Times New Roman" w:cs="Times New Roman"/>
        <w:i/>
        <w:sz w:val="18"/>
        <w:szCs w:val="18"/>
      </w:rPr>
    </w:pPr>
  </w:p>
  <w:p w:rsidR="009F4A45" w:rsidRDefault="009F4A45" w:rsidP="00BB75FC">
    <w:pPr>
      <w:pStyle w:val="Cabealho"/>
      <w:jc w:val="right"/>
      <w:rPr>
        <w:rFonts w:ascii="Times New Roman" w:hAnsi="Times New Roman" w:cs="Times New Roman"/>
        <w:i/>
        <w:sz w:val="18"/>
        <w:szCs w:val="18"/>
      </w:rPr>
    </w:pPr>
  </w:p>
  <w:p w:rsidR="009F4A45" w:rsidRPr="00AC4006" w:rsidRDefault="009F4A45" w:rsidP="00BB75FC">
    <w:pPr>
      <w:pStyle w:val="Cabealho"/>
      <w:jc w:val="right"/>
      <w:rPr>
        <w:rFonts w:ascii="Times New Roman" w:hAnsi="Times New Roman" w:cs="Times New Roman"/>
        <w:i/>
        <w:sz w:val="18"/>
        <w:szCs w:val="18"/>
      </w:rPr>
    </w:pPr>
  </w:p>
  <w:p w:rsidR="009F4A45" w:rsidRPr="00AC4006" w:rsidRDefault="009F4A45" w:rsidP="006A3E01">
    <w:pPr>
      <w:pStyle w:val="Cabealho"/>
      <w:rPr>
        <w:rFonts w:ascii="Times New Roman" w:hAnsi="Times New Roman" w:cs="Times New Roman"/>
        <w:i/>
        <w:sz w:val="18"/>
        <w:szCs w:val="18"/>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2F35F0">
    <w:pPr>
      <w:pStyle w:val="Cabealho"/>
      <w:rPr>
        <w:rFonts w:ascii="Times New Roman" w:hAnsi="Times New Roman" w:cs="Times New Roman"/>
        <w:i/>
        <w:sz w:val="18"/>
        <w:szCs w:val="18"/>
      </w:rPr>
    </w:pPr>
  </w:p>
  <w:p w:rsidR="009F4A45" w:rsidRDefault="009F4A45" w:rsidP="00CF7A7F">
    <w:pPr>
      <w:pStyle w:val="Cabealho"/>
      <w:rPr>
        <w:rFonts w:ascii="Times New Roman" w:hAnsi="Times New Roman" w:cs="Times New Roman"/>
        <w:i/>
        <w:sz w:val="18"/>
        <w:szCs w:val="18"/>
      </w:rPr>
    </w:pPr>
    <w:r>
      <w:rPr>
        <w:rFonts w:ascii="Times New Roman" w:hAnsi="Times New Roman" w:cs="Times New Roman"/>
        <w:i/>
        <w:sz w:val="18"/>
        <w:szCs w:val="18"/>
      </w:rPr>
      <w:t xml:space="preserve">Prevalência de ESBLs e AmpC </w:t>
    </w:r>
  </w:p>
  <w:p w:rsidR="009F4A45" w:rsidRPr="00AC4006" w:rsidRDefault="009F4A45" w:rsidP="00CF7A7F">
    <w:pPr>
      <w:pStyle w:val="Cabealho"/>
      <w:rPr>
        <w:rFonts w:ascii="Times New Roman" w:hAnsi="Times New Roman" w:cs="Times New Roman"/>
        <w:i/>
        <w:sz w:val="18"/>
        <w:szCs w:val="18"/>
      </w:rPr>
    </w:pPr>
    <w:r>
      <w:rPr>
        <w:rFonts w:ascii="Times New Roman" w:hAnsi="Times New Roman" w:cs="Times New Roman"/>
        <w:i/>
        <w:sz w:val="18"/>
        <w:szCs w:val="18"/>
      </w:rPr>
      <w:t>em isolados clínicos de Escherichia coli na região da Serra da Estrela_____________________________________</w:t>
    </w:r>
  </w:p>
  <w:p w:rsidR="009F4A45" w:rsidRPr="00AC4006" w:rsidRDefault="009F4A45" w:rsidP="002F35F0">
    <w:pPr>
      <w:pStyle w:val="Cabealho"/>
      <w:rPr>
        <w:rFonts w:ascii="Times New Roman" w:hAnsi="Times New Roman" w:cs="Times New Roman"/>
        <w:i/>
        <w:sz w:val="18"/>
        <w:szCs w:val="18"/>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BB75FC">
    <w:pPr>
      <w:pStyle w:val="Cabealho"/>
      <w:jc w:val="right"/>
      <w:rPr>
        <w:rFonts w:ascii="Times New Roman" w:hAnsi="Times New Roman" w:cs="Times New Roman"/>
        <w:i/>
        <w:sz w:val="18"/>
        <w:szCs w:val="18"/>
      </w:rPr>
    </w:pPr>
  </w:p>
  <w:p w:rsidR="009F4A45" w:rsidRDefault="009F4A45" w:rsidP="00BB75FC">
    <w:pPr>
      <w:pStyle w:val="Cabealho"/>
      <w:jc w:val="right"/>
      <w:rPr>
        <w:rFonts w:ascii="Times New Roman" w:hAnsi="Times New Roman" w:cs="Times New Roman"/>
        <w:i/>
        <w:sz w:val="18"/>
        <w:szCs w:val="18"/>
      </w:rPr>
    </w:pPr>
  </w:p>
  <w:p w:rsidR="009F4A45" w:rsidRPr="00AC4006" w:rsidRDefault="009F4A45" w:rsidP="00CF7A7F">
    <w:pPr>
      <w:pStyle w:val="Cabealho"/>
      <w:jc w:val="right"/>
      <w:rPr>
        <w:rFonts w:ascii="Times New Roman" w:hAnsi="Times New Roman" w:cs="Times New Roman"/>
        <w:i/>
        <w:sz w:val="18"/>
        <w:szCs w:val="18"/>
      </w:rPr>
    </w:pPr>
    <w:r>
      <w:rPr>
        <w:rFonts w:ascii="Times New Roman" w:hAnsi="Times New Roman" w:cs="Times New Roman"/>
        <w:i/>
        <w:sz w:val="18"/>
        <w:szCs w:val="18"/>
      </w:rPr>
      <w:t>_________________________________________________________________________Referências Bibliográfica</w:t>
    </w:r>
  </w:p>
  <w:p w:rsidR="009F4A45" w:rsidRDefault="009F4A45" w:rsidP="004734FA">
    <w:pPr>
      <w:pStyle w:val="Cabealho"/>
      <w:jc w:val="right"/>
      <w:rPr>
        <w:rFonts w:ascii="Times New Roman" w:hAnsi="Times New Roman" w:cs="Times New Roman"/>
        <w:i/>
        <w:sz w:val="18"/>
        <w:szCs w:val="18"/>
      </w:rPr>
    </w:pPr>
  </w:p>
  <w:p w:rsidR="009F4A45" w:rsidRPr="00AC4006" w:rsidRDefault="009F4A45" w:rsidP="00BB75FC">
    <w:pPr>
      <w:pStyle w:val="Cabealho"/>
      <w:jc w:val="right"/>
      <w:rPr>
        <w:rFonts w:ascii="Times New Roman" w:hAnsi="Times New Roman" w:cs="Times New Roman"/>
        <w:i/>
        <w:sz w:val="18"/>
        <w:szCs w:val="18"/>
      </w:rPr>
    </w:pPr>
  </w:p>
  <w:p w:rsidR="009F4A45" w:rsidRPr="00AC4006" w:rsidRDefault="009F4A45" w:rsidP="006A3E01">
    <w:pPr>
      <w:pStyle w:val="Cabealho"/>
      <w:rPr>
        <w:rFonts w:ascii="Times New Roman" w:hAnsi="Times New Roman" w:cs="Times New Roman"/>
        <w:i/>
        <w:sz w:val="18"/>
        <w:szCs w:val="18"/>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EF7392">
    <w:pPr>
      <w:pStyle w:val="Cabealh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4B1FAD">
    <w:pPr>
      <w:pStyle w:val="Cabealho"/>
      <w:jc w:val="right"/>
      <w:rPr>
        <w:rFonts w:ascii="Times New Roman" w:hAnsi="Times New Roman" w:cs="Times New Roman"/>
        <w:sz w:val="18"/>
        <w:szCs w:val="18"/>
      </w:rPr>
    </w:pPr>
  </w:p>
  <w:p w:rsidR="009F4A45" w:rsidRDefault="009F4A45" w:rsidP="004B1FAD">
    <w:pPr>
      <w:pStyle w:val="Cabealho"/>
      <w:jc w:val="right"/>
      <w:rPr>
        <w:rFonts w:ascii="Times New Roman" w:hAnsi="Times New Roman" w:cs="Times New Roman"/>
        <w:sz w:val="18"/>
        <w:szCs w:val="18"/>
      </w:rPr>
    </w:pPr>
  </w:p>
  <w:p w:rsidR="009F4A45" w:rsidRPr="00F10AB9" w:rsidRDefault="009F4A45" w:rsidP="004B1FAD">
    <w:pPr>
      <w:pStyle w:val="Cabealho"/>
      <w:jc w:val="right"/>
      <w:rPr>
        <w:rFonts w:ascii="Times New Roman" w:hAnsi="Times New Roman" w:cs="Times New Roman"/>
        <w:i/>
        <w:sz w:val="18"/>
        <w:szCs w:val="18"/>
      </w:rPr>
    </w:pPr>
    <w:r w:rsidRPr="00F10AB9">
      <w:rPr>
        <w:rFonts w:ascii="Times New Roman" w:hAnsi="Times New Roman" w:cs="Times New Roman"/>
        <w:i/>
        <w:sz w:val="18"/>
        <w:szCs w:val="18"/>
      </w:rPr>
      <w:t>Capítulo I</w:t>
    </w:r>
  </w:p>
  <w:p w:rsidR="009F4A45" w:rsidRPr="00F10AB9" w:rsidRDefault="009F4A45" w:rsidP="004B1FAD">
    <w:pPr>
      <w:pStyle w:val="Cabealho"/>
      <w:jc w:val="right"/>
      <w:rPr>
        <w:rFonts w:ascii="Times New Roman" w:hAnsi="Times New Roman" w:cs="Times New Roman"/>
        <w:i/>
        <w:sz w:val="18"/>
        <w:szCs w:val="18"/>
      </w:rPr>
    </w:pPr>
    <w:r>
      <w:rPr>
        <w:rFonts w:ascii="Times New Roman" w:hAnsi="Times New Roman" w:cs="Times New Roman"/>
        <w:i/>
        <w:sz w:val="18"/>
        <w:szCs w:val="18"/>
      </w:rPr>
      <w:t>____________________________________________________________________________________</w:t>
    </w:r>
    <w:r w:rsidRPr="00F10AB9">
      <w:rPr>
        <w:rFonts w:ascii="Times New Roman" w:hAnsi="Times New Roman" w:cs="Times New Roman"/>
        <w:i/>
        <w:sz w:val="18"/>
        <w:szCs w:val="18"/>
      </w:rPr>
      <w:t>Introdução geral</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Cabealho"/>
      <w:jc w:val="center"/>
    </w:pPr>
  </w:p>
  <w:p w:rsidR="009F4A45" w:rsidRPr="00F10AB9" w:rsidRDefault="009F4A45" w:rsidP="003A53C9">
    <w:pPr>
      <w:pStyle w:val="Cabealho"/>
      <w:rPr>
        <w:rFonts w:ascii="Times New Roman" w:hAnsi="Times New Roman" w:cs="Times New Roman"/>
        <w:i/>
        <w:sz w:val="18"/>
        <w:szCs w:val="18"/>
      </w:rPr>
    </w:pPr>
    <w:r w:rsidRPr="00F10AB9">
      <w:rPr>
        <w:rFonts w:ascii="Times New Roman" w:hAnsi="Times New Roman" w:cs="Times New Roman"/>
        <w:i/>
        <w:sz w:val="18"/>
        <w:szCs w:val="18"/>
      </w:rPr>
      <w:t xml:space="preserve">Prevalência de ESBLs e AmpCs </w:t>
    </w:r>
  </w:p>
  <w:p w:rsidR="009F4A45" w:rsidRPr="00763E1F" w:rsidRDefault="009F4A45" w:rsidP="003A53C9">
    <w:pPr>
      <w:pStyle w:val="Cabealho"/>
      <w:rPr>
        <w:rFonts w:ascii="Times New Roman" w:hAnsi="Times New Roman" w:cs="Times New Roman"/>
        <w:sz w:val="18"/>
        <w:szCs w:val="18"/>
      </w:rPr>
    </w:pPr>
    <w:r w:rsidRPr="00F10AB9">
      <w:rPr>
        <w:rFonts w:ascii="Times New Roman" w:hAnsi="Times New Roman" w:cs="Times New Roman"/>
        <w:i/>
        <w:sz w:val="18"/>
        <w:szCs w:val="18"/>
      </w:rPr>
      <w:t>em isolados clínicos de Escherichia coli na região da Serra da Estrela</w:t>
    </w:r>
    <w:r>
      <w:rPr>
        <w:rFonts w:ascii="Times New Roman" w:hAnsi="Times New Roman" w:cs="Times New Roman"/>
        <w:sz w:val="18"/>
        <w:szCs w:val="18"/>
      </w:rPr>
      <w:t>_________________________________________</w:t>
    </w:r>
  </w:p>
  <w:p w:rsidR="009F4A45" w:rsidRDefault="009F4A45">
    <w:pPr>
      <w:pStyle w:val="Cabealho"/>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4B1FAD">
    <w:pPr>
      <w:pStyle w:val="Cabealho"/>
      <w:rPr>
        <w:rFonts w:ascii="Times New Roman" w:hAnsi="Times New Roman" w:cs="Times New Roman"/>
        <w:sz w:val="18"/>
        <w:szCs w:val="18"/>
      </w:rPr>
    </w:pPr>
  </w:p>
  <w:p w:rsidR="009F4A45" w:rsidRDefault="009F4A45" w:rsidP="004B1FAD">
    <w:pPr>
      <w:pStyle w:val="Cabealho"/>
      <w:rPr>
        <w:rFonts w:ascii="Times New Roman" w:hAnsi="Times New Roman" w:cs="Times New Roman"/>
        <w:sz w:val="18"/>
        <w:szCs w:val="18"/>
      </w:rPr>
    </w:pPr>
  </w:p>
  <w:p w:rsidR="009F4A45" w:rsidRPr="00F10AB9" w:rsidRDefault="009F4A45" w:rsidP="004B1FAD">
    <w:pPr>
      <w:pStyle w:val="Cabealho"/>
      <w:rPr>
        <w:rFonts w:ascii="Times New Roman" w:hAnsi="Times New Roman" w:cs="Times New Roman"/>
        <w:i/>
        <w:sz w:val="18"/>
        <w:szCs w:val="18"/>
      </w:rPr>
    </w:pPr>
    <w:r w:rsidRPr="00F10AB9">
      <w:rPr>
        <w:rFonts w:ascii="Times New Roman" w:hAnsi="Times New Roman" w:cs="Times New Roman"/>
        <w:i/>
        <w:sz w:val="18"/>
        <w:szCs w:val="18"/>
      </w:rPr>
      <w:t xml:space="preserve">Prevalência de ESBLs e AmpCs </w:t>
    </w:r>
  </w:p>
  <w:p w:rsidR="009F4A45" w:rsidRPr="00763E1F" w:rsidRDefault="009F4A45" w:rsidP="004B1FAD">
    <w:pPr>
      <w:pStyle w:val="Cabealho"/>
      <w:rPr>
        <w:rFonts w:ascii="Times New Roman" w:hAnsi="Times New Roman" w:cs="Times New Roman"/>
        <w:sz w:val="18"/>
        <w:szCs w:val="18"/>
      </w:rPr>
    </w:pPr>
    <w:r w:rsidRPr="00F10AB9">
      <w:rPr>
        <w:rFonts w:ascii="Times New Roman" w:hAnsi="Times New Roman" w:cs="Times New Roman"/>
        <w:i/>
        <w:sz w:val="18"/>
        <w:szCs w:val="18"/>
      </w:rPr>
      <w:t>em isolados clínicos de Escherichia coli na região da Serra da Estrela</w:t>
    </w:r>
    <w:r>
      <w:rPr>
        <w:rFonts w:ascii="Times New Roman" w:hAnsi="Times New Roman" w:cs="Times New Roman"/>
        <w:sz w:val="18"/>
        <w:szCs w:val="18"/>
      </w:rPr>
      <w:t>_________________________________________</w:t>
    </w:r>
  </w:p>
  <w:p w:rsidR="009F4A45" w:rsidRDefault="009F4A45">
    <w:pPr>
      <w:pStyle w:val="Cabealho"/>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rsidP="0033680C">
    <w:pPr>
      <w:pStyle w:val="Cabealho"/>
      <w:rPr>
        <w:rFonts w:ascii="Times New Roman" w:hAnsi="Times New Roman" w:cs="Times New Roman"/>
        <w:sz w:val="18"/>
        <w:szCs w:val="18"/>
      </w:rPr>
    </w:pPr>
  </w:p>
  <w:p w:rsidR="009F4A45" w:rsidRDefault="009F4A45" w:rsidP="0033680C">
    <w:pPr>
      <w:pStyle w:val="Cabealho"/>
      <w:rPr>
        <w:rFonts w:ascii="Times New Roman" w:hAnsi="Times New Roman" w:cs="Times New Roman"/>
        <w:sz w:val="18"/>
        <w:szCs w:val="18"/>
      </w:rPr>
    </w:pPr>
  </w:p>
  <w:p w:rsidR="009F4A45" w:rsidRPr="00AC4006" w:rsidRDefault="009F4A45" w:rsidP="0033680C">
    <w:pPr>
      <w:pStyle w:val="Cabealho"/>
      <w:jc w:val="right"/>
      <w:rPr>
        <w:rFonts w:ascii="Times New Roman" w:hAnsi="Times New Roman" w:cs="Times New Roman"/>
        <w:i/>
        <w:sz w:val="18"/>
        <w:szCs w:val="18"/>
      </w:rPr>
    </w:pPr>
    <w:r>
      <w:rPr>
        <w:rFonts w:ascii="Times New Roman" w:hAnsi="Times New Roman" w:cs="Times New Roman"/>
        <w:i/>
        <w:sz w:val="18"/>
        <w:szCs w:val="18"/>
      </w:rPr>
      <w:t>Capítulo I</w:t>
    </w:r>
  </w:p>
  <w:p w:rsidR="009F4A45" w:rsidRPr="00AC4006" w:rsidRDefault="009F4A45" w:rsidP="004B1FAD">
    <w:pPr>
      <w:pStyle w:val="Cabealho"/>
      <w:jc w:val="right"/>
      <w:rPr>
        <w:rFonts w:ascii="Times New Roman" w:hAnsi="Times New Roman" w:cs="Times New Roman"/>
        <w:i/>
        <w:sz w:val="18"/>
        <w:szCs w:val="18"/>
      </w:rPr>
    </w:pPr>
    <w:r>
      <w:rPr>
        <w:rFonts w:ascii="Times New Roman" w:hAnsi="Times New Roman" w:cs="Times New Roman"/>
        <w:i/>
        <w:sz w:val="18"/>
        <w:szCs w:val="18"/>
      </w:rPr>
      <w:t>____________________________________________________________________________________Introdução geral</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A45" w:rsidRDefault="009F4A45">
    <w:pPr>
      <w:pStyle w:val="Cabealho"/>
      <w:rPr>
        <w:rFonts w:ascii="Times New Roman" w:hAnsi="Times New Roman" w:cs="Times New Roman"/>
        <w:sz w:val="18"/>
        <w:szCs w:val="18"/>
      </w:rPr>
    </w:pPr>
  </w:p>
  <w:p w:rsidR="009F4A45" w:rsidRDefault="009F4A45">
    <w:pPr>
      <w:pStyle w:val="Cabealho"/>
      <w:rPr>
        <w:rFonts w:ascii="Times New Roman" w:hAnsi="Times New Roman" w:cs="Times New Roman"/>
        <w:sz w:val="18"/>
        <w:szCs w:val="18"/>
      </w:rPr>
    </w:pPr>
  </w:p>
  <w:p w:rsidR="009F4A45" w:rsidRPr="00AC4006" w:rsidRDefault="009F4A45">
    <w:pPr>
      <w:pStyle w:val="Cabealho"/>
      <w:rPr>
        <w:rFonts w:ascii="Times New Roman" w:hAnsi="Times New Roman" w:cs="Times New Roman"/>
        <w:i/>
        <w:sz w:val="18"/>
        <w:szCs w:val="18"/>
      </w:rPr>
    </w:pPr>
    <w:r w:rsidRPr="00AC4006">
      <w:rPr>
        <w:rFonts w:ascii="Times New Roman" w:hAnsi="Times New Roman" w:cs="Times New Roman"/>
        <w:i/>
        <w:sz w:val="18"/>
        <w:szCs w:val="18"/>
      </w:rPr>
      <w:t xml:space="preserve">Prevalência de ESBLs e AmpCs </w:t>
    </w:r>
  </w:p>
  <w:p w:rsidR="009F4A45" w:rsidRPr="00AC4006" w:rsidRDefault="009F4A45">
    <w:pPr>
      <w:pStyle w:val="Cabealho"/>
      <w:rPr>
        <w:rFonts w:ascii="Times New Roman" w:hAnsi="Times New Roman" w:cs="Times New Roman"/>
        <w:i/>
        <w:sz w:val="18"/>
        <w:szCs w:val="18"/>
      </w:rPr>
    </w:pPr>
    <w:r w:rsidRPr="00AC4006">
      <w:rPr>
        <w:rFonts w:ascii="Times New Roman" w:hAnsi="Times New Roman" w:cs="Times New Roman"/>
        <w:i/>
        <w:sz w:val="18"/>
        <w:szCs w:val="18"/>
      </w:rPr>
      <w:t>em isolados clínicos de Escherichia coli na região da Serra da Estrela</w:t>
    </w:r>
    <w:r>
      <w:rPr>
        <w:rFonts w:ascii="Times New Roman" w:hAnsi="Times New Roman" w:cs="Times New Roman"/>
        <w:i/>
        <w:sz w:val="18"/>
        <w:szCs w:val="18"/>
      </w:rPr>
      <w:t>_________________________________________</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CF5C0B"/>
    <w:multiLevelType w:val="multilevel"/>
    <w:tmpl w:val="C3809D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4802771"/>
    <w:multiLevelType w:val="multilevel"/>
    <w:tmpl w:val="1C740906"/>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74B5427"/>
    <w:multiLevelType w:val="multilevel"/>
    <w:tmpl w:val="226623C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5BA09AC"/>
    <w:multiLevelType w:val="multilevel"/>
    <w:tmpl w:val="774E911C"/>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A663A53"/>
    <w:multiLevelType w:val="multilevel"/>
    <w:tmpl w:val="B2469E52"/>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2DF8415E"/>
    <w:multiLevelType w:val="multilevel"/>
    <w:tmpl w:val="FB9C4F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54B3301"/>
    <w:multiLevelType w:val="multilevel"/>
    <w:tmpl w:val="EFD43AB4"/>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E3119C8"/>
    <w:multiLevelType w:val="hybridMultilevel"/>
    <w:tmpl w:val="AF54ADA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nsid w:val="41970E00"/>
    <w:multiLevelType w:val="hybridMultilevel"/>
    <w:tmpl w:val="732CC572"/>
    <w:lvl w:ilvl="0" w:tplc="DEAC0FE8">
      <w:start w:val="1"/>
      <w:numFmt w:val="lowerRoman"/>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53B35276"/>
    <w:multiLevelType w:val="multilevel"/>
    <w:tmpl w:val="6ADCEE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1DB29F7"/>
    <w:multiLevelType w:val="hybridMultilevel"/>
    <w:tmpl w:val="6D10639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74425CCF"/>
    <w:multiLevelType w:val="multilevel"/>
    <w:tmpl w:val="6360B6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971401A"/>
    <w:multiLevelType w:val="hybridMultilevel"/>
    <w:tmpl w:val="B94C2D9E"/>
    <w:lvl w:ilvl="0" w:tplc="08160003">
      <w:start w:val="1"/>
      <w:numFmt w:val="bullet"/>
      <w:lvlText w:val="o"/>
      <w:lvlJc w:val="left"/>
      <w:pPr>
        <w:ind w:left="720" w:hanging="360"/>
      </w:pPr>
      <w:rPr>
        <w:rFonts w:ascii="Courier New" w:hAnsi="Courier New" w:cs="Courier New"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7A7958A2"/>
    <w:multiLevelType w:val="multilevel"/>
    <w:tmpl w:val="060C49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2"/>
  </w:num>
  <w:num w:numId="3">
    <w:abstractNumId w:val="6"/>
  </w:num>
  <w:num w:numId="4">
    <w:abstractNumId w:val="1"/>
  </w:num>
  <w:num w:numId="5">
    <w:abstractNumId w:val="3"/>
  </w:num>
  <w:num w:numId="6">
    <w:abstractNumId w:val="4"/>
  </w:num>
  <w:num w:numId="7">
    <w:abstractNumId w:val="5"/>
  </w:num>
  <w:num w:numId="8">
    <w:abstractNumId w:val="13"/>
  </w:num>
  <w:num w:numId="9">
    <w:abstractNumId w:val="9"/>
  </w:num>
  <w:num w:numId="10">
    <w:abstractNumId w:val="11"/>
  </w:num>
  <w:num w:numId="11">
    <w:abstractNumId w:val="0"/>
  </w:num>
  <w:num w:numId="12">
    <w:abstractNumId w:val="12"/>
  </w:num>
  <w:num w:numId="13">
    <w:abstractNumId w:val="8"/>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evenAndOddHeaders/>
  <w:drawingGridHorizontalSpacing w:val="110"/>
  <w:displayHorizontalDrawingGridEvery w:val="2"/>
  <w:characterSpacingControl w:val="doNotCompress"/>
  <w:hdrShapeDefaults>
    <o:shapedefaults v:ext="edit" spidmax="243714">
      <o:colormenu v:ext="edit" fillcolor="none" strokecolor="none"/>
    </o:shapedefaults>
  </w:hdrShapeDefaults>
  <w:footnotePr>
    <w:footnote w:id="-1"/>
    <w:footnote w:id="0"/>
  </w:footnotePr>
  <w:endnotePr>
    <w:endnote w:id="-1"/>
    <w:endnote w:id="0"/>
  </w:endnotePr>
  <w:compat/>
  <w:rsids>
    <w:rsidRoot w:val="00421C9C"/>
    <w:rsid w:val="00001208"/>
    <w:rsid w:val="00001417"/>
    <w:rsid w:val="00001733"/>
    <w:rsid w:val="00001899"/>
    <w:rsid w:val="00002EDA"/>
    <w:rsid w:val="00004769"/>
    <w:rsid w:val="000050CB"/>
    <w:rsid w:val="00012431"/>
    <w:rsid w:val="000130FA"/>
    <w:rsid w:val="00016012"/>
    <w:rsid w:val="0001647F"/>
    <w:rsid w:val="0002091B"/>
    <w:rsid w:val="00023A0A"/>
    <w:rsid w:val="00025A57"/>
    <w:rsid w:val="000262C0"/>
    <w:rsid w:val="00030EE8"/>
    <w:rsid w:val="00034C92"/>
    <w:rsid w:val="00037A90"/>
    <w:rsid w:val="00037ABA"/>
    <w:rsid w:val="00040F94"/>
    <w:rsid w:val="00045706"/>
    <w:rsid w:val="00054991"/>
    <w:rsid w:val="000624BB"/>
    <w:rsid w:val="000644B0"/>
    <w:rsid w:val="0006517E"/>
    <w:rsid w:val="00066784"/>
    <w:rsid w:val="00070EA8"/>
    <w:rsid w:val="00074303"/>
    <w:rsid w:val="000773DA"/>
    <w:rsid w:val="00077792"/>
    <w:rsid w:val="00077DBA"/>
    <w:rsid w:val="000803D0"/>
    <w:rsid w:val="00081543"/>
    <w:rsid w:val="000844F2"/>
    <w:rsid w:val="00086090"/>
    <w:rsid w:val="0009046D"/>
    <w:rsid w:val="00090508"/>
    <w:rsid w:val="00091982"/>
    <w:rsid w:val="00091D41"/>
    <w:rsid w:val="00095491"/>
    <w:rsid w:val="000955D8"/>
    <w:rsid w:val="00095F02"/>
    <w:rsid w:val="00097203"/>
    <w:rsid w:val="000A11B6"/>
    <w:rsid w:val="000A2FB5"/>
    <w:rsid w:val="000A409D"/>
    <w:rsid w:val="000A7644"/>
    <w:rsid w:val="000B1577"/>
    <w:rsid w:val="000B1FE6"/>
    <w:rsid w:val="000B2888"/>
    <w:rsid w:val="000B28AD"/>
    <w:rsid w:val="000B2B3F"/>
    <w:rsid w:val="000B43A9"/>
    <w:rsid w:val="000B5E21"/>
    <w:rsid w:val="000B5EB3"/>
    <w:rsid w:val="000B7ADD"/>
    <w:rsid w:val="000C061D"/>
    <w:rsid w:val="000C0865"/>
    <w:rsid w:val="000C1340"/>
    <w:rsid w:val="000C1628"/>
    <w:rsid w:val="000C1DE7"/>
    <w:rsid w:val="000C3394"/>
    <w:rsid w:val="000C3DF8"/>
    <w:rsid w:val="000C66C0"/>
    <w:rsid w:val="000C6D42"/>
    <w:rsid w:val="000C7DB0"/>
    <w:rsid w:val="000C7DDA"/>
    <w:rsid w:val="000C7F69"/>
    <w:rsid w:val="000D120A"/>
    <w:rsid w:val="000D2D33"/>
    <w:rsid w:val="000D6B89"/>
    <w:rsid w:val="000D6F40"/>
    <w:rsid w:val="000E0A04"/>
    <w:rsid w:val="000E26B0"/>
    <w:rsid w:val="000E2765"/>
    <w:rsid w:val="000E374A"/>
    <w:rsid w:val="000E3D25"/>
    <w:rsid w:val="000E6223"/>
    <w:rsid w:val="000F10E0"/>
    <w:rsid w:val="000F169B"/>
    <w:rsid w:val="000F1C0E"/>
    <w:rsid w:val="000F20B3"/>
    <w:rsid w:val="000F22C5"/>
    <w:rsid w:val="000F721F"/>
    <w:rsid w:val="0010015D"/>
    <w:rsid w:val="001022C1"/>
    <w:rsid w:val="0010307C"/>
    <w:rsid w:val="001065D9"/>
    <w:rsid w:val="00106FA3"/>
    <w:rsid w:val="0010790B"/>
    <w:rsid w:val="001109DA"/>
    <w:rsid w:val="0011343A"/>
    <w:rsid w:val="00113CCB"/>
    <w:rsid w:val="00115A80"/>
    <w:rsid w:val="0011620C"/>
    <w:rsid w:val="0011687F"/>
    <w:rsid w:val="00122CF2"/>
    <w:rsid w:val="001230E0"/>
    <w:rsid w:val="00127011"/>
    <w:rsid w:val="00132281"/>
    <w:rsid w:val="0013691C"/>
    <w:rsid w:val="00143E47"/>
    <w:rsid w:val="00144E14"/>
    <w:rsid w:val="001456AA"/>
    <w:rsid w:val="00145AF1"/>
    <w:rsid w:val="00145E0F"/>
    <w:rsid w:val="00146BC4"/>
    <w:rsid w:val="00147221"/>
    <w:rsid w:val="00147A52"/>
    <w:rsid w:val="00150265"/>
    <w:rsid w:val="001516CF"/>
    <w:rsid w:val="00152433"/>
    <w:rsid w:val="00153CBE"/>
    <w:rsid w:val="00156196"/>
    <w:rsid w:val="00162E5E"/>
    <w:rsid w:val="00163C7C"/>
    <w:rsid w:val="001669F9"/>
    <w:rsid w:val="00167559"/>
    <w:rsid w:val="00167C2A"/>
    <w:rsid w:val="0017031A"/>
    <w:rsid w:val="0017292F"/>
    <w:rsid w:val="00172C79"/>
    <w:rsid w:val="00175035"/>
    <w:rsid w:val="00176A7F"/>
    <w:rsid w:val="00180D8E"/>
    <w:rsid w:val="00184D61"/>
    <w:rsid w:val="00184DEB"/>
    <w:rsid w:val="00190AE9"/>
    <w:rsid w:val="00191975"/>
    <w:rsid w:val="00193069"/>
    <w:rsid w:val="00193273"/>
    <w:rsid w:val="00197823"/>
    <w:rsid w:val="00197FFC"/>
    <w:rsid w:val="001A2FB1"/>
    <w:rsid w:val="001A328B"/>
    <w:rsid w:val="001A4B7E"/>
    <w:rsid w:val="001A6EF7"/>
    <w:rsid w:val="001A764C"/>
    <w:rsid w:val="001B5105"/>
    <w:rsid w:val="001B790B"/>
    <w:rsid w:val="001C055C"/>
    <w:rsid w:val="001C08B5"/>
    <w:rsid w:val="001C1FF0"/>
    <w:rsid w:val="001C1FF1"/>
    <w:rsid w:val="001C4207"/>
    <w:rsid w:val="001C4A26"/>
    <w:rsid w:val="001C68AB"/>
    <w:rsid w:val="001C71B6"/>
    <w:rsid w:val="001D2D1F"/>
    <w:rsid w:val="001D2E9F"/>
    <w:rsid w:val="001D3190"/>
    <w:rsid w:val="001D4D9E"/>
    <w:rsid w:val="001D69A8"/>
    <w:rsid w:val="001D7690"/>
    <w:rsid w:val="001D7F1E"/>
    <w:rsid w:val="001D7FEE"/>
    <w:rsid w:val="001E0186"/>
    <w:rsid w:val="001E0EF7"/>
    <w:rsid w:val="001E1D28"/>
    <w:rsid w:val="001E224E"/>
    <w:rsid w:val="001E562C"/>
    <w:rsid w:val="001E6384"/>
    <w:rsid w:val="001F0A24"/>
    <w:rsid w:val="001F1009"/>
    <w:rsid w:val="001F1662"/>
    <w:rsid w:val="001F573B"/>
    <w:rsid w:val="001F5DAC"/>
    <w:rsid w:val="00201717"/>
    <w:rsid w:val="00210471"/>
    <w:rsid w:val="00210E7E"/>
    <w:rsid w:val="00211DF6"/>
    <w:rsid w:val="0021216B"/>
    <w:rsid w:val="00213851"/>
    <w:rsid w:val="002144CD"/>
    <w:rsid w:val="002159D4"/>
    <w:rsid w:val="0021654B"/>
    <w:rsid w:val="002173E7"/>
    <w:rsid w:val="002178BD"/>
    <w:rsid w:val="00220014"/>
    <w:rsid w:val="00220760"/>
    <w:rsid w:val="00220994"/>
    <w:rsid w:val="0022196E"/>
    <w:rsid w:val="00221B37"/>
    <w:rsid w:val="00221F13"/>
    <w:rsid w:val="00224AA1"/>
    <w:rsid w:val="002264D9"/>
    <w:rsid w:val="00232F0D"/>
    <w:rsid w:val="002335D6"/>
    <w:rsid w:val="00233D86"/>
    <w:rsid w:val="002366CC"/>
    <w:rsid w:val="0024011A"/>
    <w:rsid w:val="0024112D"/>
    <w:rsid w:val="0024151B"/>
    <w:rsid w:val="002426EA"/>
    <w:rsid w:val="00244399"/>
    <w:rsid w:val="00250752"/>
    <w:rsid w:val="00250F9B"/>
    <w:rsid w:val="002545F3"/>
    <w:rsid w:val="00254B6D"/>
    <w:rsid w:val="00257170"/>
    <w:rsid w:val="002578FF"/>
    <w:rsid w:val="00257DF7"/>
    <w:rsid w:val="00261901"/>
    <w:rsid w:val="00262299"/>
    <w:rsid w:val="00262F39"/>
    <w:rsid w:val="002640C1"/>
    <w:rsid w:val="00265B9D"/>
    <w:rsid w:val="00270CD5"/>
    <w:rsid w:val="00272D45"/>
    <w:rsid w:val="00277B71"/>
    <w:rsid w:val="00281942"/>
    <w:rsid w:val="0028207E"/>
    <w:rsid w:val="00282725"/>
    <w:rsid w:val="00282AAC"/>
    <w:rsid w:val="00283248"/>
    <w:rsid w:val="0028494D"/>
    <w:rsid w:val="0028509E"/>
    <w:rsid w:val="002871CA"/>
    <w:rsid w:val="002876BA"/>
    <w:rsid w:val="002879B1"/>
    <w:rsid w:val="00287D61"/>
    <w:rsid w:val="002905D2"/>
    <w:rsid w:val="002905E3"/>
    <w:rsid w:val="002921F0"/>
    <w:rsid w:val="00292F8B"/>
    <w:rsid w:val="00295A75"/>
    <w:rsid w:val="00295BED"/>
    <w:rsid w:val="0029692C"/>
    <w:rsid w:val="002A0B08"/>
    <w:rsid w:val="002A0D4D"/>
    <w:rsid w:val="002A200A"/>
    <w:rsid w:val="002A2C15"/>
    <w:rsid w:val="002A308C"/>
    <w:rsid w:val="002A4772"/>
    <w:rsid w:val="002A5A28"/>
    <w:rsid w:val="002B0BD0"/>
    <w:rsid w:val="002B174F"/>
    <w:rsid w:val="002B25B4"/>
    <w:rsid w:val="002B27A5"/>
    <w:rsid w:val="002B3309"/>
    <w:rsid w:val="002B3DBB"/>
    <w:rsid w:val="002B47D5"/>
    <w:rsid w:val="002B6906"/>
    <w:rsid w:val="002C43CC"/>
    <w:rsid w:val="002C54E0"/>
    <w:rsid w:val="002C7B2B"/>
    <w:rsid w:val="002D0567"/>
    <w:rsid w:val="002D1306"/>
    <w:rsid w:val="002E3012"/>
    <w:rsid w:val="002E3F9E"/>
    <w:rsid w:val="002E4223"/>
    <w:rsid w:val="002F176F"/>
    <w:rsid w:val="002F35F0"/>
    <w:rsid w:val="002F5795"/>
    <w:rsid w:val="002F7C0E"/>
    <w:rsid w:val="00303BE4"/>
    <w:rsid w:val="0030558E"/>
    <w:rsid w:val="00305F5D"/>
    <w:rsid w:val="00314097"/>
    <w:rsid w:val="003150B2"/>
    <w:rsid w:val="0031533C"/>
    <w:rsid w:val="003165DE"/>
    <w:rsid w:val="00316949"/>
    <w:rsid w:val="00317334"/>
    <w:rsid w:val="003177B2"/>
    <w:rsid w:val="00321818"/>
    <w:rsid w:val="00327247"/>
    <w:rsid w:val="00327CA5"/>
    <w:rsid w:val="00330DEF"/>
    <w:rsid w:val="003323C1"/>
    <w:rsid w:val="003323F5"/>
    <w:rsid w:val="00335644"/>
    <w:rsid w:val="00336026"/>
    <w:rsid w:val="0033680C"/>
    <w:rsid w:val="0034037C"/>
    <w:rsid w:val="00345440"/>
    <w:rsid w:val="0035004D"/>
    <w:rsid w:val="0035206E"/>
    <w:rsid w:val="003526FC"/>
    <w:rsid w:val="00356026"/>
    <w:rsid w:val="003614E3"/>
    <w:rsid w:val="003621CB"/>
    <w:rsid w:val="00363C4C"/>
    <w:rsid w:val="00365082"/>
    <w:rsid w:val="00365988"/>
    <w:rsid w:val="00366DED"/>
    <w:rsid w:val="0037018A"/>
    <w:rsid w:val="00370F5B"/>
    <w:rsid w:val="00374433"/>
    <w:rsid w:val="00375B4C"/>
    <w:rsid w:val="00382488"/>
    <w:rsid w:val="0038280D"/>
    <w:rsid w:val="003869EC"/>
    <w:rsid w:val="003901BD"/>
    <w:rsid w:val="00390551"/>
    <w:rsid w:val="00391A38"/>
    <w:rsid w:val="003955F6"/>
    <w:rsid w:val="00396F29"/>
    <w:rsid w:val="00397465"/>
    <w:rsid w:val="003A0F35"/>
    <w:rsid w:val="003A2C14"/>
    <w:rsid w:val="003A2D88"/>
    <w:rsid w:val="003A53C9"/>
    <w:rsid w:val="003A5882"/>
    <w:rsid w:val="003A6562"/>
    <w:rsid w:val="003A72E9"/>
    <w:rsid w:val="003B11BD"/>
    <w:rsid w:val="003B1A95"/>
    <w:rsid w:val="003B27D5"/>
    <w:rsid w:val="003B3E75"/>
    <w:rsid w:val="003B4000"/>
    <w:rsid w:val="003B5627"/>
    <w:rsid w:val="003B7EFB"/>
    <w:rsid w:val="003C29E4"/>
    <w:rsid w:val="003C4FE7"/>
    <w:rsid w:val="003C5E56"/>
    <w:rsid w:val="003C773A"/>
    <w:rsid w:val="003D0C28"/>
    <w:rsid w:val="003D1745"/>
    <w:rsid w:val="003D1F89"/>
    <w:rsid w:val="003D35C6"/>
    <w:rsid w:val="003D4B50"/>
    <w:rsid w:val="003D54DC"/>
    <w:rsid w:val="003D60CA"/>
    <w:rsid w:val="003E0AB5"/>
    <w:rsid w:val="003E0FF6"/>
    <w:rsid w:val="003E39D9"/>
    <w:rsid w:val="003E714A"/>
    <w:rsid w:val="003F00A5"/>
    <w:rsid w:val="003F030B"/>
    <w:rsid w:val="003F158A"/>
    <w:rsid w:val="003F3E23"/>
    <w:rsid w:val="003F4453"/>
    <w:rsid w:val="004014DA"/>
    <w:rsid w:val="00401C5E"/>
    <w:rsid w:val="0041278C"/>
    <w:rsid w:val="00412908"/>
    <w:rsid w:val="00414A08"/>
    <w:rsid w:val="00416493"/>
    <w:rsid w:val="0042127E"/>
    <w:rsid w:val="00421C9C"/>
    <w:rsid w:val="00422286"/>
    <w:rsid w:val="0042321A"/>
    <w:rsid w:val="00424027"/>
    <w:rsid w:val="004242CC"/>
    <w:rsid w:val="00424A89"/>
    <w:rsid w:val="004269AC"/>
    <w:rsid w:val="004274EE"/>
    <w:rsid w:val="00430539"/>
    <w:rsid w:val="00430DD0"/>
    <w:rsid w:val="00431353"/>
    <w:rsid w:val="004322D5"/>
    <w:rsid w:val="00432A87"/>
    <w:rsid w:val="00432FD8"/>
    <w:rsid w:val="0043635A"/>
    <w:rsid w:val="00436D2A"/>
    <w:rsid w:val="00440937"/>
    <w:rsid w:val="0044133B"/>
    <w:rsid w:val="00442E66"/>
    <w:rsid w:val="004450C7"/>
    <w:rsid w:val="00445CFB"/>
    <w:rsid w:val="004528A7"/>
    <w:rsid w:val="004535EE"/>
    <w:rsid w:val="00453E73"/>
    <w:rsid w:val="00454374"/>
    <w:rsid w:val="00454458"/>
    <w:rsid w:val="004550DD"/>
    <w:rsid w:val="004608AE"/>
    <w:rsid w:val="00461A52"/>
    <w:rsid w:val="00462C0E"/>
    <w:rsid w:val="00462E13"/>
    <w:rsid w:val="0046396C"/>
    <w:rsid w:val="00463DA3"/>
    <w:rsid w:val="0046534E"/>
    <w:rsid w:val="004665DC"/>
    <w:rsid w:val="00471C08"/>
    <w:rsid w:val="00471D02"/>
    <w:rsid w:val="004734FA"/>
    <w:rsid w:val="00475761"/>
    <w:rsid w:val="0047783C"/>
    <w:rsid w:val="00480E2E"/>
    <w:rsid w:val="0048196F"/>
    <w:rsid w:val="00481E57"/>
    <w:rsid w:val="00481E9E"/>
    <w:rsid w:val="004836E3"/>
    <w:rsid w:val="0048448C"/>
    <w:rsid w:val="0048472D"/>
    <w:rsid w:val="0048600E"/>
    <w:rsid w:val="004862AC"/>
    <w:rsid w:val="0049269D"/>
    <w:rsid w:val="0049542F"/>
    <w:rsid w:val="004A0F0D"/>
    <w:rsid w:val="004A333D"/>
    <w:rsid w:val="004A553E"/>
    <w:rsid w:val="004A6148"/>
    <w:rsid w:val="004B1FAD"/>
    <w:rsid w:val="004B2731"/>
    <w:rsid w:val="004B2D41"/>
    <w:rsid w:val="004B2DC6"/>
    <w:rsid w:val="004B3991"/>
    <w:rsid w:val="004B3FEB"/>
    <w:rsid w:val="004B7718"/>
    <w:rsid w:val="004C2E0B"/>
    <w:rsid w:val="004C51FD"/>
    <w:rsid w:val="004C59B5"/>
    <w:rsid w:val="004C6046"/>
    <w:rsid w:val="004C6332"/>
    <w:rsid w:val="004D0565"/>
    <w:rsid w:val="004D19BD"/>
    <w:rsid w:val="004D2692"/>
    <w:rsid w:val="004D3BCD"/>
    <w:rsid w:val="004E2E82"/>
    <w:rsid w:val="004E35E3"/>
    <w:rsid w:val="004E5A64"/>
    <w:rsid w:val="004E5BBD"/>
    <w:rsid w:val="004E682C"/>
    <w:rsid w:val="004F0462"/>
    <w:rsid w:val="004F060C"/>
    <w:rsid w:val="004F1CA9"/>
    <w:rsid w:val="004F40C4"/>
    <w:rsid w:val="004F570B"/>
    <w:rsid w:val="004F6E03"/>
    <w:rsid w:val="004F7FB2"/>
    <w:rsid w:val="00500FCD"/>
    <w:rsid w:val="00502F15"/>
    <w:rsid w:val="00507AAF"/>
    <w:rsid w:val="005106A7"/>
    <w:rsid w:val="00513158"/>
    <w:rsid w:val="0051470F"/>
    <w:rsid w:val="00514E0A"/>
    <w:rsid w:val="005245D6"/>
    <w:rsid w:val="0053283C"/>
    <w:rsid w:val="00532B30"/>
    <w:rsid w:val="00532FBB"/>
    <w:rsid w:val="00533999"/>
    <w:rsid w:val="00535DD5"/>
    <w:rsid w:val="00536B3E"/>
    <w:rsid w:val="00541091"/>
    <w:rsid w:val="005443B7"/>
    <w:rsid w:val="00544CD2"/>
    <w:rsid w:val="00552A28"/>
    <w:rsid w:val="005540D8"/>
    <w:rsid w:val="00554642"/>
    <w:rsid w:val="005563EA"/>
    <w:rsid w:val="00556B6B"/>
    <w:rsid w:val="00556C62"/>
    <w:rsid w:val="005624F6"/>
    <w:rsid w:val="005635A0"/>
    <w:rsid w:val="005644F0"/>
    <w:rsid w:val="0056594C"/>
    <w:rsid w:val="0056712C"/>
    <w:rsid w:val="00567CB1"/>
    <w:rsid w:val="0057029B"/>
    <w:rsid w:val="00570EFF"/>
    <w:rsid w:val="00571126"/>
    <w:rsid w:val="00571A9C"/>
    <w:rsid w:val="00572756"/>
    <w:rsid w:val="00572E3C"/>
    <w:rsid w:val="00573EDD"/>
    <w:rsid w:val="0057588F"/>
    <w:rsid w:val="00575E57"/>
    <w:rsid w:val="00576F09"/>
    <w:rsid w:val="0057724D"/>
    <w:rsid w:val="0058006A"/>
    <w:rsid w:val="00580B48"/>
    <w:rsid w:val="0058387A"/>
    <w:rsid w:val="0058396E"/>
    <w:rsid w:val="00586D91"/>
    <w:rsid w:val="00591751"/>
    <w:rsid w:val="00592493"/>
    <w:rsid w:val="00593D23"/>
    <w:rsid w:val="005952DC"/>
    <w:rsid w:val="005A2A8F"/>
    <w:rsid w:val="005A2E17"/>
    <w:rsid w:val="005A4A7A"/>
    <w:rsid w:val="005A4C23"/>
    <w:rsid w:val="005B0202"/>
    <w:rsid w:val="005B16B4"/>
    <w:rsid w:val="005B2EE4"/>
    <w:rsid w:val="005B326D"/>
    <w:rsid w:val="005B3AB5"/>
    <w:rsid w:val="005B429D"/>
    <w:rsid w:val="005B64BA"/>
    <w:rsid w:val="005B6A83"/>
    <w:rsid w:val="005B7193"/>
    <w:rsid w:val="005B7853"/>
    <w:rsid w:val="005B7C04"/>
    <w:rsid w:val="005C2372"/>
    <w:rsid w:val="005C2AB3"/>
    <w:rsid w:val="005C3AE8"/>
    <w:rsid w:val="005C411B"/>
    <w:rsid w:val="005C45CC"/>
    <w:rsid w:val="005C4931"/>
    <w:rsid w:val="005C5E1D"/>
    <w:rsid w:val="005C702E"/>
    <w:rsid w:val="005D282E"/>
    <w:rsid w:val="005D406E"/>
    <w:rsid w:val="005D411D"/>
    <w:rsid w:val="005D4730"/>
    <w:rsid w:val="005D56FC"/>
    <w:rsid w:val="005D668A"/>
    <w:rsid w:val="005D7690"/>
    <w:rsid w:val="005E09FE"/>
    <w:rsid w:val="005E0DCB"/>
    <w:rsid w:val="005E2C5A"/>
    <w:rsid w:val="005E2DCB"/>
    <w:rsid w:val="005E3476"/>
    <w:rsid w:val="005E38DD"/>
    <w:rsid w:val="005E75C2"/>
    <w:rsid w:val="005E7D68"/>
    <w:rsid w:val="005F0365"/>
    <w:rsid w:val="005F2121"/>
    <w:rsid w:val="005F27F3"/>
    <w:rsid w:val="005F3A0E"/>
    <w:rsid w:val="005F3B5C"/>
    <w:rsid w:val="005F4B1D"/>
    <w:rsid w:val="005F5D7D"/>
    <w:rsid w:val="005F61D6"/>
    <w:rsid w:val="005F61E3"/>
    <w:rsid w:val="006019AC"/>
    <w:rsid w:val="00604DB0"/>
    <w:rsid w:val="00605425"/>
    <w:rsid w:val="0061036C"/>
    <w:rsid w:val="00611826"/>
    <w:rsid w:val="00612AFD"/>
    <w:rsid w:val="0061367E"/>
    <w:rsid w:val="00614778"/>
    <w:rsid w:val="00615F3C"/>
    <w:rsid w:val="00620D70"/>
    <w:rsid w:val="0062123B"/>
    <w:rsid w:val="00622ADA"/>
    <w:rsid w:val="00632A5B"/>
    <w:rsid w:val="006350F9"/>
    <w:rsid w:val="0063568F"/>
    <w:rsid w:val="00635D84"/>
    <w:rsid w:val="00641FFC"/>
    <w:rsid w:val="00644C42"/>
    <w:rsid w:val="00644E19"/>
    <w:rsid w:val="00645CC2"/>
    <w:rsid w:val="006506B3"/>
    <w:rsid w:val="0065220B"/>
    <w:rsid w:val="006603E1"/>
    <w:rsid w:val="00660B22"/>
    <w:rsid w:val="006617F0"/>
    <w:rsid w:val="00662181"/>
    <w:rsid w:val="006644F1"/>
    <w:rsid w:val="0066470A"/>
    <w:rsid w:val="00665941"/>
    <w:rsid w:val="00670BCF"/>
    <w:rsid w:val="00671B92"/>
    <w:rsid w:val="00672C73"/>
    <w:rsid w:val="00672DF9"/>
    <w:rsid w:val="0067337E"/>
    <w:rsid w:val="0067387E"/>
    <w:rsid w:val="00673982"/>
    <w:rsid w:val="0067408E"/>
    <w:rsid w:val="00675ADF"/>
    <w:rsid w:val="0067675F"/>
    <w:rsid w:val="00676A27"/>
    <w:rsid w:val="00676C83"/>
    <w:rsid w:val="00676F50"/>
    <w:rsid w:val="0068081E"/>
    <w:rsid w:val="006808EB"/>
    <w:rsid w:val="0068116E"/>
    <w:rsid w:val="00684CCF"/>
    <w:rsid w:val="00685498"/>
    <w:rsid w:val="006862C7"/>
    <w:rsid w:val="0069186C"/>
    <w:rsid w:val="00691A29"/>
    <w:rsid w:val="00691E88"/>
    <w:rsid w:val="00692455"/>
    <w:rsid w:val="006935CA"/>
    <w:rsid w:val="00693F9E"/>
    <w:rsid w:val="00695AFE"/>
    <w:rsid w:val="006A1BE1"/>
    <w:rsid w:val="006A1CA8"/>
    <w:rsid w:val="006A2201"/>
    <w:rsid w:val="006A3844"/>
    <w:rsid w:val="006A3E01"/>
    <w:rsid w:val="006A4E06"/>
    <w:rsid w:val="006A6664"/>
    <w:rsid w:val="006A6C20"/>
    <w:rsid w:val="006A6EEB"/>
    <w:rsid w:val="006B1510"/>
    <w:rsid w:val="006B28D0"/>
    <w:rsid w:val="006B5FF0"/>
    <w:rsid w:val="006C07C1"/>
    <w:rsid w:val="006C283C"/>
    <w:rsid w:val="006C2F62"/>
    <w:rsid w:val="006C5816"/>
    <w:rsid w:val="006C68B3"/>
    <w:rsid w:val="006C722F"/>
    <w:rsid w:val="006D0052"/>
    <w:rsid w:val="006D0DA7"/>
    <w:rsid w:val="006D4770"/>
    <w:rsid w:val="006D4F32"/>
    <w:rsid w:val="006D5FCC"/>
    <w:rsid w:val="006D6952"/>
    <w:rsid w:val="006E0E6E"/>
    <w:rsid w:val="006E1A09"/>
    <w:rsid w:val="006E1F1C"/>
    <w:rsid w:val="006E2EA6"/>
    <w:rsid w:val="006E33AD"/>
    <w:rsid w:val="006E3EAE"/>
    <w:rsid w:val="006E4F28"/>
    <w:rsid w:val="006E5712"/>
    <w:rsid w:val="006F1487"/>
    <w:rsid w:val="006F22A8"/>
    <w:rsid w:val="006F405B"/>
    <w:rsid w:val="006F583D"/>
    <w:rsid w:val="006F7042"/>
    <w:rsid w:val="006F7927"/>
    <w:rsid w:val="00700368"/>
    <w:rsid w:val="00705CB5"/>
    <w:rsid w:val="00706095"/>
    <w:rsid w:val="00710C48"/>
    <w:rsid w:val="00710CD7"/>
    <w:rsid w:val="00710D45"/>
    <w:rsid w:val="00712E9E"/>
    <w:rsid w:val="00712FD0"/>
    <w:rsid w:val="00714145"/>
    <w:rsid w:val="00715A5F"/>
    <w:rsid w:val="00715DF5"/>
    <w:rsid w:val="00716F35"/>
    <w:rsid w:val="00720751"/>
    <w:rsid w:val="00726D6F"/>
    <w:rsid w:val="0073002F"/>
    <w:rsid w:val="0073141D"/>
    <w:rsid w:val="00734588"/>
    <w:rsid w:val="00734920"/>
    <w:rsid w:val="00734DD3"/>
    <w:rsid w:val="00735410"/>
    <w:rsid w:val="00735660"/>
    <w:rsid w:val="00736CFD"/>
    <w:rsid w:val="007439A2"/>
    <w:rsid w:val="00743C1D"/>
    <w:rsid w:val="0074454A"/>
    <w:rsid w:val="00744985"/>
    <w:rsid w:val="007510AC"/>
    <w:rsid w:val="00752072"/>
    <w:rsid w:val="00752142"/>
    <w:rsid w:val="00752C7D"/>
    <w:rsid w:val="00752F84"/>
    <w:rsid w:val="0075366B"/>
    <w:rsid w:val="0075445A"/>
    <w:rsid w:val="007600E0"/>
    <w:rsid w:val="007626A6"/>
    <w:rsid w:val="00763E1F"/>
    <w:rsid w:val="00764C9C"/>
    <w:rsid w:val="00764F9E"/>
    <w:rsid w:val="00765A31"/>
    <w:rsid w:val="007665DE"/>
    <w:rsid w:val="007678BC"/>
    <w:rsid w:val="007715A0"/>
    <w:rsid w:val="007726A7"/>
    <w:rsid w:val="00772B7D"/>
    <w:rsid w:val="00773936"/>
    <w:rsid w:val="00774FCA"/>
    <w:rsid w:val="00775896"/>
    <w:rsid w:val="00781627"/>
    <w:rsid w:val="00782C22"/>
    <w:rsid w:val="00784B9F"/>
    <w:rsid w:val="00786A5E"/>
    <w:rsid w:val="00791595"/>
    <w:rsid w:val="00795D53"/>
    <w:rsid w:val="00795FB6"/>
    <w:rsid w:val="00796D8B"/>
    <w:rsid w:val="007A0D96"/>
    <w:rsid w:val="007A27B4"/>
    <w:rsid w:val="007A3A5A"/>
    <w:rsid w:val="007A434F"/>
    <w:rsid w:val="007A459B"/>
    <w:rsid w:val="007A4D3B"/>
    <w:rsid w:val="007A55C7"/>
    <w:rsid w:val="007A7B1E"/>
    <w:rsid w:val="007B03D0"/>
    <w:rsid w:val="007B411A"/>
    <w:rsid w:val="007B7A94"/>
    <w:rsid w:val="007B7B62"/>
    <w:rsid w:val="007C709B"/>
    <w:rsid w:val="007D1196"/>
    <w:rsid w:val="007D54B0"/>
    <w:rsid w:val="007D564F"/>
    <w:rsid w:val="007D678A"/>
    <w:rsid w:val="007D75F0"/>
    <w:rsid w:val="007D76F7"/>
    <w:rsid w:val="007E0845"/>
    <w:rsid w:val="007E0D4C"/>
    <w:rsid w:val="007E37B5"/>
    <w:rsid w:val="007E6BCD"/>
    <w:rsid w:val="007F0433"/>
    <w:rsid w:val="007F0ECF"/>
    <w:rsid w:val="007F262B"/>
    <w:rsid w:val="007F3024"/>
    <w:rsid w:val="007F314D"/>
    <w:rsid w:val="00800E32"/>
    <w:rsid w:val="008014EC"/>
    <w:rsid w:val="00801A86"/>
    <w:rsid w:val="00802712"/>
    <w:rsid w:val="00803D73"/>
    <w:rsid w:val="00805713"/>
    <w:rsid w:val="0080742F"/>
    <w:rsid w:val="00810519"/>
    <w:rsid w:val="0081057B"/>
    <w:rsid w:val="00813778"/>
    <w:rsid w:val="008178D9"/>
    <w:rsid w:val="00820028"/>
    <w:rsid w:val="00820226"/>
    <w:rsid w:val="00823A45"/>
    <w:rsid w:val="00824195"/>
    <w:rsid w:val="008249CB"/>
    <w:rsid w:val="00824A39"/>
    <w:rsid w:val="0082656E"/>
    <w:rsid w:val="00831D95"/>
    <w:rsid w:val="00831FC9"/>
    <w:rsid w:val="00836B58"/>
    <w:rsid w:val="00840536"/>
    <w:rsid w:val="008413B6"/>
    <w:rsid w:val="00842CEA"/>
    <w:rsid w:val="008529BC"/>
    <w:rsid w:val="008610B6"/>
    <w:rsid w:val="00863879"/>
    <w:rsid w:val="008649FD"/>
    <w:rsid w:val="00866731"/>
    <w:rsid w:val="0087296A"/>
    <w:rsid w:val="008739D9"/>
    <w:rsid w:val="0087464C"/>
    <w:rsid w:val="00874CDB"/>
    <w:rsid w:val="00875BE4"/>
    <w:rsid w:val="00877599"/>
    <w:rsid w:val="00877D43"/>
    <w:rsid w:val="008802A2"/>
    <w:rsid w:val="008804F5"/>
    <w:rsid w:val="00880714"/>
    <w:rsid w:val="0088457D"/>
    <w:rsid w:val="00884A3D"/>
    <w:rsid w:val="00885F58"/>
    <w:rsid w:val="0089073A"/>
    <w:rsid w:val="008908C0"/>
    <w:rsid w:val="00890E32"/>
    <w:rsid w:val="00890FCE"/>
    <w:rsid w:val="0089149C"/>
    <w:rsid w:val="00893987"/>
    <w:rsid w:val="008A0994"/>
    <w:rsid w:val="008A0F0B"/>
    <w:rsid w:val="008A1687"/>
    <w:rsid w:val="008A36A6"/>
    <w:rsid w:val="008A38A1"/>
    <w:rsid w:val="008A3AA6"/>
    <w:rsid w:val="008A5842"/>
    <w:rsid w:val="008A5A7E"/>
    <w:rsid w:val="008A6794"/>
    <w:rsid w:val="008B2180"/>
    <w:rsid w:val="008B2597"/>
    <w:rsid w:val="008B2703"/>
    <w:rsid w:val="008B4532"/>
    <w:rsid w:val="008B4E4C"/>
    <w:rsid w:val="008B5DFD"/>
    <w:rsid w:val="008B721B"/>
    <w:rsid w:val="008B7344"/>
    <w:rsid w:val="008C0033"/>
    <w:rsid w:val="008C06E7"/>
    <w:rsid w:val="008C1778"/>
    <w:rsid w:val="008C473D"/>
    <w:rsid w:val="008C6928"/>
    <w:rsid w:val="008C7DDF"/>
    <w:rsid w:val="008D065A"/>
    <w:rsid w:val="008D17BE"/>
    <w:rsid w:val="008D30E9"/>
    <w:rsid w:val="008D3CD2"/>
    <w:rsid w:val="008D5266"/>
    <w:rsid w:val="008D7ADF"/>
    <w:rsid w:val="008E164F"/>
    <w:rsid w:val="008E188F"/>
    <w:rsid w:val="008E1E5A"/>
    <w:rsid w:val="008E3196"/>
    <w:rsid w:val="008E3EC9"/>
    <w:rsid w:val="008E3ECF"/>
    <w:rsid w:val="008E42E8"/>
    <w:rsid w:val="008E5483"/>
    <w:rsid w:val="008E76E5"/>
    <w:rsid w:val="008F0BB6"/>
    <w:rsid w:val="008F10A2"/>
    <w:rsid w:val="008F1EF5"/>
    <w:rsid w:val="008F26CE"/>
    <w:rsid w:val="008F54F6"/>
    <w:rsid w:val="008F6FD8"/>
    <w:rsid w:val="00900236"/>
    <w:rsid w:val="00900654"/>
    <w:rsid w:val="00900CA3"/>
    <w:rsid w:val="00901D04"/>
    <w:rsid w:val="0090208A"/>
    <w:rsid w:val="00902485"/>
    <w:rsid w:val="00902FFA"/>
    <w:rsid w:val="00905899"/>
    <w:rsid w:val="00906D99"/>
    <w:rsid w:val="009070AA"/>
    <w:rsid w:val="00910060"/>
    <w:rsid w:val="009118B2"/>
    <w:rsid w:val="009153FE"/>
    <w:rsid w:val="00915D9E"/>
    <w:rsid w:val="0091630B"/>
    <w:rsid w:val="00916EE7"/>
    <w:rsid w:val="0091732F"/>
    <w:rsid w:val="00917A08"/>
    <w:rsid w:val="00917CAB"/>
    <w:rsid w:val="009219AA"/>
    <w:rsid w:val="00921B1D"/>
    <w:rsid w:val="00923280"/>
    <w:rsid w:val="009248B8"/>
    <w:rsid w:val="009261D8"/>
    <w:rsid w:val="009273A3"/>
    <w:rsid w:val="009301EC"/>
    <w:rsid w:val="00930CE9"/>
    <w:rsid w:val="009317E7"/>
    <w:rsid w:val="009322BA"/>
    <w:rsid w:val="00932EA8"/>
    <w:rsid w:val="0093797D"/>
    <w:rsid w:val="00937F34"/>
    <w:rsid w:val="00940155"/>
    <w:rsid w:val="0094265B"/>
    <w:rsid w:val="0094377E"/>
    <w:rsid w:val="009444F7"/>
    <w:rsid w:val="00944FBF"/>
    <w:rsid w:val="00945255"/>
    <w:rsid w:val="00946F08"/>
    <w:rsid w:val="00947ABF"/>
    <w:rsid w:val="0095008A"/>
    <w:rsid w:val="00950093"/>
    <w:rsid w:val="00953CB6"/>
    <w:rsid w:val="009541F6"/>
    <w:rsid w:val="009570C7"/>
    <w:rsid w:val="009574A7"/>
    <w:rsid w:val="00960F3E"/>
    <w:rsid w:val="00961992"/>
    <w:rsid w:val="0096232C"/>
    <w:rsid w:val="00962884"/>
    <w:rsid w:val="00964BE9"/>
    <w:rsid w:val="00967342"/>
    <w:rsid w:val="00967805"/>
    <w:rsid w:val="00973F9C"/>
    <w:rsid w:val="009740C6"/>
    <w:rsid w:val="0097473A"/>
    <w:rsid w:val="00975F53"/>
    <w:rsid w:val="009826B9"/>
    <w:rsid w:val="00982759"/>
    <w:rsid w:val="00984643"/>
    <w:rsid w:val="00984A8D"/>
    <w:rsid w:val="00984AD2"/>
    <w:rsid w:val="009862E7"/>
    <w:rsid w:val="009870DB"/>
    <w:rsid w:val="00987177"/>
    <w:rsid w:val="009873B8"/>
    <w:rsid w:val="009915AD"/>
    <w:rsid w:val="00991C52"/>
    <w:rsid w:val="00992F71"/>
    <w:rsid w:val="00993451"/>
    <w:rsid w:val="009939D2"/>
    <w:rsid w:val="00994F10"/>
    <w:rsid w:val="00996D49"/>
    <w:rsid w:val="00997A44"/>
    <w:rsid w:val="009A1804"/>
    <w:rsid w:val="009A2E8B"/>
    <w:rsid w:val="009A3A2F"/>
    <w:rsid w:val="009A3A47"/>
    <w:rsid w:val="009A3B73"/>
    <w:rsid w:val="009A3C08"/>
    <w:rsid w:val="009A61A5"/>
    <w:rsid w:val="009A6299"/>
    <w:rsid w:val="009A6606"/>
    <w:rsid w:val="009A70CC"/>
    <w:rsid w:val="009B024A"/>
    <w:rsid w:val="009B119F"/>
    <w:rsid w:val="009B1925"/>
    <w:rsid w:val="009B1CB1"/>
    <w:rsid w:val="009B208A"/>
    <w:rsid w:val="009B2702"/>
    <w:rsid w:val="009B2C2C"/>
    <w:rsid w:val="009B2FC7"/>
    <w:rsid w:val="009B556F"/>
    <w:rsid w:val="009C0A0A"/>
    <w:rsid w:val="009C6D8B"/>
    <w:rsid w:val="009D06BD"/>
    <w:rsid w:val="009D0D61"/>
    <w:rsid w:val="009D1A63"/>
    <w:rsid w:val="009D23E4"/>
    <w:rsid w:val="009D3D60"/>
    <w:rsid w:val="009D44CD"/>
    <w:rsid w:val="009D4601"/>
    <w:rsid w:val="009D5117"/>
    <w:rsid w:val="009D584F"/>
    <w:rsid w:val="009D5D34"/>
    <w:rsid w:val="009D7A52"/>
    <w:rsid w:val="009E27DC"/>
    <w:rsid w:val="009E3D9A"/>
    <w:rsid w:val="009E460E"/>
    <w:rsid w:val="009F0B5D"/>
    <w:rsid w:val="009F1AAD"/>
    <w:rsid w:val="009F2DE7"/>
    <w:rsid w:val="009F33F3"/>
    <w:rsid w:val="009F455B"/>
    <w:rsid w:val="009F4A45"/>
    <w:rsid w:val="009F4C1D"/>
    <w:rsid w:val="00A00C6D"/>
    <w:rsid w:val="00A030BA"/>
    <w:rsid w:val="00A04537"/>
    <w:rsid w:val="00A07DD3"/>
    <w:rsid w:val="00A10175"/>
    <w:rsid w:val="00A14736"/>
    <w:rsid w:val="00A1488E"/>
    <w:rsid w:val="00A16ACA"/>
    <w:rsid w:val="00A2030E"/>
    <w:rsid w:val="00A20367"/>
    <w:rsid w:val="00A205E9"/>
    <w:rsid w:val="00A20C60"/>
    <w:rsid w:val="00A20D2F"/>
    <w:rsid w:val="00A23A97"/>
    <w:rsid w:val="00A27099"/>
    <w:rsid w:val="00A31779"/>
    <w:rsid w:val="00A32BD7"/>
    <w:rsid w:val="00A3398E"/>
    <w:rsid w:val="00A354E9"/>
    <w:rsid w:val="00A40F31"/>
    <w:rsid w:val="00A43929"/>
    <w:rsid w:val="00A4411B"/>
    <w:rsid w:val="00A45B88"/>
    <w:rsid w:val="00A477AA"/>
    <w:rsid w:val="00A47B40"/>
    <w:rsid w:val="00A47DB4"/>
    <w:rsid w:val="00A53570"/>
    <w:rsid w:val="00A700C9"/>
    <w:rsid w:val="00A7078A"/>
    <w:rsid w:val="00A71A90"/>
    <w:rsid w:val="00A74814"/>
    <w:rsid w:val="00A748D9"/>
    <w:rsid w:val="00A74B32"/>
    <w:rsid w:val="00A824ED"/>
    <w:rsid w:val="00A826CF"/>
    <w:rsid w:val="00A82B07"/>
    <w:rsid w:val="00A85FEE"/>
    <w:rsid w:val="00A86EB6"/>
    <w:rsid w:val="00A928FE"/>
    <w:rsid w:val="00A951D8"/>
    <w:rsid w:val="00AA4D8C"/>
    <w:rsid w:val="00AA51B1"/>
    <w:rsid w:val="00AA6551"/>
    <w:rsid w:val="00AA65A5"/>
    <w:rsid w:val="00AA740B"/>
    <w:rsid w:val="00AB3C60"/>
    <w:rsid w:val="00AB5F7D"/>
    <w:rsid w:val="00AC28D8"/>
    <w:rsid w:val="00AC4006"/>
    <w:rsid w:val="00AC461A"/>
    <w:rsid w:val="00AC4B46"/>
    <w:rsid w:val="00AC4C2B"/>
    <w:rsid w:val="00AC4F21"/>
    <w:rsid w:val="00AC54DA"/>
    <w:rsid w:val="00AC6718"/>
    <w:rsid w:val="00AD14F8"/>
    <w:rsid w:val="00AD329C"/>
    <w:rsid w:val="00AD390E"/>
    <w:rsid w:val="00AD43A5"/>
    <w:rsid w:val="00AE17E0"/>
    <w:rsid w:val="00AE250E"/>
    <w:rsid w:val="00AE3355"/>
    <w:rsid w:val="00AE47C9"/>
    <w:rsid w:val="00AF03A0"/>
    <w:rsid w:val="00AF3522"/>
    <w:rsid w:val="00AF7F08"/>
    <w:rsid w:val="00B016A4"/>
    <w:rsid w:val="00B026A9"/>
    <w:rsid w:val="00B07063"/>
    <w:rsid w:val="00B078AF"/>
    <w:rsid w:val="00B11215"/>
    <w:rsid w:val="00B12EFF"/>
    <w:rsid w:val="00B12F3F"/>
    <w:rsid w:val="00B12FB7"/>
    <w:rsid w:val="00B13E89"/>
    <w:rsid w:val="00B14473"/>
    <w:rsid w:val="00B15326"/>
    <w:rsid w:val="00B21155"/>
    <w:rsid w:val="00B2255B"/>
    <w:rsid w:val="00B2344B"/>
    <w:rsid w:val="00B23840"/>
    <w:rsid w:val="00B23A27"/>
    <w:rsid w:val="00B259EA"/>
    <w:rsid w:val="00B27574"/>
    <w:rsid w:val="00B307CA"/>
    <w:rsid w:val="00B33B4B"/>
    <w:rsid w:val="00B360DD"/>
    <w:rsid w:val="00B40462"/>
    <w:rsid w:val="00B40E3C"/>
    <w:rsid w:val="00B40E42"/>
    <w:rsid w:val="00B444EC"/>
    <w:rsid w:val="00B460AF"/>
    <w:rsid w:val="00B507DF"/>
    <w:rsid w:val="00B53374"/>
    <w:rsid w:val="00B566C7"/>
    <w:rsid w:val="00B56FBB"/>
    <w:rsid w:val="00B577F0"/>
    <w:rsid w:val="00B60234"/>
    <w:rsid w:val="00B61A57"/>
    <w:rsid w:val="00B6771A"/>
    <w:rsid w:val="00B67ED3"/>
    <w:rsid w:val="00B72005"/>
    <w:rsid w:val="00B7273D"/>
    <w:rsid w:val="00B73282"/>
    <w:rsid w:val="00B741AD"/>
    <w:rsid w:val="00B74446"/>
    <w:rsid w:val="00B749B1"/>
    <w:rsid w:val="00B74B38"/>
    <w:rsid w:val="00B80BAB"/>
    <w:rsid w:val="00B8108A"/>
    <w:rsid w:val="00B81C0E"/>
    <w:rsid w:val="00B824DE"/>
    <w:rsid w:val="00B83FCB"/>
    <w:rsid w:val="00B85B2D"/>
    <w:rsid w:val="00B86731"/>
    <w:rsid w:val="00B867D2"/>
    <w:rsid w:val="00B914CF"/>
    <w:rsid w:val="00B925A3"/>
    <w:rsid w:val="00B9380D"/>
    <w:rsid w:val="00B9383E"/>
    <w:rsid w:val="00B93ACC"/>
    <w:rsid w:val="00BA0957"/>
    <w:rsid w:val="00BA6200"/>
    <w:rsid w:val="00BB5747"/>
    <w:rsid w:val="00BB68D6"/>
    <w:rsid w:val="00BB72CA"/>
    <w:rsid w:val="00BB75FC"/>
    <w:rsid w:val="00BC0020"/>
    <w:rsid w:val="00BC20B9"/>
    <w:rsid w:val="00BC3302"/>
    <w:rsid w:val="00BC34DD"/>
    <w:rsid w:val="00BC4C1A"/>
    <w:rsid w:val="00BC50EB"/>
    <w:rsid w:val="00BC62B3"/>
    <w:rsid w:val="00BD0698"/>
    <w:rsid w:val="00BD1A3C"/>
    <w:rsid w:val="00BD694C"/>
    <w:rsid w:val="00BD6DAF"/>
    <w:rsid w:val="00BE17A1"/>
    <w:rsid w:val="00BE357D"/>
    <w:rsid w:val="00BE407F"/>
    <w:rsid w:val="00BE43F1"/>
    <w:rsid w:val="00BE4E44"/>
    <w:rsid w:val="00BE6930"/>
    <w:rsid w:val="00BF0497"/>
    <w:rsid w:val="00BF18D1"/>
    <w:rsid w:val="00BF2913"/>
    <w:rsid w:val="00BF3EBA"/>
    <w:rsid w:val="00BF6CBF"/>
    <w:rsid w:val="00BF7A6F"/>
    <w:rsid w:val="00BF7BE2"/>
    <w:rsid w:val="00C00C3F"/>
    <w:rsid w:val="00C01AF7"/>
    <w:rsid w:val="00C03640"/>
    <w:rsid w:val="00C04F2B"/>
    <w:rsid w:val="00C105D2"/>
    <w:rsid w:val="00C154DC"/>
    <w:rsid w:val="00C1673C"/>
    <w:rsid w:val="00C2096D"/>
    <w:rsid w:val="00C22EA8"/>
    <w:rsid w:val="00C2552A"/>
    <w:rsid w:val="00C27305"/>
    <w:rsid w:val="00C3127A"/>
    <w:rsid w:val="00C326EB"/>
    <w:rsid w:val="00C33BAB"/>
    <w:rsid w:val="00C34F8D"/>
    <w:rsid w:val="00C35A3B"/>
    <w:rsid w:val="00C35E48"/>
    <w:rsid w:val="00C36A00"/>
    <w:rsid w:val="00C375C1"/>
    <w:rsid w:val="00C379CC"/>
    <w:rsid w:val="00C42724"/>
    <w:rsid w:val="00C42DB8"/>
    <w:rsid w:val="00C46656"/>
    <w:rsid w:val="00C47302"/>
    <w:rsid w:val="00C512E1"/>
    <w:rsid w:val="00C53ABA"/>
    <w:rsid w:val="00C54A80"/>
    <w:rsid w:val="00C55A41"/>
    <w:rsid w:val="00C61BF2"/>
    <w:rsid w:val="00C65BD8"/>
    <w:rsid w:val="00C660AA"/>
    <w:rsid w:val="00C669AF"/>
    <w:rsid w:val="00C809FD"/>
    <w:rsid w:val="00C81B48"/>
    <w:rsid w:val="00C82C48"/>
    <w:rsid w:val="00C8451A"/>
    <w:rsid w:val="00C84855"/>
    <w:rsid w:val="00C84BBB"/>
    <w:rsid w:val="00C87134"/>
    <w:rsid w:val="00C9032A"/>
    <w:rsid w:val="00C933FE"/>
    <w:rsid w:val="00C93A99"/>
    <w:rsid w:val="00C93D01"/>
    <w:rsid w:val="00C94335"/>
    <w:rsid w:val="00C94840"/>
    <w:rsid w:val="00C94D0A"/>
    <w:rsid w:val="00C97485"/>
    <w:rsid w:val="00CA036C"/>
    <w:rsid w:val="00CA185B"/>
    <w:rsid w:val="00CA2C19"/>
    <w:rsid w:val="00CA398F"/>
    <w:rsid w:val="00CA4193"/>
    <w:rsid w:val="00CA4A43"/>
    <w:rsid w:val="00CA4E72"/>
    <w:rsid w:val="00CA5C03"/>
    <w:rsid w:val="00CA7B2A"/>
    <w:rsid w:val="00CB5A88"/>
    <w:rsid w:val="00CB659A"/>
    <w:rsid w:val="00CB66D4"/>
    <w:rsid w:val="00CC2E2A"/>
    <w:rsid w:val="00CC2E73"/>
    <w:rsid w:val="00CC2F4F"/>
    <w:rsid w:val="00CC3577"/>
    <w:rsid w:val="00CC740C"/>
    <w:rsid w:val="00CD08ED"/>
    <w:rsid w:val="00CD2753"/>
    <w:rsid w:val="00CD2B31"/>
    <w:rsid w:val="00CD44C2"/>
    <w:rsid w:val="00CD4C0E"/>
    <w:rsid w:val="00CD5660"/>
    <w:rsid w:val="00CD5EC7"/>
    <w:rsid w:val="00CD6823"/>
    <w:rsid w:val="00CD6B23"/>
    <w:rsid w:val="00CE0398"/>
    <w:rsid w:val="00CE12B7"/>
    <w:rsid w:val="00CE1502"/>
    <w:rsid w:val="00CE3A32"/>
    <w:rsid w:val="00CE4848"/>
    <w:rsid w:val="00CE5088"/>
    <w:rsid w:val="00CE58BD"/>
    <w:rsid w:val="00CE596F"/>
    <w:rsid w:val="00CE6790"/>
    <w:rsid w:val="00CF1BE8"/>
    <w:rsid w:val="00CF34B8"/>
    <w:rsid w:val="00CF5D03"/>
    <w:rsid w:val="00CF5E86"/>
    <w:rsid w:val="00CF7A7F"/>
    <w:rsid w:val="00D001AF"/>
    <w:rsid w:val="00D005E7"/>
    <w:rsid w:val="00D00AFA"/>
    <w:rsid w:val="00D01AE6"/>
    <w:rsid w:val="00D030AF"/>
    <w:rsid w:val="00D056C9"/>
    <w:rsid w:val="00D05710"/>
    <w:rsid w:val="00D06FFB"/>
    <w:rsid w:val="00D07548"/>
    <w:rsid w:val="00D149BA"/>
    <w:rsid w:val="00D17559"/>
    <w:rsid w:val="00D20663"/>
    <w:rsid w:val="00D21817"/>
    <w:rsid w:val="00D228DD"/>
    <w:rsid w:val="00D2514E"/>
    <w:rsid w:val="00D26D13"/>
    <w:rsid w:val="00D26F07"/>
    <w:rsid w:val="00D27248"/>
    <w:rsid w:val="00D304A2"/>
    <w:rsid w:val="00D3096A"/>
    <w:rsid w:val="00D31080"/>
    <w:rsid w:val="00D311EC"/>
    <w:rsid w:val="00D3474D"/>
    <w:rsid w:val="00D34F2C"/>
    <w:rsid w:val="00D3528A"/>
    <w:rsid w:val="00D37F54"/>
    <w:rsid w:val="00D40681"/>
    <w:rsid w:val="00D42746"/>
    <w:rsid w:val="00D465F9"/>
    <w:rsid w:val="00D510F8"/>
    <w:rsid w:val="00D51990"/>
    <w:rsid w:val="00D52BE5"/>
    <w:rsid w:val="00D57509"/>
    <w:rsid w:val="00D57B34"/>
    <w:rsid w:val="00D57DCE"/>
    <w:rsid w:val="00D61216"/>
    <w:rsid w:val="00D6341B"/>
    <w:rsid w:val="00D64EEE"/>
    <w:rsid w:val="00D65FB0"/>
    <w:rsid w:val="00D662E5"/>
    <w:rsid w:val="00D72BB2"/>
    <w:rsid w:val="00D75223"/>
    <w:rsid w:val="00D80C73"/>
    <w:rsid w:val="00D81FF5"/>
    <w:rsid w:val="00D8416A"/>
    <w:rsid w:val="00D84267"/>
    <w:rsid w:val="00D86EED"/>
    <w:rsid w:val="00D86FDB"/>
    <w:rsid w:val="00D90442"/>
    <w:rsid w:val="00D920AC"/>
    <w:rsid w:val="00D94C44"/>
    <w:rsid w:val="00D97891"/>
    <w:rsid w:val="00DA0A62"/>
    <w:rsid w:val="00DA1BD5"/>
    <w:rsid w:val="00DA610D"/>
    <w:rsid w:val="00DB1CC6"/>
    <w:rsid w:val="00DB35A0"/>
    <w:rsid w:val="00DB418C"/>
    <w:rsid w:val="00DB5515"/>
    <w:rsid w:val="00DB6DBD"/>
    <w:rsid w:val="00DB7337"/>
    <w:rsid w:val="00DB7E4F"/>
    <w:rsid w:val="00DB7ECE"/>
    <w:rsid w:val="00DC09C3"/>
    <w:rsid w:val="00DC1D44"/>
    <w:rsid w:val="00DC53F2"/>
    <w:rsid w:val="00DC7775"/>
    <w:rsid w:val="00DD0800"/>
    <w:rsid w:val="00DD2245"/>
    <w:rsid w:val="00DD2A93"/>
    <w:rsid w:val="00DD681B"/>
    <w:rsid w:val="00DD7CDA"/>
    <w:rsid w:val="00DE2375"/>
    <w:rsid w:val="00DE2CB2"/>
    <w:rsid w:val="00DE3B42"/>
    <w:rsid w:val="00DE4E50"/>
    <w:rsid w:val="00DE7F0C"/>
    <w:rsid w:val="00DF2F8C"/>
    <w:rsid w:val="00DF522E"/>
    <w:rsid w:val="00DF6498"/>
    <w:rsid w:val="00DF6DD6"/>
    <w:rsid w:val="00E00237"/>
    <w:rsid w:val="00E003E6"/>
    <w:rsid w:val="00E02A1B"/>
    <w:rsid w:val="00E041B2"/>
    <w:rsid w:val="00E118A4"/>
    <w:rsid w:val="00E124F9"/>
    <w:rsid w:val="00E12BB9"/>
    <w:rsid w:val="00E133CD"/>
    <w:rsid w:val="00E14D8B"/>
    <w:rsid w:val="00E150B8"/>
    <w:rsid w:val="00E16D42"/>
    <w:rsid w:val="00E20D9C"/>
    <w:rsid w:val="00E27E7A"/>
    <w:rsid w:val="00E32B86"/>
    <w:rsid w:val="00E32CE0"/>
    <w:rsid w:val="00E3546A"/>
    <w:rsid w:val="00E35888"/>
    <w:rsid w:val="00E37A37"/>
    <w:rsid w:val="00E40726"/>
    <w:rsid w:val="00E4418D"/>
    <w:rsid w:val="00E46F5D"/>
    <w:rsid w:val="00E46F64"/>
    <w:rsid w:val="00E51D30"/>
    <w:rsid w:val="00E52119"/>
    <w:rsid w:val="00E528B9"/>
    <w:rsid w:val="00E531D9"/>
    <w:rsid w:val="00E54045"/>
    <w:rsid w:val="00E5646B"/>
    <w:rsid w:val="00E6055B"/>
    <w:rsid w:val="00E6154D"/>
    <w:rsid w:val="00E619CD"/>
    <w:rsid w:val="00E61CE1"/>
    <w:rsid w:val="00E62101"/>
    <w:rsid w:val="00E62470"/>
    <w:rsid w:val="00E647B5"/>
    <w:rsid w:val="00E64BAA"/>
    <w:rsid w:val="00E65027"/>
    <w:rsid w:val="00E65DD3"/>
    <w:rsid w:val="00E65F4A"/>
    <w:rsid w:val="00E67729"/>
    <w:rsid w:val="00E72027"/>
    <w:rsid w:val="00E72137"/>
    <w:rsid w:val="00E72C12"/>
    <w:rsid w:val="00E76AD8"/>
    <w:rsid w:val="00E770A6"/>
    <w:rsid w:val="00E7754D"/>
    <w:rsid w:val="00E77C2F"/>
    <w:rsid w:val="00E8004A"/>
    <w:rsid w:val="00E820E1"/>
    <w:rsid w:val="00E83211"/>
    <w:rsid w:val="00E84788"/>
    <w:rsid w:val="00E86E8F"/>
    <w:rsid w:val="00E910B8"/>
    <w:rsid w:val="00E93864"/>
    <w:rsid w:val="00E94698"/>
    <w:rsid w:val="00E954BC"/>
    <w:rsid w:val="00E96D0B"/>
    <w:rsid w:val="00EA0569"/>
    <w:rsid w:val="00EA1189"/>
    <w:rsid w:val="00EA147E"/>
    <w:rsid w:val="00EA3466"/>
    <w:rsid w:val="00EA6EBA"/>
    <w:rsid w:val="00EA76A2"/>
    <w:rsid w:val="00EA7CC9"/>
    <w:rsid w:val="00EB1B3E"/>
    <w:rsid w:val="00EB2B1B"/>
    <w:rsid w:val="00EB4144"/>
    <w:rsid w:val="00EB4C5E"/>
    <w:rsid w:val="00EB69BC"/>
    <w:rsid w:val="00EB732B"/>
    <w:rsid w:val="00EB786B"/>
    <w:rsid w:val="00EC129F"/>
    <w:rsid w:val="00EC4393"/>
    <w:rsid w:val="00EC554F"/>
    <w:rsid w:val="00EC5CD8"/>
    <w:rsid w:val="00EC5F78"/>
    <w:rsid w:val="00ED0A8D"/>
    <w:rsid w:val="00ED165A"/>
    <w:rsid w:val="00ED2B2D"/>
    <w:rsid w:val="00EE11C6"/>
    <w:rsid w:val="00EE2ED9"/>
    <w:rsid w:val="00EE38CD"/>
    <w:rsid w:val="00EE509A"/>
    <w:rsid w:val="00EE5142"/>
    <w:rsid w:val="00EE72C0"/>
    <w:rsid w:val="00EE7861"/>
    <w:rsid w:val="00EF289A"/>
    <w:rsid w:val="00EF2BB2"/>
    <w:rsid w:val="00EF32E0"/>
    <w:rsid w:val="00EF697D"/>
    <w:rsid w:val="00EF7193"/>
    <w:rsid w:val="00EF7392"/>
    <w:rsid w:val="00F000D1"/>
    <w:rsid w:val="00F0047C"/>
    <w:rsid w:val="00F00CA4"/>
    <w:rsid w:val="00F01944"/>
    <w:rsid w:val="00F02B02"/>
    <w:rsid w:val="00F0609F"/>
    <w:rsid w:val="00F0720D"/>
    <w:rsid w:val="00F07D27"/>
    <w:rsid w:val="00F10AB9"/>
    <w:rsid w:val="00F14E13"/>
    <w:rsid w:val="00F164EB"/>
    <w:rsid w:val="00F21922"/>
    <w:rsid w:val="00F23952"/>
    <w:rsid w:val="00F25A56"/>
    <w:rsid w:val="00F25C7A"/>
    <w:rsid w:val="00F25CCD"/>
    <w:rsid w:val="00F2695B"/>
    <w:rsid w:val="00F269EE"/>
    <w:rsid w:val="00F32E76"/>
    <w:rsid w:val="00F35A5B"/>
    <w:rsid w:val="00F401B4"/>
    <w:rsid w:val="00F44CA9"/>
    <w:rsid w:val="00F46D62"/>
    <w:rsid w:val="00F55B5C"/>
    <w:rsid w:val="00F569C3"/>
    <w:rsid w:val="00F56C05"/>
    <w:rsid w:val="00F604A2"/>
    <w:rsid w:val="00F606E1"/>
    <w:rsid w:val="00F60F6A"/>
    <w:rsid w:val="00F612ED"/>
    <w:rsid w:val="00F61A68"/>
    <w:rsid w:val="00F64CCA"/>
    <w:rsid w:val="00F66592"/>
    <w:rsid w:val="00F70EFA"/>
    <w:rsid w:val="00F71338"/>
    <w:rsid w:val="00F714A3"/>
    <w:rsid w:val="00F72B42"/>
    <w:rsid w:val="00F72CBA"/>
    <w:rsid w:val="00F72CEC"/>
    <w:rsid w:val="00F73687"/>
    <w:rsid w:val="00F7381A"/>
    <w:rsid w:val="00F73FF9"/>
    <w:rsid w:val="00F77E9E"/>
    <w:rsid w:val="00F8099F"/>
    <w:rsid w:val="00F82F19"/>
    <w:rsid w:val="00F8302C"/>
    <w:rsid w:val="00F836E9"/>
    <w:rsid w:val="00F8494A"/>
    <w:rsid w:val="00F8560F"/>
    <w:rsid w:val="00F85C74"/>
    <w:rsid w:val="00F870F2"/>
    <w:rsid w:val="00F91333"/>
    <w:rsid w:val="00F96543"/>
    <w:rsid w:val="00F96A8F"/>
    <w:rsid w:val="00F973FB"/>
    <w:rsid w:val="00FA1904"/>
    <w:rsid w:val="00FA21C7"/>
    <w:rsid w:val="00FA3961"/>
    <w:rsid w:val="00FA4345"/>
    <w:rsid w:val="00FA46C0"/>
    <w:rsid w:val="00FA5F36"/>
    <w:rsid w:val="00FA69C6"/>
    <w:rsid w:val="00FA7672"/>
    <w:rsid w:val="00FB0D7C"/>
    <w:rsid w:val="00FB19C3"/>
    <w:rsid w:val="00FB3393"/>
    <w:rsid w:val="00FB39CB"/>
    <w:rsid w:val="00FB595C"/>
    <w:rsid w:val="00FB644A"/>
    <w:rsid w:val="00FC1B0A"/>
    <w:rsid w:val="00FC3A34"/>
    <w:rsid w:val="00FC4AFE"/>
    <w:rsid w:val="00FC638E"/>
    <w:rsid w:val="00FC74FA"/>
    <w:rsid w:val="00FC7543"/>
    <w:rsid w:val="00FC772E"/>
    <w:rsid w:val="00FD1E3A"/>
    <w:rsid w:val="00FD22A5"/>
    <w:rsid w:val="00FD2360"/>
    <w:rsid w:val="00FD31AB"/>
    <w:rsid w:val="00FD34D6"/>
    <w:rsid w:val="00FD4BB8"/>
    <w:rsid w:val="00FD7690"/>
    <w:rsid w:val="00FE0580"/>
    <w:rsid w:val="00FE5128"/>
    <w:rsid w:val="00FE5925"/>
    <w:rsid w:val="00FE7CBA"/>
    <w:rsid w:val="00FF0C62"/>
    <w:rsid w:val="00FF122E"/>
    <w:rsid w:val="00FF3A01"/>
    <w:rsid w:val="00FF3CD6"/>
    <w:rsid w:val="00FF3EE6"/>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43714">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C9C"/>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C97485"/>
    <w:pPr>
      <w:ind w:left="720"/>
      <w:contextualSpacing/>
    </w:pPr>
  </w:style>
  <w:style w:type="paragraph" w:styleId="Cabealho">
    <w:name w:val="header"/>
    <w:basedOn w:val="Normal"/>
    <w:link w:val="CabealhoCarcter"/>
    <w:uiPriority w:val="99"/>
    <w:unhideWhenUsed/>
    <w:rsid w:val="00B078AF"/>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B078AF"/>
  </w:style>
  <w:style w:type="paragraph" w:styleId="Rodap">
    <w:name w:val="footer"/>
    <w:basedOn w:val="Normal"/>
    <w:link w:val="RodapCarcter"/>
    <w:uiPriority w:val="99"/>
    <w:unhideWhenUsed/>
    <w:rsid w:val="00B078AF"/>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B078AF"/>
  </w:style>
  <w:style w:type="character" w:customStyle="1" w:styleId="longtext">
    <w:name w:val="long_text"/>
    <w:basedOn w:val="Tipodeletrapredefinidodopargrafo"/>
    <w:rsid w:val="00960F3E"/>
  </w:style>
  <w:style w:type="character" w:customStyle="1" w:styleId="hps">
    <w:name w:val="hps"/>
    <w:basedOn w:val="Tipodeletrapredefinidodopargrafo"/>
    <w:rsid w:val="00960F3E"/>
  </w:style>
  <w:style w:type="paragraph" w:styleId="Textodebalo">
    <w:name w:val="Balloon Text"/>
    <w:basedOn w:val="Normal"/>
    <w:link w:val="TextodebaloCarcter"/>
    <w:uiPriority w:val="99"/>
    <w:semiHidden/>
    <w:unhideWhenUsed/>
    <w:rsid w:val="0094377E"/>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94377E"/>
    <w:rPr>
      <w:rFonts w:ascii="Tahoma" w:hAnsi="Tahoma" w:cs="Tahoma"/>
      <w:sz w:val="16"/>
      <w:szCs w:val="16"/>
    </w:rPr>
  </w:style>
  <w:style w:type="character" w:customStyle="1" w:styleId="citation">
    <w:name w:val="citation"/>
    <w:basedOn w:val="Tipodeletrapredefinidodopargrafo"/>
    <w:rsid w:val="00A2030E"/>
    <w:rPr>
      <w:i w:val="0"/>
      <w:iCs w:val="0"/>
    </w:rPr>
  </w:style>
  <w:style w:type="character" w:customStyle="1" w:styleId="st1">
    <w:name w:val="st1"/>
    <w:basedOn w:val="Tipodeletrapredefinidodopargrafo"/>
    <w:rsid w:val="001F0A24"/>
  </w:style>
  <w:style w:type="character" w:styleId="Hiperligao">
    <w:name w:val="Hyperlink"/>
    <w:basedOn w:val="Tipodeletrapredefinidodopargrafo"/>
    <w:uiPriority w:val="99"/>
    <w:unhideWhenUsed/>
    <w:rsid w:val="00541091"/>
    <w:rPr>
      <w:color w:val="0000FF"/>
      <w:u w:val="single"/>
    </w:rPr>
  </w:style>
  <w:style w:type="character" w:styleId="CitaoHTML">
    <w:name w:val="HTML Cite"/>
    <w:basedOn w:val="Tipodeletrapredefinidodopargrafo"/>
    <w:uiPriority w:val="99"/>
    <w:semiHidden/>
    <w:unhideWhenUsed/>
    <w:rsid w:val="00A27099"/>
    <w:rPr>
      <w:i w:val="0"/>
      <w:iCs w:val="0"/>
    </w:rPr>
  </w:style>
  <w:style w:type="table" w:styleId="Tabelacomgrelha">
    <w:name w:val="Table Grid"/>
    <w:basedOn w:val="Tabelanormal"/>
    <w:uiPriority w:val="59"/>
    <w:rsid w:val="00A16A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aClara1">
    <w:name w:val="Lista Clara1"/>
    <w:basedOn w:val="Tabelanormal"/>
    <w:uiPriority w:val="61"/>
    <w:rsid w:val="00706095"/>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ombreadoMdio11">
    <w:name w:val="Sombreado Médio 11"/>
    <w:basedOn w:val="Tabelanormal"/>
    <w:uiPriority w:val="63"/>
    <w:rsid w:val="00706095"/>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GrelhaClara-Cor4">
    <w:name w:val="Light Grid Accent 4"/>
    <w:basedOn w:val="Tabelanormal"/>
    <w:uiPriority w:val="62"/>
    <w:rsid w:val="00706095"/>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SombreadoMdio12">
    <w:name w:val="Sombreado Médio 12"/>
    <w:basedOn w:val="Tabelanormal"/>
    <w:uiPriority w:val="63"/>
    <w:rsid w:val="002B6906"/>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styleId="TextodoMarcadordePosio">
    <w:name w:val="Placeholder Text"/>
    <w:basedOn w:val="Tipodeletrapredefinidodopargrafo"/>
    <w:uiPriority w:val="99"/>
    <w:semiHidden/>
    <w:rsid w:val="00127011"/>
    <w:rPr>
      <w:color w:val="808080"/>
    </w:rPr>
  </w:style>
  <w:style w:type="paragraph" w:customStyle="1" w:styleId="Default">
    <w:name w:val="Default"/>
    <w:rsid w:val="00C660AA"/>
    <w:pPr>
      <w:autoSpaceDE w:val="0"/>
      <w:autoSpaceDN w:val="0"/>
      <w:adjustRightInd w:val="0"/>
      <w:spacing w:after="0" w:line="240" w:lineRule="auto"/>
    </w:pPr>
    <w:rPr>
      <w:rFonts w:ascii="Palatino Linotype" w:hAnsi="Palatino Linotype" w:cs="Palatino Linotype"/>
      <w:color w:val="000000"/>
      <w:sz w:val="24"/>
      <w:szCs w:val="24"/>
    </w:rPr>
  </w:style>
  <w:style w:type="character" w:styleId="nfase">
    <w:name w:val="Emphasis"/>
    <w:basedOn w:val="Tipodeletrapredefinidodopargrafo"/>
    <w:uiPriority w:val="20"/>
    <w:qFormat/>
    <w:rsid w:val="000C1628"/>
    <w:rPr>
      <w:i/>
      <w:iCs/>
    </w:rPr>
  </w:style>
  <w:style w:type="table" w:customStyle="1" w:styleId="SombreadoMdio13">
    <w:name w:val="Sombreado Médio 13"/>
    <w:basedOn w:val="Tabelanormal"/>
    <w:uiPriority w:val="63"/>
    <w:rsid w:val="008A099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Corpodetexto">
    <w:name w:val="Body Text"/>
    <w:basedOn w:val="Normal"/>
    <w:link w:val="CorpodetextoCarcter"/>
    <w:rsid w:val="00E8004A"/>
    <w:pPr>
      <w:spacing w:after="240" w:line="240" w:lineRule="atLeast"/>
      <w:ind w:firstLine="360"/>
      <w:jc w:val="both"/>
    </w:pPr>
    <w:rPr>
      <w:rFonts w:ascii="Garamond" w:eastAsia="Times New Roman" w:hAnsi="Garamond" w:cs="Garamond"/>
      <w:lang w:val="en-IE"/>
    </w:rPr>
  </w:style>
  <w:style w:type="character" w:customStyle="1" w:styleId="CorpodetextoCarcter">
    <w:name w:val="Corpo de texto Carácter"/>
    <w:basedOn w:val="Tipodeletrapredefinidodopargrafo"/>
    <w:link w:val="Corpodetexto"/>
    <w:rsid w:val="00E8004A"/>
    <w:rPr>
      <w:rFonts w:ascii="Garamond" w:eastAsia="Times New Roman" w:hAnsi="Garamond" w:cs="Garamond"/>
      <w:lang w:val="en-IE"/>
    </w:rPr>
  </w:style>
  <w:style w:type="paragraph" w:customStyle="1" w:styleId="SubtitleCover">
    <w:name w:val="Subtitle Cover"/>
    <w:basedOn w:val="TitleCover"/>
    <w:next w:val="Corpodetexto"/>
    <w:rsid w:val="00E8004A"/>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E8004A"/>
    <w:pPr>
      <w:keepNext/>
      <w:keepLines/>
      <w:spacing w:after="240" w:line="720" w:lineRule="atLeast"/>
      <w:jc w:val="center"/>
    </w:pPr>
    <w:rPr>
      <w:rFonts w:ascii="Garamond" w:eastAsia="Times New Roman" w:hAnsi="Garamond" w:cs="Garamond"/>
      <w:caps/>
      <w:spacing w:val="65"/>
      <w:kern w:val="20"/>
      <w:sz w:val="64"/>
      <w:szCs w:val="64"/>
      <w:lang w:val="en-US" w:bidi="en-US"/>
    </w:rPr>
  </w:style>
  <w:style w:type="paragraph" w:customStyle="1" w:styleId="CompanyName">
    <w:name w:val="Company Name"/>
    <w:basedOn w:val="Corpodetexto"/>
    <w:rsid w:val="00E8004A"/>
    <w:pPr>
      <w:keepLines/>
      <w:framePr w:w="8640" w:h="1440" w:wrap="notBeside" w:vAnchor="page" w:hAnchor="margin" w:xAlign="center" w:y="889"/>
      <w:spacing w:after="40"/>
      <w:ind w:firstLine="0"/>
      <w:jc w:val="center"/>
    </w:pPr>
    <w:rPr>
      <w:caps/>
      <w:spacing w:val="75"/>
      <w:kern w:val="18"/>
      <w:lang w:val="en-US" w:bidi="en-US"/>
    </w:rPr>
  </w:style>
</w:styles>
</file>

<file path=word/webSettings.xml><?xml version="1.0" encoding="utf-8"?>
<w:webSettings xmlns:r="http://schemas.openxmlformats.org/officeDocument/2006/relationships" xmlns:w="http://schemas.openxmlformats.org/wordprocessingml/2006/main">
  <w:divs>
    <w:div w:id="1207065877">
      <w:bodyDiv w:val="1"/>
      <w:marLeft w:val="0"/>
      <w:marRight w:val="0"/>
      <w:marTop w:val="0"/>
      <w:marBottom w:val="0"/>
      <w:divBdr>
        <w:top w:val="none" w:sz="0" w:space="0" w:color="auto"/>
        <w:left w:val="none" w:sz="0" w:space="0" w:color="auto"/>
        <w:bottom w:val="none" w:sz="0" w:space="0" w:color="auto"/>
        <w:right w:val="none" w:sz="0" w:space="0" w:color="auto"/>
      </w:divBdr>
      <w:divsChild>
        <w:div w:id="145249768">
          <w:marLeft w:val="0"/>
          <w:marRight w:val="0"/>
          <w:marTop w:val="0"/>
          <w:marBottom w:val="0"/>
          <w:divBdr>
            <w:top w:val="none" w:sz="0" w:space="0" w:color="auto"/>
            <w:left w:val="none" w:sz="0" w:space="0" w:color="auto"/>
            <w:bottom w:val="none" w:sz="0" w:space="0" w:color="auto"/>
            <w:right w:val="none" w:sz="0" w:space="0" w:color="auto"/>
          </w:divBdr>
          <w:divsChild>
            <w:div w:id="1676298575">
              <w:marLeft w:val="0"/>
              <w:marRight w:val="0"/>
              <w:marTop w:val="0"/>
              <w:marBottom w:val="0"/>
              <w:divBdr>
                <w:top w:val="none" w:sz="0" w:space="0" w:color="auto"/>
                <w:left w:val="none" w:sz="0" w:space="0" w:color="auto"/>
                <w:bottom w:val="none" w:sz="0" w:space="0" w:color="auto"/>
                <w:right w:val="none" w:sz="0" w:space="0" w:color="auto"/>
              </w:divBdr>
              <w:divsChild>
                <w:div w:id="1209806450">
                  <w:marLeft w:val="0"/>
                  <w:marRight w:val="-6084"/>
                  <w:marTop w:val="0"/>
                  <w:marBottom w:val="0"/>
                  <w:divBdr>
                    <w:top w:val="none" w:sz="0" w:space="0" w:color="auto"/>
                    <w:left w:val="none" w:sz="0" w:space="0" w:color="auto"/>
                    <w:bottom w:val="none" w:sz="0" w:space="0" w:color="auto"/>
                    <w:right w:val="none" w:sz="0" w:space="0" w:color="auto"/>
                  </w:divBdr>
                  <w:divsChild>
                    <w:div w:id="324624419">
                      <w:marLeft w:val="0"/>
                      <w:marRight w:val="5604"/>
                      <w:marTop w:val="0"/>
                      <w:marBottom w:val="0"/>
                      <w:divBdr>
                        <w:top w:val="none" w:sz="0" w:space="0" w:color="auto"/>
                        <w:left w:val="none" w:sz="0" w:space="0" w:color="auto"/>
                        <w:bottom w:val="none" w:sz="0" w:space="0" w:color="auto"/>
                        <w:right w:val="none" w:sz="0" w:space="0" w:color="auto"/>
                      </w:divBdr>
                      <w:divsChild>
                        <w:div w:id="1699045974">
                          <w:marLeft w:val="0"/>
                          <w:marRight w:val="0"/>
                          <w:marTop w:val="0"/>
                          <w:marBottom w:val="0"/>
                          <w:divBdr>
                            <w:top w:val="none" w:sz="0" w:space="0" w:color="auto"/>
                            <w:left w:val="none" w:sz="0" w:space="0" w:color="auto"/>
                            <w:bottom w:val="none" w:sz="0" w:space="0" w:color="auto"/>
                            <w:right w:val="none" w:sz="0" w:space="0" w:color="auto"/>
                          </w:divBdr>
                          <w:divsChild>
                            <w:div w:id="409935733">
                              <w:marLeft w:val="0"/>
                              <w:marRight w:val="0"/>
                              <w:marTop w:val="120"/>
                              <w:marBottom w:val="360"/>
                              <w:divBdr>
                                <w:top w:val="none" w:sz="0" w:space="0" w:color="auto"/>
                                <w:left w:val="none" w:sz="0" w:space="0" w:color="auto"/>
                                <w:bottom w:val="none" w:sz="0" w:space="0" w:color="auto"/>
                                <w:right w:val="none" w:sz="0" w:space="0" w:color="auto"/>
                              </w:divBdr>
                              <w:divsChild>
                                <w:div w:id="528374644">
                                  <w:marLeft w:val="0"/>
                                  <w:marRight w:val="0"/>
                                  <w:marTop w:val="0"/>
                                  <w:marBottom w:val="0"/>
                                  <w:divBdr>
                                    <w:top w:val="none" w:sz="0" w:space="0" w:color="auto"/>
                                    <w:left w:val="none" w:sz="0" w:space="0" w:color="auto"/>
                                    <w:bottom w:val="none" w:sz="0" w:space="0" w:color="auto"/>
                                    <w:right w:val="none" w:sz="0" w:space="0" w:color="auto"/>
                                  </w:divBdr>
                                </w:div>
                                <w:div w:id="2050567685">
                                  <w:marLeft w:val="420"/>
                                  <w:marRight w:val="0"/>
                                  <w:marTop w:val="0"/>
                                  <w:marBottom w:val="0"/>
                                  <w:divBdr>
                                    <w:top w:val="none" w:sz="0" w:space="0" w:color="auto"/>
                                    <w:left w:val="none" w:sz="0" w:space="0" w:color="auto"/>
                                    <w:bottom w:val="none" w:sz="0" w:space="0" w:color="auto"/>
                                    <w:right w:val="none" w:sz="0" w:space="0" w:color="auto"/>
                                  </w:divBdr>
                                  <w:divsChild>
                                    <w:div w:id="54663154">
                                      <w:marLeft w:val="0"/>
                                      <w:marRight w:val="0"/>
                                      <w:marTop w:val="34"/>
                                      <w:marBottom w:val="34"/>
                                      <w:divBdr>
                                        <w:top w:val="none" w:sz="0" w:space="0" w:color="auto"/>
                                        <w:left w:val="none" w:sz="0" w:space="0" w:color="auto"/>
                                        <w:bottom w:val="none" w:sz="0" w:space="0" w:color="auto"/>
                                        <w:right w:val="none" w:sz="0" w:space="0" w:color="auto"/>
                                      </w:divBdr>
                                    </w:div>
                                    <w:div w:id="698702237">
                                      <w:marLeft w:val="0"/>
                                      <w:marRight w:val="0"/>
                                      <w:marTop w:val="0"/>
                                      <w:marBottom w:val="0"/>
                                      <w:divBdr>
                                        <w:top w:val="none" w:sz="0" w:space="0" w:color="auto"/>
                                        <w:left w:val="none" w:sz="0" w:space="0" w:color="auto"/>
                                        <w:bottom w:val="none" w:sz="0" w:space="0" w:color="auto"/>
                                        <w:right w:val="none" w:sz="0" w:space="0" w:color="auto"/>
                                      </w:divBdr>
                                      <w:divsChild>
                                        <w:div w:id="65256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0815244">
      <w:bodyDiv w:val="1"/>
      <w:marLeft w:val="0"/>
      <w:marRight w:val="0"/>
      <w:marTop w:val="0"/>
      <w:marBottom w:val="0"/>
      <w:divBdr>
        <w:top w:val="none" w:sz="0" w:space="0" w:color="auto"/>
        <w:left w:val="none" w:sz="0" w:space="0" w:color="auto"/>
        <w:bottom w:val="none" w:sz="0" w:space="0" w:color="auto"/>
        <w:right w:val="none" w:sz="0" w:space="0" w:color="auto"/>
      </w:divBdr>
      <w:divsChild>
        <w:div w:id="2112622469">
          <w:marLeft w:val="0"/>
          <w:marRight w:val="0"/>
          <w:marTop w:val="0"/>
          <w:marBottom w:val="0"/>
          <w:divBdr>
            <w:top w:val="none" w:sz="0" w:space="0" w:color="auto"/>
            <w:left w:val="none" w:sz="0" w:space="0" w:color="auto"/>
            <w:bottom w:val="none" w:sz="0" w:space="0" w:color="auto"/>
            <w:right w:val="none" w:sz="0" w:space="0" w:color="auto"/>
          </w:divBdr>
          <w:divsChild>
            <w:div w:id="123469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png"/><Relationship Id="rId117" Type="http://schemas.openxmlformats.org/officeDocument/2006/relationships/footer" Target="footer24.xml"/><Relationship Id="rId21" Type="http://schemas.openxmlformats.org/officeDocument/2006/relationships/header" Target="header7.xml"/><Relationship Id="rId42" Type="http://schemas.openxmlformats.org/officeDocument/2006/relationships/hyperlink" Target="http://pt.wikipedia.org/w/index.php?title=Cefpiroma&amp;action=edit&amp;redlink=1" TargetMode="External"/><Relationship Id="rId47" Type="http://schemas.openxmlformats.org/officeDocument/2006/relationships/hyperlink" Target="http://pt.wikipedia.org/w/index.php?title=Ceforanide&amp;action=edit&amp;redlink=1" TargetMode="External"/><Relationship Id="rId63" Type="http://schemas.openxmlformats.org/officeDocument/2006/relationships/image" Target="media/image11.jpeg"/><Relationship Id="rId68" Type="http://schemas.openxmlformats.org/officeDocument/2006/relationships/image" Target="media/image13.png"/><Relationship Id="rId84" Type="http://schemas.openxmlformats.org/officeDocument/2006/relationships/header" Target="header17.xml"/><Relationship Id="rId89" Type="http://schemas.openxmlformats.org/officeDocument/2006/relationships/footer" Target="footer18.xml"/><Relationship Id="rId112" Type="http://schemas.openxmlformats.org/officeDocument/2006/relationships/header" Target="header24.xml"/><Relationship Id="rId133" Type="http://schemas.openxmlformats.org/officeDocument/2006/relationships/footer" Target="footer30.xml"/><Relationship Id="rId16" Type="http://schemas.openxmlformats.org/officeDocument/2006/relationships/footer" Target="footer4.xml"/><Relationship Id="rId107" Type="http://schemas.openxmlformats.org/officeDocument/2006/relationships/footer" Target="footer19.xml"/><Relationship Id="rId11" Type="http://schemas.openxmlformats.org/officeDocument/2006/relationships/footer" Target="footer2.xml"/><Relationship Id="rId32" Type="http://schemas.openxmlformats.org/officeDocument/2006/relationships/image" Target="media/image8.png"/><Relationship Id="rId37" Type="http://schemas.openxmlformats.org/officeDocument/2006/relationships/hyperlink" Target="http://pt.wikipedia.org/wiki/Cefotaxima" TargetMode="External"/><Relationship Id="rId53" Type="http://schemas.openxmlformats.org/officeDocument/2006/relationships/hyperlink" Target="http://pt.wikipedia.org/w/index.php?title=Cefprozil&amp;action=edit&amp;redlink=1" TargetMode="External"/><Relationship Id="rId58" Type="http://schemas.openxmlformats.org/officeDocument/2006/relationships/diagramData" Target="diagrams/data1.xml"/><Relationship Id="rId74" Type="http://schemas.openxmlformats.org/officeDocument/2006/relationships/header" Target="header12.xml"/><Relationship Id="rId79" Type="http://schemas.openxmlformats.org/officeDocument/2006/relationships/header" Target="header15.xml"/><Relationship Id="rId102" Type="http://schemas.openxmlformats.org/officeDocument/2006/relationships/image" Target="media/image28.tiff"/><Relationship Id="rId123" Type="http://schemas.openxmlformats.org/officeDocument/2006/relationships/header" Target="header29.xml"/><Relationship Id="rId128" Type="http://schemas.openxmlformats.org/officeDocument/2006/relationships/hyperlink" Target="http://www.lahey.org/studies/" TargetMode="External"/><Relationship Id="rId5" Type="http://schemas.openxmlformats.org/officeDocument/2006/relationships/webSettings" Target="webSettings.xml"/><Relationship Id="rId90" Type="http://schemas.openxmlformats.org/officeDocument/2006/relationships/header" Target="header20.xml"/><Relationship Id="rId95" Type="http://schemas.openxmlformats.org/officeDocument/2006/relationships/image" Target="media/image21.emf"/><Relationship Id="rId14" Type="http://schemas.openxmlformats.org/officeDocument/2006/relationships/header" Target="header4.xml"/><Relationship Id="rId22" Type="http://schemas.openxmlformats.org/officeDocument/2006/relationships/image" Target="media/image2.png"/><Relationship Id="rId27" Type="http://schemas.openxmlformats.org/officeDocument/2006/relationships/image" Target="media/image4.png"/><Relationship Id="rId30" Type="http://schemas.openxmlformats.org/officeDocument/2006/relationships/image" Target="media/image6.png"/><Relationship Id="rId35" Type="http://schemas.openxmlformats.org/officeDocument/2006/relationships/hyperlink" Target="http://pt.wikipedia.org/wiki/Cefalotina" TargetMode="External"/><Relationship Id="rId43" Type="http://schemas.openxmlformats.org/officeDocument/2006/relationships/hyperlink" Target="http://pt.wikipedia.org/wiki/Cefapirina" TargetMode="External"/><Relationship Id="rId48" Type="http://schemas.openxmlformats.org/officeDocument/2006/relationships/hyperlink" Target="http://pt.wikipedia.org/w/index.php?title=Ceftizoxima&amp;action=edit&amp;redlink=1" TargetMode="External"/><Relationship Id="rId56" Type="http://schemas.openxmlformats.org/officeDocument/2006/relationships/hyperlink" Target="http://pt.wikipedia.org/wiki/Cefixima" TargetMode="External"/><Relationship Id="rId64" Type="http://schemas.openxmlformats.org/officeDocument/2006/relationships/image" Target="media/image12.jpeg"/><Relationship Id="rId69" Type="http://schemas.openxmlformats.org/officeDocument/2006/relationships/hyperlink" Target="http://www.google.pt/imgres?imgurl=http://cache.virtualtourist.com/2759626-Travel_Picture-Distrito_da_Guarda.png&amp;imgrefurl=http://members.virtualtourist.com/m/9eab8/d8/&amp;usg=__4eKVSU0WOCo_GmDmClvP7tlc7P0=&amp;h=452&amp;w=560&amp;sz=30&amp;hl=pt-PT&amp;start=12&amp;zoom=1&amp;tbnid=aoBxAWNiXmEngM:&amp;tbnh=107&amp;tbnw=133&amp;ei=8tPSTa7bDcqChQfphKCLCg&amp;prev=/search?q=distrito+da+guarda&amp;um=1&amp;hl=pt-PT&amp;sa=N&amp;rlz=1R2ADSA_pt-PTPT372&amp;biw=1345&amp;bih=574&amp;tbm=isch&amp;um=1&amp;itbs=1" TargetMode="External"/><Relationship Id="rId77" Type="http://schemas.openxmlformats.org/officeDocument/2006/relationships/header" Target="header14.xml"/><Relationship Id="rId100" Type="http://schemas.openxmlformats.org/officeDocument/2006/relationships/image" Target="media/image26.jpeg"/><Relationship Id="rId105" Type="http://schemas.openxmlformats.org/officeDocument/2006/relationships/header" Target="header21.xml"/><Relationship Id="rId113" Type="http://schemas.openxmlformats.org/officeDocument/2006/relationships/footer" Target="footer22.xml"/><Relationship Id="rId118" Type="http://schemas.openxmlformats.org/officeDocument/2006/relationships/footer" Target="footer25.xml"/><Relationship Id="rId126" Type="http://schemas.openxmlformats.org/officeDocument/2006/relationships/footer" Target="footer29.xml"/><Relationship Id="rId134" Type="http://schemas.openxmlformats.org/officeDocument/2006/relationships/footer" Target="footer31.xml"/><Relationship Id="rId8" Type="http://schemas.openxmlformats.org/officeDocument/2006/relationships/header" Target="header1.xml"/><Relationship Id="rId51" Type="http://schemas.openxmlformats.org/officeDocument/2006/relationships/hyperlink" Target="http://pt.wikipedia.org/w/index.php?title=Cefoperazona&amp;action=edit&amp;redlink=1" TargetMode="External"/><Relationship Id="rId72" Type="http://schemas.openxmlformats.org/officeDocument/2006/relationships/footer" Target="footer11.xml"/><Relationship Id="rId80" Type="http://schemas.openxmlformats.org/officeDocument/2006/relationships/header" Target="header16.xml"/><Relationship Id="rId85" Type="http://schemas.openxmlformats.org/officeDocument/2006/relationships/footer" Target="footer16.xml"/><Relationship Id="rId93" Type="http://schemas.openxmlformats.org/officeDocument/2006/relationships/image" Target="media/image19.emf"/><Relationship Id="rId98" Type="http://schemas.openxmlformats.org/officeDocument/2006/relationships/image" Target="media/image24.jpeg"/><Relationship Id="rId121" Type="http://schemas.openxmlformats.org/officeDocument/2006/relationships/footer" Target="footer26.xm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image" Target="media/image9.png"/><Relationship Id="rId38" Type="http://schemas.openxmlformats.org/officeDocument/2006/relationships/hyperlink" Target="http://pt.wikipedia.org/wiki/Cefepima" TargetMode="External"/><Relationship Id="rId46" Type="http://schemas.openxmlformats.org/officeDocument/2006/relationships/hyperlink" Target="http://pt.wikipedia.org/wiki/Cefalexina" TargetMode="External"/><Relationship Id="rId59" Type="http://schemas.openxmlformats.org/officeDocument/2006/relationships/diagramLayout" Target="diagrams/layout1.xml"/><Relationship Id="rId67" Type="http://schemas.openxmlformats.org/officeDocument/2006/relationships/footer" Target="footer10.xml"/><Relationship Id="rId103" Type="http://schemas.openxmlformats.org/officeDocument/2006/relationships/image" Target="media/image29.emf"/><Relationship Id="rId108" Type="http://schemas.openxmlformats.org/officeDocument/2006/relationships/footer" Target="footer20.xml"/><Relationship Id="rId116" Type="http://schemas.openxmlformats.org/officeDocument/2006/relationships/header" Target="header26.xml"/><Relationship Id="rId124" Type="http://schemas.openxmlformats.org/officeDocument/2006/relationships/header" Target="header30.xml"/><Relationship Id="rId129" Type="http://schemas.openxmlformats.org/officeDocument/2006/relationships/hyperlink" Target="http://www.ine.pt/xportal/xmain?xpid=INE&amp;xpgid=ine_main" TargetMode="External"/><Relationship Id="rId20" Type="http://schemas.openxmlformats.org/officeDocument/2006/relationships/footer" Target="footer6.xml"/><Relationship Id="rId41" Type="http://schemas.openxmlformats.org/officeDocument/2006/relationships/hyperlink" Target="http://pt.wikipedia.org/wiki/Ceftazidima" TargetMode="External"/><Relationship Id="rId54" Type="http://schemas.openxmlformats.org/officeDocument/2006/relationships/hyperlink" Target="http://pt.wikipedia.org/wiki/Ceftibuteno" TargetMode="External"/><Relationship Id="rId62" Type="http://schemas.microsoft.com/office/2007/relationships/diagramDrawing" Target="diagrams/drawing1.xml"/><Relationship Id="rId70" Type="http://schemas.openxmlformats.org/officeDocument/2006/relationships/image" Target="media/image14.jpeg"/><Relationship Id="rId75" Type="http://schemas.openxmlformats.org/officeDocument/2006/relationships/footer" Target="footer13.xml"/><Relationship Id="rId83" Type="http://schemas.openxmlformats.org/officeDocument/2006/relationships/image" Target="media/image16.jpeg"/><Relationship Id="rId88" Type="http://schemas.openxmlformats.org/officeDocument/2006/relationships/footer" Target="footer17.xml"/><Relationship Id="rId91" Type="http://schemas.openxmlformats.org/officeDocument/2006/relationships/image" Target="media/image17.emf"/><Relationship Id="rId96" Type="http://schemas.openxmlformats.org/officeDocument/2006/relationships/image" Target="media/image22.jpeg"/><Relationship Id="rId111" Type="http://schemas.openxmlformats.org/officeDocument/2006/relationships/header" Target="header23.xml"/><Relationship Id="rId132" Type="http://schemas.openxmlformats.org/officeDocument/2006/relationships/header" Target="header3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image" Target="media/image5.png"/><Relationship Id="rId36" Type="http://schemas.openxmlformats.org/officeDocument/2006/relationships/hyperlink" Target="http://pt.wikipedia.org/w/index.php?title=Cefamandol&amp;action=edit&amp;redlink=1" TargetMode="External"/><Relationship Id="rId49" Type="http://schemas.openxmlformats.org/officeDocument/2006/relationships/hyperlink" Target="http://pt.wikipedia.org/wiki/Cefradina" TargetMode="External"/><Relationship Id="rId57" Type="http://schemas.openxmlformats.org/officeDocument/2006/relationships/hyperlink" Target="http://pt.wikipedia.org/w/index.php?title=Cefatamet&amp;action=edit&amp;redlink=1" TargetMode="External"/><Relationship Id="rId106" Type="http://schemas.openxmlformats.org/officeDocument/2006/relationships/header" Target="header22.xml"/><Relationship Id="rId114" Type="http://schemas.openxmlformats.org/officeDocument/2006/relationships/footer" Target="footer23.xml"/><Relationship Id="rId119" Type="http://schemas.openxmlformats.org/officeDocument/2006/relationships/header" Target="header27.xml"/><Relationship Id="rId127" Type="http://schemas.openxmlformats.org/officeDocument/2006/relationships/hyperlink" Target="http://www.infarmed.pt/prontuario/index.php" TargetMode="External"/><Relationship Id="rId10" Type="http://schemas.openxmlformats.org/officeDocument/2006/relationships/footer" Target="footer1.xml"/><Relationship Id="rId31" Type="http://schemas.openxmlformats.org/officeDocument/2006/relationships/image" Target="media/image7.png"/><Relationship Id="rId44" Type="http://schemas.openxmlformats.org/officeDocument/2006/relationships/hyperlink" Target="http://pt.wikipedia.org/w/index.php?title=Cefonicide&amp;action=edit&amp;redlink=1" TargetMode="External"/><Relationship Id="rId52" Type="http://schemas.openxmlformats.org/officeDocument/2006/relationships/hyperlink" Target="http://pt.wikipedia.org/wiki/Cefadroxil" TargetMode="External"/><Relationship Id="rId60" Type="http://schemas.openxmlformats.org/officeDocument/2006/relationships/diagramQuickStyle" Target="diagrams/quickStyle1.xml"/><Relationship Id="rId65" Type="http://schemas.openxmlformats.org/officeDocument/2006/relationships/header" Target="header10.xml"/><Relationship Id="rId73" Type="http://schemas.openxmlformats.org/officeDocument/2006/relationships/footer" Target="footer12.xml"/><Relationship Id="rId78" Type="http://schemas.openxmlformats.org/officeDocument/2006/relationships/image" Target="media/image15.jpeg"/><Relationship Id="rId81" Type="http://schemas.openxmlformats.org/officeDocument/2006/relationships/footer" Target="footer14.xml"/><Relationship Id="rId86" Type="http://schemas.openxmlformats.org/officeDocument/2006/relationships/header" Target="header18.xml"/><Relationship Id="rId94" Type="http://schemas.openxmlformats.org/officeDocument/2006/relationships/image" Target="media/image20.emf"/><Relationship Id="rId99" Type="http://schemas.openxmlformats.org/officeDocument/2006/relationships/image" Target="media/image25.jpeg"/><Relationship Id="rId101" Type="http://schemas.openxmlformats.org/officeDocument/2006/relationships/image" Target="media/image27.jpeg"/><Relationship Id="rId122" Type="http://schemas.openxmlformats.org/officeDocument/2006/relationships/footer" Target="footer27.xml"/><Relationship Id="rId130" Type="http://schemas.openxmlformats.org/officeDocument/2006/relationships/hyperlink" Target="http://www.biomerieux.pt/servlet/srt/bio/portugal/home" TargetMode="External"/><Relationship Id="rId13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eader" Target="header3.xml"/><Relationship Id="rId18" Type="http://schemas.openxmlformats.org/officeDocument/2006/relationships/header" Target="header6.xml"/><Relationship Id="rId39" Type="http://schemas.openxmlformats.org/officeDocument/2006/relationships/hyperlink" Target="http://pt.wikipedia.org/wiki/Cefazolina" TargetMode="External"/><Relationship Id="rId109" Type="http://schemas.openxmlformats.org/officeDocument/2006/relationships/image" Target="media/image31.jpeg"/><Relationship Id="rId34" Type="http://schemas.openxmlformats.org/officeDocument/2006/relationships/image" Target="media/image10.png"/><Relationship Id="rId50" Type="http://schemas.openxmlformats.org/officeDocument/2006/relationships/hyperlink" Target="http://pt.wikipedia.org/wiki/Cefaclor" TargetMode="External"/><Relationship Id="rId55" Type="http://schemas.openxmlformats.org/officeDocument/2006/relationships/hyperlink" Target="http://pt.wikipedia.org/w/index.php?title=Cefpodoxime&amp;action=edit&amp;redlink=1" TargetMode="External"/><Relationship Id="rId76" Type="http://schemas.openxmlformats.org/officeDocument/2006/relationships/header" Target="header13.xml"/><Relationship Id="rId97" Type="http://schemas.openxmlformats.org/officeDocument/2006/relationships/image" Target="media/image23.jpeg"/><Relationship Id="rId104" Type="http://schemas.openxmlformats.org/officeDocument/2006/relationships/image" Target="media/image30.emf"/><Relationship Id="rId120" Type="http://schemas.openxmlformats.org/officeDocument/2006/relationships/header" Target="header28.xml"/><Relationship Id="rId125" Type="http://schemas.openxmlformats.org/officeDocument/2006/relationships/footer" Target="footer28.xml"/><Relationship Id="rId7" Type="http://schemas.openxmlformats.org/officeDocument/2006/relationships/endnotes" Target="endnotes.xml"/><Relationship Id="rId71" Type="http://schemas.openxmlformats.org/officeDocument/2006/relationships/header" Target="header11.xml"/><Relationship Id="rId92" Type="http://schemas.openxmlformats.org/officeDocument/2006/relationships/image" Target="media/image18.emf"/><Relationship Id="rId2" Type="http://schemas.openxmlformats.org/officeDocument/2006/relationships/numbering" Target="numbering.xml"/><Relationship Id="rId29" Type="http://schemas.openxmlformats.org/officeDocument/2006/relationships/footer" Target="footer8.xml"/><Relationship Id="rId24" Type="http://schemas.openxmlformats.org/officeDocument/2006/relationships/header" Target="header8.xml"/><Relationship Id="rId40" Type="http://schemas.openxmlformats.org/officeDocument/2006/relationships/hyperlink" Target="http://pt.wikipedia.org/wiki/Cefuroxima" TargetMode="External"/><Relationship Id="rId45" Type="http://schemas.openxmlformats.org/officeDocument/2006/relationships/hyperlink" Target="http://pt.wikipedia.org/wiki/Ceftriaxona" TargetMode="External"/><Relationship Id="rId66" Type="http://schemas.openxmlformats.org/officeDocument/2006/relationships/footer" Target="footer9.xml"/><Relationship Id="rId87" Type="http://schemas.openxmlformats.org/officeDocument/2006/relationships/header" Target="header19.xml"/><Relationship Id="rId110" Type="http://schemas.openxmlformats.org/officeDocument/2006/relationships/footer" Target="footer21.xml"/><Relationship Id="rId115" Type="http://schemas.openxmlformats.org/officeDocument/2006/relationships/header" Target="header25.xml"/><Relationship Id="rId131" Type="http://schemas.openxmlformats.org/officeDocument/2006/relationships/header" Target="header31.xml"/><Relationship Id="rId136" Type="http://schemas.openxmlformats.org/officeDocument/2006/relationships/theme" Target="theme/theme1.xml"/><Relationship Id="rId61" Type="http://schemas.openxmlformats.org/officeDocument/2006/relationships/diagramColors" Target="diagrams/colors1.xml"/><Relationship Id="rId82" Type="http://schemas.openxmlformats.org/officeDocument/2006/relationships/footer" Target="footer15.xml"/><Relationship Id="rId19" Type="http://schemas.openxmlformats.org/officeDocument/2006/relationships/footer" Target="footer5.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1022E9-1093-40E0-8BC4-B77E3EE69055}" type="doc">
      <dgm:prSet loTypeId="urn:microsoft.com/office/officeart/2005/8/layout/hierarchy2" loCatId="hierarchy" qsTypeId="urn:microsoft.com/office/officeart/2005/8/quickstyle/simple3" qsCatId="simple" csTypeId="urn:microsoft.com/office/officeart/2005/8/colors/accent0_1" csCatId="mainScheme" phldr="1"/>
      <dgm:spPr/>
      <dgm:t>
        <a:bodyPr/>
        <a:lstStyle/>
        <a:p>
          <a:endParaRPr lang="pt-PT"/>
        </a:p>
      </dgm:t>
    </dgm:pt>
    <dgm:pt modelId="{09321523-5AF2-4394-8141-133C53FB6B74}">
      <dgm:prSet phldrT="[Texto]" custT="1"/>
      <dgm:spPr/>
      <dgm:t>
        <a:bodyPr/>
        <a:lstStyle/>
        <a:p>
          <a:r>
            <a:rPr lang="el-GR" sz="1600" b="1">
              <a:latin typeface="Times New Roman" pitchFamily="18" charset="0"/>
              <a:cs typeface="Times New Roman" pitchFamily="18" charset="0"/>
            </a:rPr>
            <a:t>β</a:t>
          </a:r>
          <a:r>
            <a:rPr lang="pt-PT" sz="1600" b="1">
              <a:latin typeface="Times New Roman" pitchFamily="18" charset="0"/>
              <a:cs typeface="Times New Roman" pitchFamily="18" charset="0"/>
            </a:rPr>
            <a:t>-lactamases</a:t>
          </a:r>
        </a:p>
      </dgm:t>
    </dgm:pt>
    <dgm:pt modelId="{0DC49C47-AB01-42BA-8386-46704C2498AF}" type="parTrans" cxnId="{4D58F648-BD8C-4033-A8B1-E02CEDEAEEAB}">
      <dgm:prSet/>
      <dgm:spPr/>
      <dgm:t>
        <a:bodyPr/>
        <a:lstStyle/>
        <a:p>
          <a:endParaRPr lang="pt-PT"/>
        </a:p>
      </dgm:t>
    </dgm:pt>
    <dgm:pt modelId="{CD6DFD29-7196-4AC9-892E-949CABA54173}" type="sibTrans" cxnId="{4D58F648-BD8C-4033-A8B1-E02CEDEAEEAB}">
      <dgm:prSet/>
      <dgm:spPr/>
      <dgm:t>
        <a:bodyPr/>
        <a:lstStyle/>
        <a:p>
          <a:endParaRPr lang="pt-PT"/>
        </a:p>
      </dgm:t>
    </dgm:pt>
    <dgm:pt modelId="{15E58006-8A6A-4922-8E9E-1345C8B835DC}">
      <dgm:prSet phldrT="[Texto]" custT="1"/>
      <dgm:spPr/>
      <dgm:t>
        <a:bodyPr/>
        <a:lstStyle/>
        <a:p>
          <a:r>
            <a:rPr lang="pt-PT" sz="1400" b="1">
              <a:latin typeface="Times New Roman" pitchFamily="18" charset="0"/>
              <a:cs typeface="Times New Roman" pitchFamily="18" charset="0"/>
            </a:rPr>
            <a:t>Serina</a:t>
          </a:r>
        </a:p>
        <a:p>
          <a:r>
            <a:rPr lang="pt-PT" sz="1000"/>
            <a:t>(centro activo)</a:t>
          </a:r>
        </a:p>
      </dgm:t>
    </dgm:pt>
    <dgm:pt modelId="{F9B3D789-C976-4264-A91E-4ADD8F3C44AD}" type="parTrans" cxnId="{7CB32E9D-4713-4E3B-96EC-BF392955230E}">
      <dgm:prSet/>
      <dgm:spPr/>
      <dgm:t>
        <a:bodyPr/>
        <a:lstStyle/>
        <a:p>
          <a:endParaRPr lang="pt-PT"/>
        </a:p>
      </dgm:t>
    </dgm:pt>
    <dgm:pt modelId="{19C05730-9E59-4498-9914-A13068C4D290}" type="sibTrans" cxnId="{7CB32E9D-4713-4E3B-96EC-BF392955230E}">
      <dgm:prSet/>
      <dgm:spPr/>
      <dgm:t>
        <a:bodyPr/>
        <a:lstStyle/>
        <a:p>
          <a:endParaRPr lang="pt-PT"/>
        </a:p>
      </dgm:t>
    </dgm:pt>
    <dgm:pt modelId="{F051817F-1D2B-4659-99B6-4DE1E42F9906}">
      <dgm:prSet phldrT="[Texto]"/>
      <dgm:spPr/>
      <dgm:t>
        <a:bodyPr/>
        <a:lstStyle/>
        <a:p>
          <a:r>
            <a:rPr lang="pt-PT" b="1"/>
            <a:t>Classe A / Grupo 2</a:t>
          </a:r>
        </a:p>
        <a:p>
          <a:r>
            <a:rPr lang="pt-PT"/>
            <a:t>Peniciliases/Cefalosporinases</a:t>
          </a:r>
        </a:p>
        <a:p>
          <a:r>
            <a:rPr lang="pt-PT"/>
            <a:t>Sensiveis a Inibidores</a:t>
          </a:r>
        </a:p>
        <a:p>
          <a:r>
            <a:rPr lang="pt-PT"/>
            <a:t>(ex. TEM, SHV, CTX-M)</a:t>
          </a:r>
        </a:p>
      </dgm:t>
    </dgm:pt>
    <dgm:pt modelId="{BA7A6A50-2CB0-4586-9492-CB7B6D0B4F3B}" type="parTrans" cxnId="{59023333-4FE1-438D-B0F2-24365D57FB41}">
      <dgm:prSet/>
      <dgm:spPr/>
      <dgm:t>
        <a:bodyPr/>
        <a:lstStyle/>
        <a:p>
          <a:endParaRPr lang="pt-PT"/>
        </a:p>
      </dgm:t>
    </dgm:pt>
    <dgm:pt modelId="{A3FFBD3E-543F-4266-8024-F1DD1D581797}" type="sibTrans" cxnId="{59023333-4FE1-438D-B0F2-24365D57FB41}">
      <dgm:prSet/>
      <dgm:spPr/>
      <dgm:t>
        <a:bodyPr/>
        <a:lstStyle/>
        <a:p>
          <a:endParaRPr lang="pt-PT"/>
        </a:p>
      </dgm:t>
    </dgm:pt>
    <dgm:pt modelId="{456949CE-11DF-4BE3-A11A-1E43C5F0A3D6}">
      <dgm:prSet phldrT="[Texto]"/>
      <dgm:spPr/>
      <dgm:t>
        <a:bodyPr/>
        <a:lstStyle/>
        <a:p>
          <a:r>
            <a:rPr lang="pt-PT" b="1"/>
            <a:t>Classe C / Grupo 1</a:t>
          </a:r>
        </a:p>
        <a:p>
          <a:r>
            <a:rPr lang="pt-PT"/>
            <a:t>Cefalosporinases</a:t>
          </a:r>
        </a:p>
        <a:p>
          <a:r>
            <a:rPr lang="pt-PT"/>
            <a:t>Resistentes a Inibidores</a:t>
          </a:r>
        </a:p>
        <a:p>
          <a:r>
            <a:rPr lang="pt-PT"/>
            <a:t>(ex. AmpC, CMY)</a:t>
          </a:r>
        </a:p>
      </dgm:t>
    </dgm:pt>
    <dgm:pt modelId="{08CEC6B3-684B-40B2-A602-B8587679F61B}" type="parTrans" cxnId="{897EAB01-FE03-4AAA-8810-4E3483FD114B}">
      <dgm:prSet/>
      <dgm:spPr/>
      <dgm:t>
        <a:bodyPr/>
        <a:lstStyle/>
        <a:p>
          <a:endParaRPr lang="pt-PT"/>
        </a:p>
      </dgm:t>
    </dgm:pt>
    <dgm:pt modelId="{CDCA79D6-71AA-46C6-9B1D-14F6DE92D320}" type="sibTrans" cxnId="{897EAB01-FE03-4AAA-8810-4E3483FD114B}">
      <dgm:prSet/>
      <dgm:spPr/>
      <dgm:t>
        <a:bodyPr/>
        <a:lstStyle/>
        <a:p>
          <a:endParaRPr lang="pt-PT"/>
        </a:p>
      </dgm:t>
    </dgm:pt>
    <dgm:pt modelId="{D297648C-D73D-4E57-B610-6036759B1205}">
      <dgm:prSet phldrT="[Texto]" custT="1"/>
      <dgm:spPr/>
      <dgm:t>
        <a:bodyPr/>
        <a:lstStyle/>
        <a:p>
          <a:r>
            <a:rPr lang="pt-PT" sz="1400" b="1">
              <a:latin typeface="Times New Roman" pitchFamily="18" charset="0"/>
              <a:cs typeface="Times New Roman" pitchFamily="18" charset="0"/>
            </a:rPr>
            <a:t>Zinco</a:t>
          </a:r>
        </a:p>
        <a:p>
          <a:r>
            <a:rPr lang="pt-PT" sz="1000"/>
            <a:t>(centro activo)</a:t>
          </a:r>
        </a:p>
      </dgm:t>
    </dgm:pt>
    <dgm:pt modelId="{C7006B50-8C9B-492A-B6DD-22F14B57673C}" type="parTrans" cxnId="{022D626E-C623-4C39-A0D5-BAF76701548F}">
      <dgm:prSet/>
      <dgm:spPr/>
      <dgm:t>
        <a:bodyPr/>
        <a:lstStyle/>
        <a:p>
          <a:endParaRPr lang="pt-PT"/>
        </a:p>
      </dgm:t>
    </dgm:pt>
    <dgm:pt modelId="{0E0D5384-01AF-4F25-8A12-D7D84D4953D6}" type="sibTrans" cxnId="{022D626E-C623-4C39-A0D5-BAF76701548F}">
      <dgm:prSet/>
      <dgm:spPr/>
      <dgm:t>
        <a:bodyPr/>
        <a:lstStyle/>
        <a:p>
          <a:endParaRPr lang="pt-PT"/>
        </a:p>
      </dgm:t>
    </dgm:pt>
    <dgm:pt modelId="{179DC9DF-35C9-4551-AA04-D93D208D7771}">
      <dgm:prSet phldrT="[Texto]"/>
      <dgm:spPr/>
      <dgm:t>
        <a:bodyPr/>
        <a:lstStyle/>
        <a:p>
          <a:r>
            <a:rPr lang="pt-PT" b="1"/>
            <a:t>Classe B /Grupo 3</a:t>
          </a:r>
        </a:p>
        <a:p>
          <a:r>
            <a:rPr lang="pt-PT"/>
            <a:t>Todos os </a:t>
          </a:r>
          <a:r>
            <a:rPr lang="el-GR">
              <a:latin typeface="Calibri"/>
            </a:rPr>
            <a:t>β</a:t>
          </a:r>
          <a:r>
            <a:rPr lang="pt-PT">
              <a:latin typeface="Calibri"/>
            </a:rPr>
            <a:t>-lactâmicos</a:t>
          </a:r>
        </a:p>
        <a:p>
          <a:r>
            <a:rPr lang="pt-PT">
              <a:latin typeface="Calibri"/>
            </a:rPr>
            <a:t>Resistentes a Inibidores</a:t>
          </a:r>
        </a:p>
        <a:p>
          <a:r>
            <a:rPr lang="pt-PT"/>
            <a:t>(ex. VIM, IMP)</a:t>
          </a:r>
        </a:p>
      </dgm:t>
    </dgm:pt>
    <dgm:pt modelId="{7ABD37C9-7677-4DA0-BE8F-5994132C85E0}" type="parTrans" cxnId="{D00B2485-0BF0-44C2-9DC7-C066B7DD7BEE}">
      <dgm:prSet/>
      <dgm:spPr/>
      <dgm:t>
        <a:bodyPr/>
        <a:lstStyle/>
        <a:p>
          <a:endParaRPr lang="pt-PT"/>
        </a:p>
      </dgm:t>
    </dgm:pt>
    <dgm:pt modelId="{C586BDD2-39C7-45B9-A711-7406A8C166E3}" type="sibTrans" cxnId="{D00B2485-0BF0-44C2-9DC7-C066B7DD7BEE}">
      <dgm:prSet/>
      <dgm:spPr/>
      <dgm:t>
        <a:bodyPr/>
        <a:lstStyle/>
        <a:p>
          <a:endParaRPr lang="pt-PT"/>
        </a:p>
      </dgm:t>
    </dgm:pt>
    <dgm:pt modelId="{6FA79047-BA7F-4C89-A0C7-68F0D682455D}">
      <dgm:prSet phldrT="[Texto]"/>
      <dgm:spPr/>
      <dgm:t>
        <a:bodyPr/>
        <a:lstStyle/>
        <a:p>
          <a:r>
            <a:rPr lang="pt-PT" b="1"/>
            <a:t>Classe D /Grupo 2d</a:t>
          </a:r>
        </a:p>
        <a:p>
          <a:r>
            <a:rPr lang="pt-PT"/>
            <a:t>Peniciliases/Oxacilinases</a:t>
          </a:r>
        </a:p>
        <a:p>
          <a:r>
            <a:rPr lang="pt-PT"/>
            <a:t>Sensiveis a Inibidores</a:t>
          </a:r>
        </a:p>
        <a:p>
          <a:r>
            <a:rPr lang="pt-PT"/>
            <a:t>(ex. OXA)</a:t>
          </a:r>
        </a:p>
      </dgm:t>
    </dgm:pt>
    <dgm:pt modelId="{FCB44817-AFC3-4558-B5CC-ED6FE367B0BC}" type="parTrans" cxnId="{41A7066A-6AC1-4987-A470-FCD0F4359B78}">
      <dgm:prSet/>
      <dgm:spPr/>
      <dgm:t>
        <a:bodyPr/>
        <a:lstStyle/>
        <a:p>
          <a:endParaRPr lang="pt-PT"/>
        </a:p>
      </dgm:t>
    </dgm:pt>
    <dgm:pt modelId="{4A89889E-2FB8-452B-BB46-B1ECA321C7A7}" type="sibTrans" cxnId="{41A7066A-6AC1-4987-A470-FCD0F4359B78}">
      <dgm:prSet/>
      <dgm:spPr/>
      <dgm:t>
        <a:bodyPr/>
        <a:lstStyle/>
        <a:p>
          <a:endParaRPr lang="pt-PT"/>
        </a:p>
      </dgm:t>
    </dgm:pt>
    <dgm:pt modelId="{05070443-2C4D-4150-8B1B-030FE74AC257}" type="pres">
      <dgm:prSet presAssocID="{F31022E9-1093-40E0-8BC4-B77E3EE69055}" presName="diagram" presStyleCnt="0">
        <dgm:presLayoutVars>
          <dgm:chPref val="1"/>
          <dgm:dir/>
          <dgm:animOne val="branch"/>
          <dgm:animLvl val="lvl"/>
          <dgm:resizeHandles val="exact"/>
        </dgm:presLayoutVars>
      </dgm:prSet>
      <dgm:spPr/>
      <dgm:t>
        <a:bodyPr/>
        <a:lstStyle/>
        <a:p>
          <a:endParaRPr lang="pt-PT"/>
        </a:p>
      </dgm:t>
    </dgm:pt>
    <dgm:pt modelId="{7CD14315-96D5-48C3-873C-C109C4F58326}" type="pres">
      <dgm:prSet presAssocID="{09321523-5AF2-4394-8141-133C53FB6B74}" presName="root1" presStyleCnt="0"/>
      <dgm:spPr/>
    </dgm:pt>
    <dgm:pt modelId="{07E58EC1-09FE-44DB-B76A-3DB437A333D6}" type="pres">
      <dgm:prSet presAssocID="{09321523-5AF2-4394-8141-133C53FB6B74}" presName="LevelOneTextNode" presStyleLbl="node0" presStyleIdx="0" presStyleCnt="1" custScaleX="123308">
        <dgm:presLayoutVars>
          <dgm:chPref val="3"/>
        </dgm:presLayoutVars>
      </dgm:prSet>
      <dgm:spPr/>
      <dgm:t>
        <a:bodyPr/>
        <a:lstStyle/>
        <a:p>
          <a:endParaRPr lang="pt-PT"/>
        </a:p>
      </dgm:t>
    </dgm:pt>
    <dgm:pt modelId="{0C3E07C8-099A-4510-A827-EE2BAA876A77}" type="pres">
      <dgm:prSet presAssocID="{09321523-5AF2-4394-8141-133C53FB6B74}" presName="level2hierChild" presStyleCnt="0"/>
      <dgm:spPr/>
    </dgm:pt>
    <dgm:pt modelId="{7779D93F-2592-4743-AAD2-56198D0D84F2}" type="pres">
      <dgm:prSet presAssocID="{F9B3D789-C976-4264-A91E-4ADD8F3C44AD}" presName="conn2-1" presStyleLbl="parChTrans1D2" presStyleIdx="0" presStyleCnt="2"/>
      <dgm:spPr/>
      <dgm:t>
        <a:bodyPr/>
        <a:lstStyle/>
        <a:p>
          <a:endParaRPr lang="pt-PT"/>
        </a:p>
      </dgm:t>
    </dgm:pt>
    <dgm:pt modelId="{409BA557-8C85-45D3-86AA-3DFB250A4D3F}" type="pres">
      <dgm:prSet presAssocID="{F9B3D789-C976-4264-A91E-4ADD8F3C44AD}" presName="connTx" presStyleLbl="parChTrans1D2" presStyleIdx="0" presStyleCnt="2"/>
      <dgm:spPr/>
      <dgm:t>
        <a:bodyPr/>
        <a:lstStyle/>
        <a:p>
          <a:endParaRPr lang="pt-PT"/>
        </a:p>
      </dgm:t>
    </dgm:pt>
    <dgm:pt modelId="{831F44EF-62E5-4B22-9CC2-E3A9474378F7}" type="pres">
      <dgm:prSet presAssocID="{15E58006-8A6A-4922-8E9E-1345C8B835DC}" presName="root2" presStyleCnt="0"/>
      <dgm:spPr/>
    </dgm:pt>
    <dgm:pt modelId="{55374113-D4D1-4565-A2C6-FDE7D3178232}" type="pres">
      <dgm:prSet presAssocID="{15E58006-8A6A-4922-8E9E-1345C8B835DC}" presName="LevelTwoTextNode" presStyleLbl="node2" presStyleIdx="0" presStyleCnt="2">
        <dgm:presLayoutVars>
          <dgm:chPref val="3"/>
        </dgm:presLayoutVars>
      </dgm:prSet>
      <dgm:spPr/>
      <dgm:t>
        <a:bodyPr/>
        <a:lstStyle/>
        <a:p>
          <a:endParaRPr lang="pt-PT"/>
        </a:p>
      </dgm:t>
    </dgm:pt>
    <dgm:pt modelId="{7A895DB2-833E-4E0C-BEAA-71BC40260742}" type="pres">
      <dgm:prSet presAssocID="{15E58006-8A6A-4922-8E9E-1345C8B835DC}" presName="level3hierChild" presStyleCnt="0"/>
      <dgm:spPr/>
    </dgm:pt>
    <dgm:pt modelId="{E8DDC537-6C61-4FD9-BC74-75B4303CD242}" type="pres">
      <dgm:prSet presAssocID="{BA7A6A50-2CB0-4586-9492-CB7B6D0B4F3B}" presName="conn2-1" presStyleLbl="parChTrans1D3" presStyleIdx="0" presStyleCnt="4"/>
      <dgm:spPr/>
      <dgm:t>
        <a:bodyPr/>
        <a:lstStyle/>
        <a:p>
          <a:endParaRPr lang="pt-PT"/>
        </a:p>
      </dgm:t>
    </dgm:pt>
    <dgm:pt modelId="{D9B649C1-C3FB-4947-A960-37F46FE2D487}" type="pres">
      <dgm:prSet presAssocID="{BA7A6A50-2CB0-4586-9492-CB7B6D0B4F3B}" presName="connTx" presStyleLbl="parChTrans1D3" presStyleIdx="0" presStyleCnt="4"/>
      <dgm:spPr/>
      <dgm:t>
        <a:bodyPr/>
        <a:lstStyle/>
        <a:p>
          <a:endParaRPr lang="pt-PT"/>
        </a:p>
      </dgm:t>
    </dgm:pt>
    <dgm:pt modelId="{98A5E28C-0E24-4A25-80FA-738914D47C51}" type="pres">
      <dgm:prSet presAssocID="{F051817F-1D2B-4659-99B6-4DE1E42F9906}" presName="root2" presStyleCnt="0"/>
      <dgm:spPr/>
    </dgm:pt>
    <dgm:pt modelId="{CFE2A6EA-9073-463A-BCB4-BEB8E25383F2}" type="pres">
      <dgm:prSet presAssocID="{F051817F-1D2B-4659-99B6-4DE1E42F9906}" presName="LevelTwoTextNode" presStyleLbl="node3" presStyleIdx="0" presStyleCnt="4">
        <dgm:presLayoutVars>
          <dgm:chPref val="3"/>
        </dgm:presLayoutVars>
      </dgm:prSet>
      <dgm:spPr/>
      <dgm:t>
        <a:bodyPr/>
        <a:lstStyle/>
        <a:p>
          <a:endParaRPr lang="pt-PT"/>
        </a:p>
      </dgm:t>
    </dgm:pt>
    <dgm:pt modelId="{E3EEB2D7-7BA0-4FD8-AE75-B06C37151BD4}" type="pres">
      <dgm:prSet presAssocID="{F051817F-1D2B-4659-99B6-4DE1E42F9906}" presName="level3hierChild" presStyleCnt="0"/>
      <dgm:spPr/>
    </dgm:pt>
    <dgm:pt modelId="{20EB3D1F-53C4-4313-81AF-976151CA937F}" type="pres">
      <dgm:prSet presAssocID="{08CEC6B3-684B-40B2-A602-B8587679F61B}" presName="conn2-1" presStyleLbl="parChTrans1D3" presStyleIdx="1" presStyleCnt="4"/>
      <dgm:spPr/>
      <dgm:t>
        <a:bodyPr/>
        <a:lstStyle/>
        <a:p>
          <a:endParaRPr lang="pt-PT"/>
        </a:p>
      </dgm:t>
    </dgm:pt>
    <dgm:pt modelId="{AAE91716-5399-4B63-B1E2-3259C85D52C5}" type="pres">
      <dgm:prSet presAssocID="{08CEC6B3-684B-40B2-A602-B8587679F61B}" presName="connTx" presStyleLbl="parChTrans1D3" presStyleIdx="1" presStyleCnt="4"/>
      <dgm:spPr/>
      <dgm:t>
        <a:bodyPr/>
        <a:lstStyle/>
        <a:p>
          <a:endParaRPr lang="pt-PT"/>
        </a:p>
      </dgm:t>
    </dgm:pt>
    <dgm:pt modelId="{693AC36F-1FE8-4CE6-A570-6B72EC25B7B2}" type="pres">
      <dgm:prSet presAssocID="{456949CE-11DF-4BE3-A11A-1E43C5F0A3D6}" presName="root2" presStyleCnt="0"/>
      <dgm:spPr/>
    </dgm:pt>
    <dgm:pt modelId="{065BE5C9-2E09-4404-B9BD-59E6ED7DA3EA}" type="pres">
      <dgm:prSet presAssocID="{456949CE-11DF-4BE3-A11A-1E43C5F0A3D6}" presName="LevelTwoTextNode" presStyleLbl="node3" presStyleIdx="1" presStyleCnt="4">
        <dgm:presLayoutVars>
          <dgm:chPref val="3"/>
        </dgm:presLayoutVars>
      </dgm:prSet>
      <dgm:spPr/>
      <dgm:t>
        <a:bodyPr/>
        <a:lstStyle/>
        <a:p>
          <a:endParaRPr lang="pt-PT"/>
        </a:p>
      </dgm:t>
    </dgm:pt>
    <dgm:pt modelId="{1F961954-05A9-482A-8524-F66E95181C3E}" type="pres">
      <dgm:prSet presAssocID="{456949CE-11DF-4BE3-A11A-1E43C5F0A3D6}" presName="level3hierChild" presStyleCnt="0"/>
      <dgm:spPr/>
    </dgm:pt>
    <dgm:pt modelId="{87FC8F49-7700-4AE4-814A-2E90D2A906BB}" type="pres">
      <dgm:prSet presAssocID="{FCB44817-AFC3-4558-B5CC-ED6FE367B0BC}" presName="conn2-1" presStyleLbl="parChTrans1D3" presStyleIdx="2" presStyleCnt="4"/>
      <dgm:spPr/>
      <dgm:t>
        <a:bodyPr/>
        <a:lstStyle/>
        <a:p>
          <a:endParaRPr lang="pt-PT"/>
        </a:p>
      </dgm:t>
    </dgm:pt>
    <dgm:pt modelId="{06FA2AC2-6A69-4325-8041-315D81BF0546}" type="pres">
      <dgm:prSet presAssocID="{FCB44817-AFC3-4558-B5CC-ED6FE367B0BC}" presName="connTx" presStyleLbl="parChTrans1D3" presStyleIdx="2" presStyleCnt="4"/>
      <dgm:spPr/>
      <dgm:t>
        <a:bodyPr/>
        <a:lstStyle/>
        <a:p>
          <a:endParaRPr lang="pt-PT"/>
        </a:p>
      </dgm:t>
    </dgm:pt>
    <dgm:pt modelId="{97F48F7A-7A95-4440-9D76-0718370CEADC}" type="pres">
      <dgm:prSet presAssocID="{6FA79047-BA7F-4C89-A0C7-68F0D682455D}" presName="root2" presStyleCnt="0"/>
      <dgm:spPr/>
    </dgm:pt>
    <dgm:pt modelId="{E79B43FF-E818-4C5B-8750-FEEA3F6626BD}" type="pres">
      <dgm:prSet presAssocID="{6FA79047-BA7F-4C89-A0C7-68F0D682455D}" presName="LevelTwoTextNode" presStyleLbl="node3" presStyleIdx="2" presStyleCnt="4">
        <dgm:presLayoutVars>
          <dgm:chPref val="3"/>
        </dgm:presLayoutVars>
      </dgm:prSet>
      <dgm:spPr/>
      <dgm:t>
        <a:bodyPr/>
        <a:lstStyle/>
        <a:p>
          <a:endParaRPr lang="pt-PT"/>
        </a:p>
      </dgm:t>
    </dgm:pt>
    <dgm:pt modelId="{036E5393-5689-4CD8-859F-5B6A8F8B4915}" type="pres">
      <dgm:prSet presAssocID="{6FA79047-BA7F-4C89-A0C7-68F0D682455D}" presName="level3hierChild" presStyleCnt="0"/>
      <dgm:spPr/>
    </dgm:pt>
    <dgm:pt modelId="{842DCFFF-2DDB-4B6D-BE0D-DA55D34C6C33}" type="pres">
      <dgm:prSet presAssocID="{C7006B50-8C9B-492A-B6DD-22F14B57673C}" presName="conn2-1" presStyleLbl="parChTrans1D2" presStyleIdx="1" presStyleCnt="2"/>
      <dgm:spPr/>
      <dgm:t>
        <a:bodyPr/>
        <a:lstStyle/>
        <a:p>
          <a:endParaRPr lang="pt-PT"/>
        </a:p>
      </dgm:t>
    </dgm:pt>
    <dgm:pt modelId="{590B3F76-1061-4FBA-922D-53AFF52515D8}" type="pres">
      <dgm:prSet presAssocID="{C7006B50-8C9B-492A-B6DD-22F14B57673C}" presName="connTx" presStyleLbl="parChTrans1D2" presStyleIdx="1" presStyleCnt="2"/>
      <dgm:spPr/>
      <dgm:t>
        <a:bodyPr/>
        <a:lstStyle/>
        <a:p>
          <a:endParaRPr lang="pt-PT"/>
        </a:p>
      </dgm:t>
    </dgm:pt>
    <dgm:pt modelId="{D3227C0E-30A1-4A1A-B481-8BDC8F409C46}" type="pres">
      <dgm:prSet presAssocID="{D297648C-D73D-4E57-B610-6036759B1205}" presName="root2" presStyleCnt="0"/>
      <dgm:spPr/>
    </dgm:pt>
    <dgm:pt modelId="{7E64EAD2-95D7-4E81-B542-3E345939FB8B}" type="pres">
      <dgm:prSet presAssocID="{D297648C-D73D-4E57-B610-6036759B1205}" presName="LevelTwoTextNode" presStyleLbl="node2" presStyleIdx="1" presStyleCnt="2">
        <dgm:presLayoutVars>
          <dgm:chPref val="3"/>
        </dgm:presLayoutVars>
      </dgm:prSet>
      <dgm:spPr/>
      <dgm:t>
        <a:bodyPr/>
        <a:lstStyle/>
        <a:p>
          <a:endParaRPr lang="pt-PT"/>
        </a:p>
      </dgm:t>
    </dgm:pt>
    <dgm:pt modelId="{0FB28C4A-A5F5-484B-9C0E-1B58D1B47DB9}" type="pres">
      <dgm:prSet presAssocID="{D297648C-D73D-4E57-B610-6036759B1205}" presName="level3hierChild" presStyleCnt="0"/>
      <dgm:spPr/>
    </dgm:pt>
    <dgm:pt modelId="{D1C15379-092A-471A-8A44-D10CAC344092}" type="pres">
      <dgm:prSet presAssocID="{7ABD37C9-7677-4DA0-BE8F-5994132C85E0}" presName="conn2-1" presStyleLbl="parChTrans1D3" presStyleIdx="3" presStyleCnt="4"/>
      <dgm:spPr/>
      <dgm:t>
        <a:bodyPr/>
        <a:lstStyle/>
        <a:p>
          <a:endParaRPr lang="pt-PT"/>
        </a:p>
      </dgm:t>
    </dgm:pt>
    <dgm:pt modelId="{4EC547C9-22E2-4805-BA7C-7B1759100992}" type="pres">
      <dgm:prSet presAssocID="{7ABD37C9-7677-4DA0-BE8F-5994132C85E0}" presName="connTx" presStyleLbl="parChTrans1D3" presStyleIdx="3" presStyleCnt="4"/>
      <dgm:spPr/>
      <dgm:t>
        <a:bodyPr/>
        <a:lstStyle/>
        <a:p>
          <a:endParaRPr lang="pt-PT"/>
        </a:p>
      </dgm:t>
    </dgm:pt>
    <dgm:pt modelId="{71248325-ACA0-4343-A55E-B44CE9427403}" type="pres">
      <dgm:prSet presAssocID="{179DC9DF-35C9-4551-AA04-D93D208D7771}" presName="root2" presStyleCnt="0"/>
      <dgm:spPr/>
    </dgm:pt>
    <dgm:pt modelId="{33C3BDF3-0A16-4676-8858-B020B990E57F}" type="pres">
      <dgm:prSet presAssocID="{179DC9DF-35C9-4551-AA04-D93D208D7771}" presName="LevelTwoTextNode" presStyleLbl="node3" presStyleIdx="3" presStyleCnt="4">
        <dgm:presLayoutVars>
          <dgm:chPref val="3"/>
        </dgm:presLayoutVars>
      </dgm:prSet>
      <dgm:spPr/>
      <dgm:t>
        <a:bodyPr/>
        <a:lstStyle/>
        <a:p>
          <a:endParaRPr lang="pt-PT"/>
        </a:p>
      </dgm:t>
    </dgm:pt>
    <dgm:pt modelId="{6B06A57C-B823-44A9-8938-892F1E4B4054}" type="pres">
      <dgm:prSet presAssocID="{179DC9DF-35C9-4551-AA04-D93D208D7771}" presName="level3hierChild" presStyleCnt="0"/>
      <dgm:spPr/>
    </dgm:pt>
  </dgm:ptLst>
  <dgm:cxnLst>
    <dgm:cxn modelId="{0874DBD4-812C-4562-B8F2-7CB15EEAE721}" type="presOf" srcId="{C7006B50-8C9B-492A-B6DD-22F14B57673C}" destId="{590B3F76-1061-4FBA-922D-53AFF52515D8}" srcOrd="1" destOrd="0" presId="urn:microsoft.com/office/officeart/2005/8/layout/hierarchy2"/>
    <dgm:cxn modelId="{F28C3852-8F85-4486-877F-6FD48AEF19FC}" type="presOf" srcId="{BA7A6A50-2CB0-4586-9492-CB7B6D0B4F3B}" destId="{D9B649C1-C3FB-4947-A960-37F46FE2D487}" srcOrd="1" destOrd="0" presId="urn:microsoft.com/office/officeart/2005/8/layout/hierarchy2"/>
    <dgm:cxn modelId="{09C16665-863D-470F-8FAB-73C05C45AEB8}" type="presOf" srcId="{7ABD37C9-7677-4DA0-BE8F-5994132C85E0}" destId="{4EC547C9-22E2-4805-BA7C-7B1759100992}" srcOrd="1" destOrd="0" presId="urn:microsoft.com/office/officeart/2005/8/layout/hierarchy2"/>
    <dgm:cxn modelId="{DCD90F52-CD0E-4AEF-B577-55B59B3F9A72}" type="presOf" srcId="{BA7A6A50-2CB0-4586-9492-CB7B6D0B4F3B}" destId="{E8DDC537-6C61-4FD9-BC74-75B4303CD242}" srcOrd="0" destOrd="0" presId="urn:microsoft.com/office/officeart/2005/8/layout/hierarchy2"/>
    <dgm:cxn modelId="{3A61DDFA-4087-436C-A122-5C87E74DE7C9}" type="presOf" srcId="{6FA79047-BA7F-4C89-A0C7-68F0D682455D}" destId="{E79B43FF-E818-4C5B-8750-FEEA3F6626BD}" srcOrd="0" destOrd="0" presId="urn:microsoft.com/office/officeart/2005/8/layout/hierarchy2"/>
    <dgm:cxn modelId="{F57B0BBE-F490-4277-B9B5-AB75E4A8719A}" type="presOf" srcId="{179DC9DF-35C9-4551-AA04-D93D208D7771}" destId="{33C3BDF3-0A16-4676-8858-B020B990E57F}" srcOrd="0" destOrd="0" presId="urn:microsoft.com/office/officeart/2005/8/layout/hierarchy2"/>
    <dgm:cxn modelId="{76C18053-3339-4AD1-A23B-E06826790ADF}" type="presOf" srcId="{C7006B50-8C9B-492A-B6DD-22F14B57673C}" destId="{842DCFFF-2DDB-4B6D-BE0D-DA55D34C6C33}" srcOrd="0" destOrd="0" presId="urn:microsoft.com/office/officeart/2005/8/layout/hierarchy2"/>
    <dgm:cxn modelId="{5769CEB3-C761-465B-9FEC-23D6B862DDAA}" type="presOf" srcId="{F9B3D789-C976-4264-A91E-4ADD8F3C44AD}" destId="{409BA557-8C85-45D3-86AA-3DFB250A4D3F}" srcOrd="1" destOrd="0" presId="urn:microsoft.com/office/officeart/2005/8/layout/hierarchy2"/>
    <dgm:cxn modelId="{022D626E-C623-4C39-A0D5-BAF76701548F}" srcId="{09321523-5AF2-4394-8141-133C53FB6B74}" destId="{D297648C-D73D-4E57-B610-6036759B1205}" srcOrd="1" destOrd="0" parTransId="{C7006B50-8C9B-492A-B6DD-22F14B57673C}" sibTransId="{0E0D5384-01AF-4F25-8A12-D7D84D4953D6}"/>
    <dgm:cxn modelId="{7CB32E9D-4713-4E3B-96EC-BF392955230E}" srcId="{09321523-5AF2-4394-8141-133C53FB6B74}" destId="{15E58006-8A6A-4922-8E9E-1345C8B835DC}" srcOrd="0" destOrd="0" parTransId="{F9B3D789-C976-4264-A91E-4ADD8F3C44AD}" sibTransId="{19C05730-9E59-4498-9914-A13068C4D290}"/>
    <dgm:cxn modelId="{D00B2485-0BF0-44C2-9DC7-C066B7DD7BEE}" srcId="{D297648C-D73D-4E57-B610-6036759B1205}" destId="{179DC9DF-35C9-4551-AA04-D93D208D7771}" srcOrd="0" destOrd="0" parTransId="{7ABD37C9-7677-4DA0-BE8F-5994132C85E0}" sibTransId="{C586BDD2-39C7-45B9-A711-7406A8C166E3}"/>
    <dgm:cxn modelId="{FB7F5C4F-CE56-44A4-B8AA-BE9D73B2A2C1}" type="presOf" srcId="{D297648C-D73D-4E57-B610-6036759B1205}" destId="{7E64EAD2-95D7-4E81-B542-3E345939FB8B}" srcOrd="0" destOrd="0" presId="urn:microsoft.com/office/officeart/2005/8/layout/hierarchy2"/>
    <dgm:cxn modelId="{897EAB01-FE03-4AAA-8810-4E3483FD114B}" srcId="{15E58006-8A6A-4922-8E9E-1345C8B835DC}" destId="{456949CE-11DF-4BE3-A11A-1E43C5F0A3D6}" srcOrd="1" destOrd="0" parTransId="{08CEC6B3-684B-40B2-A602-B8587679F61B}" sibTransId="{CDCA79D6-71AA-46C6-9B1D-14F6DE92D320}"/>
    <dgm:cxn modelId="{F26D912F-95DC-407F-81FC-62A337D26C05}" type="presOf" srcId="{08CEC6B3-684B-40B2-A602-B8587679F61B}" destId="{AAE91716-5399-4B63-B1E2-3259C85D52C5}" srcOrd="1" destOrd="0" presId="urn:microsoft.com/office/officeart/2005/8/layout/hierarchy2"/>
    <dgm:cxn modelId="{59023333-4FE1-438D-B0F2-24365D57FB41}" srcId="{15E58006-8A6A-4922-8E9E-1345C8B835DC}" destId="{F051817F-1D2B-4659-99B6-4DE1E42F9906}" srcOrd="0" destOrd="0" parTransId="{BA7A6A50-2CB0-4586-9492-CB7B6D0B4F3B}" sibTransId="{A3FFBD3E-543F-4266-8024-F1DD1D581797}"/>
    <dgm:cxn modelId="{D5516E2D-E3BD-4F51-A0F1-B1855CB02B10}" type="presOf" srcId="{09321523-5AF2-4394-8141-133C53FB6B74}" destId="{07E58EC1-09FE-44DB-B76A-3DB437A333D6}" srcOrd="0" destOrd="0" presId="urn:microsoft.com/office/officeart/2005/8/layout/hierarchy2"/>
    <dgm:cxn modelId="{41A7066A-6AC1-4987-A470-FCD0F4359B78}" srcId="{15E58006-8A6A-4922-8E9E-1345C8B835DC}" destId="{6FA79047-BA7F-4C89-A0C7-68F0D682455D}" srcOrd="2" destOrd="0" parTransId="{FCB44817-AFC3-4558-B5CC-ED6FE367B0BC}" sibTransId="{4A89889E-2FB8-452B-BB46-B1ECA321C7A7}"/>
    <dgm:cxn modelId="{6FAFB061-4717-4DA0-B77C-F75119CA280B}" type="presOf" srcId="{F31022E9-1093-40E0-8BC4-B77E3EE69055}" destId="{05070443-2C4D-4150-8B1B-030FE74AC257}" srcOrd="0" destOrd="0" presId="urn:microsoft.com/office/officeart/2005/8/layout/hierarchy2"/>
    <dgm:cxn modelId="{4DD4A7BA-6F9C-401C-A917-F203A0691A6D}" type="presOf" srcId="{15E58006-8A6A-4922-8E9E-1345C8B835DC}" destId="{55374113-D4D1-4565-A2C6-FDE7D3178232}" srcOrd="0" destOrd="0" presId="urn:microsoft.com/office/officeart/2005/8/layout/hierarchy2"/>
    <dgm:cxn modelId="{BB65A806-3443-47E8-B58B-6F0863D62A3C}" type="presOf" srcId="{7ABD37C9-7677-4DA0-BE8F-5994132C85E0}" destId="{D1C15379-092A-471A-8A44-D10CAC344092}" srcOrd="0" destOrd="0" presId="urn:microsoft.com/office/officeart/2005/8/layout/hierarchy2"/>
    <dgm:cxn modelId="{170FDE0A-ECCE-4043-B463-8EB453E2CC50}" type="presOf" srcId="{456949CE-11DF-4BE3-A11A-1E43C5F0A3D6}" destId="{065BE5C9-2E09-4404-B9BD-59E6ED7DA3EA}" srcOrd="0" destOrd="0" presId="urn:microsoft.com/office/officeart/2005/8/layout/hierarchy2"/>
    <dgm:cxn modelId="{0DD3269F-9797-4FF9-A98E-13C1C3A5AC52}" type="presOf" srcId="{FCB44817-AFC3-4558-B5CC-ED6FE367B0BC}" destId="{87FC8F49-7700-4AE4-814A-2E90D2A906BB}" srcOrd="0" destOrd="0" presId="urn:microsoft.com/office/officeart/2005/8/layout/hierarchy2"/>
    <dgm:cxn modelId="{A46386AC-4967-4848-B1CD-0CD83D22FDDB}" type="presOf" srcId="{F051817F-1D2B-4659-99B6-4DE1E42F9906}" destId="{CFE2A6EA-9073-463A-BCB4-BEB8E25383F2}" srcOrd="0" destOrd="0" presId="urn:microsoft.com/office/officeart/2005/8/layout/hierarchy2"/>
    <dgm:cxn modelId="{7BDAE424-AF6A-485F-8B19-7EA156EAA37A}" type="presOf" srcId="{08CEC6B3-684B-40B2-A602-B8587679F61B}" destId="{20EB3D1F-53C4-4313-81AF-976151CA937F}" srcOrd="0" destOrd="0" presId="urn:microsoft.com/office/officeart/2005/8/layout/hierarchy2"/>
    <dgm:cxn modelId="{E6DD85B3-C363-40FB-A5C3-43167217883A}" type="presOf" srcId="{F9B3D789-C976-4264-A91E-4ADD8F3C44AD}" destId="{7779D93F-2592-4743-AAD2-56198D0D84F2}" srcOrd="0" destOrd="0" presId="urn:microsoft.com/office/officeart/2005/8/layout/hierarchy2"/>
    <dgm:cxn modelId="{4D58F648-BD8C-4033-A8B1-E02CEDEAEEAB}" srcId="{F31022E9-1093-40E0-8BC4-B77E3EE69055}" destId="{09321523-5AF2-4394-8141-133C53FB6B74}" srcOrd="0" destOrd="0" parTransId="{0DC49C47-AB01-42BA-8386-46704C2498AF}" sibTransId="{CD6DFD29-7196-4AC9-892E-949CABA54173}"/>
    <dgm:cxn modelId="{87AF09C9-9135-4844-ACDD-F472597CF358}" type="presOf" srcId="{FCB44817-AFC3-4558-B5CC-ED6FE367B0BC}" destId="{06FA2AC2-6A69-4325-8041-315D81BF0546}" srcOrd="1" destOrd="0" presId="urn:microsoft.com/office/officeart/2005/8/layout/hierarchy2"/>
    <dgm:cxn modelId="{49AA2D16-C738-4633-AAA7-E28344F92164}" type="presParOf" srcId="{05070443-2C4D-4150-8B1B-030FE74AC257}" destId="{7CD14315-96D5-48C3-873C-C109C4F58326}" srcOrd="0" destOrd="0" presId="urn:microsoft.com/office/officeart/2005/8/layout/hierarchy2"/>
    <dgm:cxn modelId="{918A98C7-7F60-4298-8597-6A7DF09ABBE8}" type="presParOf" srcId="{7CD14315-96D5-48C3-873C-C109C4F58326}" destId="{07E58EC1-09FE-44DB-B76A-3DB437A333D6}" srcOrd="0" destOrd="0" presId="urn:microsoft.com/office/officeart/2005/8/layout/hierarchy2"/>
    <dgm:cxn modelId="{646FC497-8631-415B-ABC2-8E6865BD3855}" type="presParOf" srcId="{7CD14315-96D5-48C3-873C-C109C4F58326}" destId="{0C3E07C8-099A-4510-A827-EE2BAA876A77}" srcOrd="1" destOrd="0" presId="urn:microsoft.com/office/officeart/2005/8/layout/hierarchy2"/>
    <dgm:cxn modelId="{6F3F8F5A-C205-471F-96F6-ED80CD083ED9}" type="presParOf" srcId="{0C3E07C8-099A-4510-A827-EE2BAA876A77}" destId="{7779D93F-2592-4743-AAD2-56198D0D84F2}" srcOrd="0" destOrd="0" presId="urn:microsoft.com/office/officeart/2005/8/layout/hierarchy2"/>
    <dgm:cxn modelId="{F0FE68B2-2273-4B3F-B0D4-9DFB09C6B522}" type="presParOf" srcId="{7779D93F-2592-4743-AAD2-56198D0D84F2}" destId="{409BA557-8C85-45D3-86AA-3DFB250A4D3F}" srcOrd="0" destOrd="0" presId="urn:microsoft.com/office/officeart/2005/8/layout/hierarchy2"/>
    <dgm:cxn modelId="{C402C802-BF7C-4EA7-B485-20D9625FB896}" type="presParOf" srcId="{0C3E07C8-099A-4510-A827-EE2BAA876A77}" destId="{831F44EF-62E5-4B22-9CC2-E3A9474378F7}" srcOrd="1" destOrd="0" presId="urn:microsoft.com/office/officeart/2005/8/layout/hierarchy2"/>
    <dgm:cxn modelId="{55C907D4-D276-4921-90F3-0835A0445ABF}" type="presParOf" srcId="{831F44EF-62E5-4B22-9CC2-E3A9474378F7}" destId="{55374113-D4D1-4565-A2C6-FDE7D3178232}" srcOrd="0" destOrd="0" presId="urn:microsoft.com/office/officeart/2005/8/layout/hierarchy2"/>
    <dgm:cxn modelId="{95149CD8-C89D-4BDF-890B-887F0C8C1C5B}" type="presParOf" srcId="{831F44EF-62E5-4B22-9CC2-E3A9474378F7}" destId="{7A895DB2-833E-4E0C-BEAA-71BC40260742}" srcOrd="1" destOrd="0" presId="urn:microsoft.com/office/officeart/2005/8/layout/hierarchy2"/>
    <dgm:cxn modelId="{8429F950-9A8A-4637-B52B-FDD6B8D475D1}" type="presParOf" srcId="{7A895DB2-833E-4E0C-BEAA-71BC40260742}" destId="{E8DDC537-6C61-4FD9-BC74-75B4303CD242}" srcOrd="0" destOrd="0" presId="urn:microsoft.com/office/officeart/2005/8/layout/hierarchy2"/>
    <dgm:cxn modelId="{4140EF3F-7060-4E55-BA05-5846B9295780}" type="presParOf" srcId="{E8DDC537-6C61-4FD9-BC74-75B4303CD242}" destId="{D9B649C1-C3FB-4947-A960-37F46FE2D487}" srcOrd="0" destOrd="0" presId="urn:microsoft.com/office/officeart/2005/8/layout/hierarchy2"/>
    <dgm:cxn modelId="{7E3B31D2-F997-48A0-8C6C-E954378728BD}" type="presParOf" srcId="{7A895DB2-833E-4E0C-BEAA-71BC40260742}" destId="{98A5E28C-0E24-4A25-80FA-738914D47C51}" srcOrd="1" destOrd="0" presId="urn:microsoft.com/office/officeart/2005/8/layout/hierarchy2"/>
    <dgm:cxn modelId="{EBA171BE-7BA1-4771-BDA7-0BC499D5834D}" type="presParOf" srcId="{98A5E28C-0E24-4A25-80FA-738914D47C51}" destId="{CFE2A6EA-9073-463A-BCB4-BEB8E25383F2}" srcOrd="0" destOrd="0" presId="urn:microsoft.com/office/officeart/2005/8/layout/hierarchy2"/>
    <dgm:cxn modelId="{BC239DC6-6D8A-4D54-B106-FF7FE6F49478}" type="presParOf" srcId="{98A5E28C-0E24-4A25-80FA-738914D47C51}" destId="{E3EEB2D7-7BA0-4FD8-AE75-B06C37151BD4}" srcOrd="1" destOrd="0" presId="urn:microsoft.com/office/officeart/2005/8/layout/hierarchy2"/>
    <dgm:cxn modelId="{036B5280-2FF7-4C1C-8110-DAFB851FDC44}" type="presParOf" srcId="{7A895DB2-833E-4E0C-BEAA-71BC40260742}" destId="{20EB3D1F-53C4-4313-81AF-976151CA937F}" srcOrd="2" destOrd="0" presId="urn:microsoft.com/office/officeart/2005/8/layout/hierarchy2"/>
    <dgm:cxn modelId="{A58931D4-B642-461C-A0E1-CB2496C719F1}" type="presParOf" srcId="{20EB3D1F-53C4-4313-81AF-976151CA937F}" destId="{AAE91716-5399-4B63-B1E2-3259C85D52C5}" srcOrd="0" destOrd="0" presId="urn:microsoft.com/office/officeart/2005/8/layout/hierarchy2"/>
    <dgm:cxn modelId="{0F09AA87-FA66-4F59-ADCD-C3E2D4BBD87B}" type="presParOf" srcId="{7A895DB2-833E-4E0C-BEAA-71BC40260742}" destId="{693AC36F-1FE8-4CE6-A570-6B72EC25B7B2}" srcOrd="3" destOrd="0" presId="urn:microsoft.com/office/officeart/2005/8/layout/hierarchy2"/>
    <dgm:cxn modelId="{6F19F0D6-1017-49AF-A71D-5933CE5BB99F}" type="presParOf" srcId="{693AC36F-1FE8-4CE6-A570-6B72EC25B7B2}" destId="{065BE5C9-2E09-4404-B9BD-59E6ED7DA3EA}" srcOrd="0" destOrd="0" presId="urn:microsoft.com/office/officeart/2005/8/layout/hierarchy2"/>
    <dgm:cxn modelId="{92DB92C7-D622-4829-8CC4-50C0C3E8C3BF}" type="presParOf" srcId="{693AC36F-1FE8-4CE6-A570-6B72EC25B7B2}" destId="{1F961954-05A9-482A-8524-F66E95181C3E}" srcOrd="1" destOrd="0" presId="urn:microsoft.com/office/officeart/2005/8/layout/hierarchy2"/>
    <dgm:cxn modelId="{C0F88070-568A-4D12-A7E4-315663D00C16}" type="presParOf" srcId="{7A895DB2-833E-4E0C-BEAA-71BC40260742}" destId="{87FC8F49-7700-4AE4-814A-2E90D2A906BB}" srcOrd="4" destOrd="0" presId="urn:microsoft.com/office/officeart/2005/8/layout/hierarchy2"/>
    <dgm:cxn modelId="{9ABE905D-38E8-410C-BC2D-BE1A7C0C0C9D}" type="presParOf" srcId="{87FC8F49-7700-4AE4-814A-2E90D2A906BB}" destId="{06FA2AC2-6A69-4325-8041-315D81BF0546}" srcOrd="0" destOrd="0" presId="urn:microsoft.com/office/officeart/2005/8/layout/hierarchy2"/>
    <dgm:cxn modelId="{A4CC956C-8F2B-4BCE-AA83-8ECE24403FD0}" type="presParOf" srcId="{7A895DB2-833E-4E0C-BEAA-71BC40260742}" destId="{97F48F7A-7A95-4440-9D76-0718370CEADC}" srcOrd="5" destOrd="0" presId="urn:microsoft.com/office/officeart/2005/8/layout/hierarchy2"/>
    <dgm:cxn modelId="{EED3A27A-8473-489A-A1EF-7FFFBC50D0A6}" type="presParOf" srcId="{97F48F7A-7A95-4440-9D76-0718370CEADC}" destId="{E79B43FF-E818-4C5B-8750-FEEA3F6626BD}" srcOrd="0" destOrd="0" presId="urn:microsoft.com/office/officeart/2005/8/layout/hierarchy2"/>
    <dgm:cxn modelId="{DADA9C98-9AFC-4667-85DF-07086EA4653A}" type="presParOf" srcId="{97F48F7A-7A95-4440-9D76-0718370CEADC}" destId="{036E5393-5689-4CD8-859F-5B6A8F8B4915}" srcOrd="1" destOrd="0" presId="urn:microsoft.com/office/officeart/2005/8/layout/hierarchy2"/>
    <dgm:cxn modelId="{4C50093C-5BE8-4D2A-B3DD-9EE25FF8886B}" type="presParOf" srcId="{0C3E07C8-099A-4510-A827-EE2BAA876A77}" destId="{842DCFFF-2DDB-4B6D-BE0D-DA55D34C6C33}" srcOrd="2" destOrd="0" presId="urn:microsoft.com/office/officeart/2005/8/layout/hierarchy2"/>
    <dgm:cxn modelId="{63F79547-BBF0-4A68-B353-984222226F42}" type="presParOf" srcId="{842DCFFF-2DDB-4B6D-BE0D-DA55D34C6C33}" destId="{590B3F76-1061-4FBA-922D-53AFF52515D8}" srcOrd="0" destOrd="0" presId="urn:microsoft.com/office/officeart/2005/8/layout/hierarchy2"/>
    <dgm:cxn modelId="{2438D72E-D225-4E17-A552-D54EFB11AF1C}" type="presParOf" srcId="{0C3E07C8-099A-4510-A827-EE2BAA876A77}" destId="{D3227C0E-30A1-4A1A-B481-8BDC8F409C46}" srcOrd="3" destOrd="0" presId="urn:microsoft.com/office/officeart/2005/8/layout/hierarchy2"/>
    <dgm:cxn modelId="{C4A7EDBA-1365-4CB8-9851-E043A0E00B20}" type="presParOf" srcId="{D3227C0E-30A1-4A1A-B481-8BDC8F409C46}" destId="{7E64EAD2-95D7-4E81-B542-3E345939FB8B}" srcOrd="0" destOrd="0" presId="urn:microsoft.com/office/officeart/2005/8/layout/hierarchy2"/>
    <dgm:cxn modelId="{48576D3F-094E-462A-A77D-12D89B5B43EE}" type="presParOf" srcId="{D3227C0E-30A1-4A1A-B481-8BDC8F409C46}" destId="{0FB28C4A-A5F5-484B-9C0E-1B58D1B47DB9}" srcOrd="1" destOrd="0" presId="urn:microsoft.com/office/officeart/2005/8/layout/hierarchy2"/>
    <dgm:cxn modelId="{85CF219B-7785-41E8-8B87-1E784BF01ADC}" type="presParOf" srcId="{0FB28C4A-A5F5-484B-9C0E-1B58D1B47DB9}" destId="{D1C15379-092A-471A-8A44-D10CAC344092}" srcOrd="0" destOrd="0" presId="urn:microsoft.com/office/officeart/2005/8/layout/hierarchy2"/>
    <dgm:cxn modelId="{14820C6A-29DF-4773-A4B8-543F8F13D0A6}" type="presParOf" srcId="{D1C15379-092A-471A-8A44-D10CAC344092}" destId="{4EC547C9-22E2-4805-BA7C-7B1759100992}" srcOrd="0" destOrd="0" presId="urn:microsoft.com/office/officeart/2005/8/layout/hierarchy2"/>
    <dgm:cxn modelId="{D764E1B9-0646-4C0B-9553-491E4C8BAF0B}" type="presParOf" srcId="{0FB28C4A-A5F5-484B-9C0E-1B58D1B47DB9}" destId="{71248325-ACA0-4343-A55E-B44CE9427403}" srcOrd="1" destOrd="0" presId="urn:microsoft.com/office/officeart/2005/8/layout/hierarchy2"/>
    <dgm:cxn modelId="{8F84E90D-94EB-486A-A797-7E5929A3FB06}" type="presParOf" srcId="{71248325-ACA0-4343-A55E-B44CE9427403}" destId="{33C3BDF3-0A16-4676-8858-B020B990E57F}" srcOrd="0" destOrd="0" presId="urn:microsoft.com/office/officeart/2005/8/layout/hierarchy2"/>
    <dgm:cxn modelId="{238E8F3A-5BB5-4FE6-AD1A-BC9C518D8CCE}" type="presParOf" srcId="{71248325-ACA0-4343-A55E-B44CE9427403}" destId="{6B06A57C-B823-44A9-8938-892F1E4B4054}" srcOrd="1" destOrd="0" presId="urn:microsoft.com/office/officeart/2005/8/layout/hierarchy2"/>
  </dgm:cxnLst>
  <dgm:bg/>
  <dgm:whole/>
  <dgm:extLst>
    <a:ext uri="http://schemas.microsoft.com/office/drawing/2008/diagram">
      <dsp:dataModelExt xmlns:dsp="http://schemas.microsoft.com/office/drawing/2008/diagram" xmlns="" relId="rId6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7E58EC1-09FE-44DB-B76A-3DB437A333D6}">
      <dsp:nvSpPr>
        <dsp:cNvPr id="0" name=""/>
        <dsp:cNvSpPr/>
      </dsp:nvSpPr>
      <dsp:spPr>
        <a:xfrm>
          <a:off x="213009" y="1457194"/>
          <a:ext cx="1561729" cy="63326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l-GR" sz="1600" b="1" kern="1200">
              <a:latin typeface="Times New Roman" pitchFamily="18" charset="0"/>
              <a:cs typeface="Times New Roman" pitchFamily="18" charset="0"/>
            </a:rPr>
            <a:t>β</a:t>
          </a:r>
          <a:r>
            <a:rPr lang="pt-PT" sz="1600" b="1" kern="1200">
              <a:latin typeface="Times New Roman" pitchFamily="18" charset="0"/>
              <a:cs typeface="Times New Roman" pitchFamily="18" charset="0"/>
            </a:rPr>
            <a:t>-lactamases</a:t>
          </a:r>
        </a:p>
      </dsp:txBody>
      <dsp:txXfrm>
        <a:off x="213009" y="1457194"/>
        <a:ext cx="1561729" cy="633263"/>
      </dsp:txXfrm>
    </dsp:sp>
    <dsp:sp modelId="{7779D93F-2592-4743-AAD2-56198D0D84F2}">
      <dsp:nvSpPr>
        <dsp:cNvPr id="0" name=""/>
        <dsp:cNvSpPr/>
      </dsp:nvSpPr>
      <dsp:spPr>
        <a:xfrm rot="18289469">
          <a:off x="1584477" y="1389485"/>
          <a:ext cx="887134" cy="40429"/>
        </a:xfrm>
        <a:custGeom>
          <a:avLst/>
          <a:gdLst/>
          <a:ahLst/>
          <a:cxnLst/>
          <a:rect l="0" t="0" r="0" b="0"/>
          <a:pathLst>
            <a:path>
              <a:moveTo>
                <a:pt x="0" y="20214"/>
              </a:moveTo>
              <a:lnTo>
                <a:pt x="887134" y="2021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pt-PT" sz="500" kern="1200"/>
        </a:p>
      </dsp:txBody>
      <dsp:txXfrm rot="18289469">
        <a:off x="2005866" y="1387521"/>
        <a:ext cx="44356" cy="44356"/>
      </dsp:txXfrm>
    </dsp:sp>
    <dsp:sp modelId="{55374113-D4D1-4565-A2C6-FDE7D3178232}">
      <dsp:nvSpPr>
        <dsp:cNvPr id="0" name=""/>
        <dsp:cNvSpPr/>
      </dsp:nvSpPr>
      <dsp:spPr>
        <a:xfrm>
          <a:off x="2281349" y="728941"/>
          <a:ext cx="1266527" cy="63326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pt-PT" sz="1400" b="1" kern="1200">
              <a:latin typeface="Times New Roman" pitchFamily="18" charset="0"/>
              <a:cs typeface="Times New Roman" pitchFamily="18" charset="0"/>
            </a:rPr>
            <a:t>Serina</a:t>
          </a:r>
        </a:p>
        <a:p>
          <a:pPr lvl="0" algn="ctr" defTabSz="622300">
            <a:lnSpc>
              <a:spcPct val="90000"/>
            </a:lnSpc>
            <a:spcBef>
              <a:spcPct val="0"/>
            </a:spcBef>
            <a:spcAft>
              <a:spcPct val="35000"/>
            </a:spcAft>
          </a:pPr>
          <a:r>
            <a:rPr lang="pt-PT" sz="1000" kern="1200"/>
            <a:t>(centro activo)</a:t>
          </a:r>
        </a:p>
      </dsp:txBody>
      <dsp:txXfrm>
        <a:off x="2281349" y="728941"/>
        <a:ext cx="1266527" cy="633263"/>
      </dsp:txXfrm>
    </dsp:sp>
    <dsp:sp modelId="{E8DDC537-6C61-4FD9-BC74-75B4303CD242}">
      <dsp:nvSpPr>
        <dsp:cNvPr id="0" name=""/>
        <dsp:cNvSpPr/>
      </dsp:nvSpPr>
      <dsp:spPr>
        <a:xfrm rot="18289469">
          <a:off x="3357615" y="661231"/>
          <a:ext cx="887134" cy="40429"/>
        </a:xfrm>
        <a:custGeom>
          <a:avLst/>
          <a:gdLst/>
          <a:ahLst/>
          <a:cxnLst/>
          <a:rect l="0" t="0" r="0" b="0"/>
          <a:pathLst>
            <a:path>
              <a:moveTo>
                <a:pt x="0" y="20214"/>
              </a:moveTo>
              <a:lnTo>
                <a:pt x="887134" y="2021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pt-PT" sz="500" kern="1200"/>
        </a:p>
      </dsp:txBody>
      <dsp:txXfrm rot="18289469">
        <a:off x="3779004" y="659268"/>
        <a:ext cx="44356" cy="44356"/>
      </dsp:txXfrm>
    </dsp:sp>
    <dsp:sp modelId="{CFE2A6EA-9073-463A-BCB4-BEB8E25383F2}">
      <dsp:nvSpPr>
        <dsp:cNvPr id="0" name=""/>
        <dsp:cNvSpPr/>
      </dsp:nvSpPr>
      <dsp:spPr>
        <a:xfrm>
          <a:off x="4054488" y="688"/>
          <a:ext cx="1266527" cy="63326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pt-PT" sz="800" b="1" kern="1200"/>
            <a:t>Classe A / Grupo 2</a:t>
          </a:r>
        </a:p>
        <a:p>
          <a:pPr lvl="0" algn="ctr" defTabSz="355600">
            <a:lnSpc>
              <a:spcPct val="90000"/>
            </a:lnSpc>
            <a:spcBef>
              <a:spcPct val="0"/>
            </a:spcBef>
            <a:spcAft>
              <a:spcPct val="35000"/>
            </a:spcAft>
          </a:pPr>
          <a:r>
            <a:rPr lang="pt-PT" sz="800" kern="1200"/>
            <a:t>Peniciliases/Cefalosporinases</a:t>
          </a:r>
        </a:p>
        <a:p>
          <a:pPr lvl="0" algn="ctr" defTabSz="355600">
            <a:lnSpc>
              <a:spcPct val="90000"/>
            </a:lnSpc>
            <a:spcBef>
              <a:spcPct val="0"/>
            </a:spcBef>
            <a:spcAft>
              <a:spcPct val="35000"/>
            </a:spcAft>
          </a:pPr>
          <a:r>
            <a:rPr lang="pt-PT" sz="800" kern="1200"/>
            <a:t>Sensiveis a Inibidores</a:t>
          </a:r>
        </a:p>
        <a:p>
          <a:pPr lvl="0" algn="ctr" defTabSz="355600">
            <a:lnSpc>
              <a:spcPct val="90000"/>
            </a:lnSpc>
            <a:spcBef>
              <a:spcPct val="0"/>
            </a:spcBef>
            <a:spcAft>
              <a:spcPct val="35000"/>
            </a:spcAft>
          </a:pPr>
          <a:r>
            <a:rPr lang="pt-PT" sz="800" kern="1200"/>
            <a:t>(ex. TEM, SHV, CTX-M)</a:t>
          </a:r>
        </a:p>
      </dsp:txBody>
      <dsp:txXfrm>
        <a:off x="4054488" y="688"/>
        <a:ext cx="1266527" cy="633263"/>
      </dsp:txXfrm>
    </dsp:sp>
    <dsp:sp modelId="{20EB3D1F-53C4-4313-81AF-976151CA937F}">
      <dsp:nvSpPr>
        <dsp:cNvPr id="0" name=""/>
        <dsp:cNvSpPr/>
      </dsp:nvSpPr>
      <dsp:spPr>
        <a:xfrm>
          <a:off x="3547877" y="1025358"/>
          <a:ext cx="506610" cy="40429"/>
        </a:xfrm>
        <a:custGeom>
          <a:avLst/>
          <a:gdLst/>
          <a:ahLst/>
          <a:cxnLst/>
          <a:rect l="0" t="0" r="0" b="0"/>
          <a:pathLst>
            <a:path>
              <a:moveTo>
                <a:pt x="0" y="20214"/>
              </a:moveTo>
              <a:lnTo>
                <a:pt x="506610" y="2021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pt-PT" sz="500" kern="1200"/>
        </a:p>
      </dsp:txBody>
      <dsp:txXfrm>
        <a:off x="3788517" y="1032908"/>
        <a:ext cx="25330" cy="25330"/>
      </dsp:txXfrm>
    </dsp:sp>
    <dsp:sp modelId="{065BE5C9-2E09-4404-B9BD-59E6ED7DA3EA}">
      <dsp:nvSpPr>
        <dsp:cNvPr id="0" name=""/>
        <dsp:cNvSpPr/>
      </dsp:nvSpPr>
      <dsp:spPr>
        <a:xfrm>
          <a:off x="4054488" y="728941"/>
          <a:ext cx="1266527" cy="63326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pt-PT" sz="800" b="1" kern="1200"/>
            <a:t>Classe C / Grupo 1</a:t>
          </a:r>
        </a:p>
        <a:p>
          <a:pPr lvl="0" algn="ctr" defTabSz="355600">
            <a:lnSpc>
              <a:spcPct val="90000"/>
            </a:lnSpc>
            <a:spcBef>
              <a:spcPct val="0"/>
            </a:spcBef>
            <a:spcAft>
              <a:spcPct val="35000"/>
            </a:spcAft>
          </a:pPr>
          <a:r>
            <a:rPr lang="pt-PT" sz="800" kern="1200"/>
            <a:t>Cefalosporinases</a:t>
          </a:r>
        </a:p>
        <a:p>
          <a:pPr lvl="0" algn="ctr" defTabSz="355600">
            <a:lnSpc>
              <a:spcPct val="90000"/>
            </a:lnSpc>
            <a:spcBef>
              <a:spcPct val="0"/>
            </a:spcBef>
            <a:spcAft>
              <a:spcPct val="35000"/>
            </a:spcAft>
          </a:pPr>
          <a:r>
            <a:rPr lang="pt-PT" sz="800" kern="1200"/>
            <a:t>Resistentes a Inibidores</a:t>
          </a:r>
        </a:p>
        <a:p>
          <a:pPr lvl="0" algn="ctr" defTabSz="355600">
            <a:lnSpc>
              <a:spcPct val="90000"/>
            </a:lnSpc>
            <a:spcBef>
              <a:spcPct val="0"/>
            </a:spcBef>
            <a:spcAft>
              <a:spcPct val="35000"/>
            </a:spcAft>
          </a:pPr>
          <a:r>
            <a:rPr lang="pt-PT" sz="800" kern="1200"/>
            <a:t>(ex. AmpC, CMY)</a:t>
          </a:r>
        </a:p>
      </dsp:txBody>
      <dsp:txXfrm>
        <a:off x="4054488" y="728941"/>
        <a:ext cx="1266527" cy="633263"/>
      </dsp:txXfrm>
    </dsp:sp>
    <dsp:sp modelId="{87FC8F49-7700-4AE4-814A-2E90D2A906BB}">
      <dsp:nvSpPr>
        <dsp:cNvPr id="0" name=""/>
        <dsp:cNvSpPr/>
      </dsp:nvSpPr>
      <dsp:spPr>
        <a:xfrm rot="3310531">
          <a:off x="3357615" y="1389485"/>
          <a:ext cx="887134" cy="40429"/>
        </a:xfrm>
        <a:custGeom>
          <a:avLst/>
          <a:gdLst/>
          <a:ahLst/>
          <a:cxnLst/>
          <a:rect l="0" t="0" r="0" b="0"/>
          <a:pathLst>
            <a:path>
              <a:moveTo>
                <a:pt x="0" y="20214"/>
              </a:moveTo>
              <a:lnTo>
                <a:pt x="887134" y="2021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pt-PT" sz="500" kern="1200"/>
        </a:p>
      </dsp:txBody>
      <dsp:txXfrm rot="3310531">
        <a:off x="3779004" y="1387521"/>
        <a:ext cx="44356" cy="44356"/>
      </dsp:txXfrm>
    </dsp:sp>
    <dsp:sp modelId="{E79B43FF-E818-4C5B-8750-FEEA3F6626BD}">
      <dsp:nvSpPr>
        <dsp:cNvPr id="0" name=""/>
        <dsp:cNvSpPr/>
      </dsp:nvSpPr>
      <dsp:spPr>
        <a:xfrm>
          <a:off x="4054488" y="1457194"/>
          <a:ext cx="1266527" cy="63326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pt-PT" sz="800" b="1" kern="1200"/>
            <a:t>Classe D /Grupo 2d</a:t>
          </a:r>
        </a:p>
        <a:p>
          <a:pPr lvl="0" algn="ctr" defTabSz="355600">
            <a:lnSpc>
              <a:spcPct val="90000"/>
            </a:lnSpc>
            <a:spcBef>
              <a:spcPct val="0"/>
            </a:spcBef>
            <a:spcAft>
              <a:spcPct val="35000"/>
            </a:spcAft>
          </a:pPr>
          <a:r>
            <a:rPr lang="pt-PT" sz="800" kern="1200"/>
            <a:t>Peniciliases/Oxacilinases</a:t>
          </a:r>
        </a:p>
        <a:p>
          <a:pPr lvl="0" algn="ctr" defTabSz="355600">
            <a:lnSpc>
              <a:spcPct val="90000"/>
            </a:lnSpc>
            <a:spcBef>
              <a:spcPct val="0"/>
            </a:spcBef>
            <a:spcAft>
              <a:spcPct val="35000"/>
            </a:spcAft>
          </a:pPr>
          <a:r>
            <a:rPr lang="pt-PT" sz="800" kern="1200"/>
            <a:t>Sensiveis a Inibidores</a:t>
          </a:r>
        </a:p>
        <a:p>
          <a:pPr lvl="0" algn="ctr" defTabSz="355600">
            <a:lnSpc>
              <a:spcPct val="90000"/>
            </a:lnSpc>
            <a:spcBef>
              <a:spcPct val="0"/>
            </a:spcBef>
            <a:spcAft>
              <a:spcPct val="35000"/>
            </a:spcAft>
          </a:pPr>
          <a:r>
            <a:rPr lang="pt-PT" sz="800" kern="1200"/>
            <a:t>(ex. OXA)</a:t>
          </a:r>
        </a:p>
      </dsp:txBody>
      <dsp:txXfrm>
        <a:off x="4054488" y="1457194"/>
        <a:ext cx="1266527" cy="633263"/>
      </dsp:txXfrm>
    </dsp:sp>
    <dsp:sp modelId="{842DCFFF-2DDB-4B6D-BE0D-DA55D34C6C33}">
      <dsp:nvSpPr>
        <dsp:cNvPr id="0" name=""/>
        <dsp:cNvSpPr/>
      </dsp:nvSpPr>
      <dsp:spPr>
        <a:xfrm rot="3310531">
          <a:off x="1584477" y="2117738"/>
          <a:ext cx="887134" cy="40429"/>
        </a:xfrm>
        <a:custGeom>
          <a:avLst/>
          <a:gdLst/>
          <a:ahLst/>
          <a:cxnLst/>
          <a:rect l="0" t="0" r="0" b="0"/>
          <a:pathLst>
            <a:path>
              <a:moveTo>
                <a:pt x="0" y="20214"/>
              </a:moveTo>
              <a:lnTo>
                <a:pt x="887134" y="2021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pt-PT" sz="500" kern="1200"/>
        </a:p>
      </dsp:txBody>
      <dsp:txXfrm rot="3310531">
        <a:off x="2005866" y="2115774"/>
        <a:ext cx="44356" cy="44356"/>
      </dsp:txXfrm>
    </dsp:sp>
    <dsp:sp modelId="{7E64EAD2-95D7-4E81-B542-3E345939FB8B}">
      <dsp:nvSpPr>
        <dsp:cNvPr id="0" name=""/>
        <dsp:cNvSpPr/>
      </dsp:nvSpPr>
      <dsp:spPr>
        <a:xfrm>
          <a:off x="2281349" y="2185447"/>
          <a:ext cx="1266527" cy="63326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pt-PT" sz="1400" b="1" kern="1200">
              <a:latin typeface="Times New Roman" pitchFamily="18" charset="0"/>
              <a:cs typeface="Times New Roman" pitchFamily="18" charset="0"/>
            </a:rPr>
            <a:t>Zinco</a:t>
          </a:r>
        </a:p>
        <a:p>
          <a:pPr lvl="0" algn="ctr" defTabSz="622300">
            <a:lnSpc>
              <a:spcPct val="90000"/>
            </a:lnSpc>
            <a:spcBef>
              <a:spcPct val="0"/>
            </a:spcBef>
            <a:spcAft>
              <a:spcPct val="35000"/>
            </a:spcAft>
          </a:pPr>
          <a:r>
            <a:rPr lang="pt-PT" sz="1000" kern="1200"/>
            <a:t>(centro activo)</a:t>
          </a:r>
        </a:p>
      </dsp:txBody>
      <dsp:txXfrm>
        <a:off x="2281349" y="2185447"/>
        <a:ext cx="1266527" cy="633263"/>
      </dsp:txXfrm>
    </dsp:sp>
    <dsp:sp modelId="{D1C15379-092A-471A-8A44-D10CAC344092}">
      <dsp:nvSpPr>
        <dsp:cNvPr id="0" name=""/>
        <dsp:cNvSpPr/>
      </dsp:nvSpPr>
      <dsp:spPr>
        <a:xfrm>
          <a:off x="3547877" y="2481864"/>
          <a:ext cx="506610" cy="40429"/>
        </a:xfrm>
        <a:custGeom>
          <a:avLst/>
          <a:gdLst/>
          <a:ahLst/>
          <a:cxnLst/>
          <a:rect l="0" t="0" r="0" b="0"/>
          <a:pathLst>
            <a:path>
              <a:moveTo>
                <a:pt x="0" y="20214"/>
              </a:moveTo>
              <a:lnTo>
                <a:pt x="506610" y="2021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pt-PT" sz="500" kern="1200"/>
        </a:p>
      </dsp:txBody>
      <dsp:txXfrm>
        <a:off x="3788517" y="2489414"/>
        <a:ext cx="25330" cy="25330"/>
      </dsp:txXfrm>
    </dsp:sp>
    <dsp:sp modelId="{33C3BDF3-0A16-4676-8858-B020B990E57F}">
      <dsp:nvSpPr>
        <dsp:cNvPr id="0" name=""/>
        <dsp:cNvSpPr/>
      </dsp:nvSpPr>
      <dsp:spPr>
        <a:xfrm>
          <a:off x="4054488" y="2185447"/>
          <a:ext cx="1266527" cy="63326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pt-PT" sz="800" b="1" kern="1200"/>
            <a:t>Classe B /Grupo 3</a:t>
          </a:r>
        </a:p>
        <a:p>
          <a:pPr lvl="0" algn="ctr" defTabSz="355600">
            <a:lnSpc>
              <a:spcPct val="90000"/>
            </a:lnSpc>
            <a:spcBef>
              <a:spcPct val="0"/>
            </a:spcBef>
            <a:spcAft>
              <a:spcPct val="35000"/>
            </a:spcAft>
          </a:pPr>
          <a:r>
            <a:rPr lang="pt-PT" sz="800" kern="1200"/>
            <a:t>Todos os </a:t>
          </a:r>
          <a:r>
            <a:rPr lang="el-GR" sz="800" kern="1200">
              <a:latin typeface="Calibri"/>
            </a:rPr>
            <a:t>β</a:t>
          </a:r>
          <a:r>
            <a:rPr lang="pt-PT" sz="800" kern="1200">
              <a:latin typeface="Calibri"/>
            </a:rPr>
            <a:t>-lactâmicos</a:t>
          </a:r>
        </a:p>
        <a:p>
          <a:pPr lvl="0" algn="ctr" defTabSz="355600">
            <a:lnSpc>
              <a:spcPct val="90000"/>
            </a:lnSpc>
            <a:spcBef>
              <a:spcPct val="0"/>
            </a:spcBef>
            <a:spcAft>
              <a:spcPct val="35000"/>
            </a:spcAft>
          </a:pPr>
          <a:r>
            <a:rPr lang="pt-PT" sz="800" kern="1200">
              <a:latin typeface="Calibri"/>
            </a:rPr>
            <a:t>Resistentes a Inibidores</a:t>
          </a:r>
        </a:p>
        <a:p>
          <a:pPr lvl="0" algn="ctr" defTabSz="355600">
            <a:lnSpc>
              <a:spcPct val="90000"/>
            </a:lnSpc>
            <a:spcBef>
              <a:spcPct val="0"/>
            </a:spcBef>
            <a:spcAft>
              <a:spcPct val="35000"/>
            </a:spcAft>
          </a:pPr>
          <a:r>
            <a:rPr lang="pt-PT" sz="800" kern="1200"/>
            <a:t>(ex. VIM, IMP)</a:t>
          </a:r>
        </a:p>
      </dsp:txBody>
      <dsp:txXfrm>
        <a:off x="4054488" y="2185447"/>
        <a:ext cx="1266527" cy="63326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66CC32-16E8-4069-8A56-26D5FC345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15383</TotalTime>
  <Pages>108</Pages>
  <Words>26984</Words>
  <Characters>145715</Characters>
  <Application>Microsoft Office Word</Application>
  <DocSecurity>0</DocSecurity>
  <Lines>1214</Lines>
  <Paragraphs>344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172355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Katya</dc:creator>
  <cp:lastModifiedBy>Katya</cp:lastModifiedBy>
  <cp:revision>482</cp:revision>
  <dcterms:created xsi:type="dcterms:W3CDTF">2011-05-20T14:55:00Z</dcterms:created>
  <dcterms:modified xsi:type="dcterms:W3CDTF">2011-09-28T21:32:00Z</dcterms:modified>
</cp:coreProperties>
</file>