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4657" w:rsidRDefault="00144657" w:rsidP="00EB7FB1">
      <w:pPr>
        <w:spacing w:line="360" w:lineRule="auto"/>
        <w:ind w:firstLine="851"/>
        <w:jc w:val="both"/>
        <w:rPr>
          <w:rFonts w:ascii="Tahoma" w:hAnsi="Tahoma" w:cs="Tahoma"/>
        </w:rPr>
      </w:pPr>
      <w:r w:rsidRPr="00DA6619">
        <w:rPr>
          <w:rFonts w:ascii="Tahoma" w:hAnsi="Tahoma" w:cs="Tahoma"/>
        </w:rPr>
        <w:t xml:space="preserve">Aplicando </w:t>
      </w:r>
      <w:r>
        <w:rPr>
          <w:rFonts w:ascii="Tahoma" w:hAnsi="Tahoma" w:cs="Tahoma"/>
        </w:rPr>
        <w:t>o provérbio eslovaco “a</w:t>
      </w:r>
      <w:r w:rsidRPr="00DA6619">
        <w:rPr>
          <w:rFonts w:ascii="Tahoma" w:hAnsi="Tahoma" w:cs="Tahoma"/>
        </w:rPr>
        <w:t xml:space="preserve">prende línguas e serás alguém”, pensamos que não há melhor expressão </w:t>
      </w:r>
      <w:r>
        <w:rPr>
          <w:rFonts w:ascii="Tahoma" w:hAnsi="Tahoma" w:cs="Tahoma"/>
        </w:rPr>
        <w:t>que</w:t>
      </w:r>
      <w:r w:rsidRPr="00DA6619">
        <w:rPr>
          <w:rFonts w:ascii="Tahoma" w:hAnsi="Tahoma" w:cs="Tahoma"/>
        </w:rPr>
        <w:t xml:space="preserve"> este aforismo popular da Eslováquia, para definir a realidade em que todos os cidadãos do mundo se </w:t>
      </w:r>
      <w:r>
        <w:rPr>
          <w:rFonts w:ascii="Tahoma" w:hAnsi="Tahoma" w:cs="Tahoma"/>
        </w:rPr>
        <w:t>encontram e, em particular, os E</w:t>
      </w:r>
      <w:r w:rsidRPr="00DA6619">
        <w:rPr>
          <w:rFonts w:ascii="Tahoma" w:hAnsi="Tahoma" w:cs="Tahoma"/>
        </w:rPr>
        <w:t>uropeus. Se não dominarmos outros idiomas para além da língua materna seremos considerados, muito em breve, tecnicamente iletrados.</w:t>
      </w:r>
      <w:r>
        <w:rPr>
          <w:rFonts w:ascii="Tahoma" w:hAnsi="Tahoma" w:cs="Tahoma"/>
        </w:rPr>
        <w:t xml:space="preserve"> </w:t>
      </w:r>
      <w:r w:rsidRPr="00DA6619">
        <w:rPr>
          <w:rFonts w:ascii="Tahoma" w:hAnsi="Tahoma" w:cs="Tahoma"/>
        </w:rPr>
        <w:t xml:space="preserve">Esta tese vai </w:t>
      </w:r>
      <w:r>
        <w:rPr>
          <w:rFonts w:ascii="Tahoma" w:hAnsi="Tahoma" w:cs="Tahoma"/>
        </w:rPr>
        <w:t>abordar</w:t>
      </w:r>
      <w:r w:rsidRPr="00DA6619">
        <w:rPr>
          <w:rFonts w:ascii="Tahoma" w:hAnsi="Tahoma" w:cs="Tahoma"/>
        </w:rPr>
        <w:t xml:space="preserve"> a temática das línguas oficiais na União Europeia e a dinâmica de algumas a nível europeu. Ademais, será abordada a perspectiva e o futuro das mesmas ao nível das Instituições Europeias</w:t>
      </w:r>
      <w:r>
        <w:rPr>
          <w:rFonts w:ascii="Tahoma" w:hAnsi="Tahoma" w:cs="Tahoma"/>
        </w:rPr>
        <w:t>, em especial da língua portuguesa.</w:t>
      </w:r>
    </w:p>
    <w:p w:rsidR="00144657" w:rsidRDefault="00144657" w:rsidP="00EB7FB1">
      <w:pPr>
        <w:spacing w:line="360" w:lineRule="auto"/>
        <w:ind w:firstLine="851"/>
        <w:jc w:val="both"/>
        <w:rPr>
          <w:rFonts w:ascii="Tahoma" w:hAnsi="Tahoma" w:cs="Tahoma"/>
        </w:rPr>
      </w:pPr>
      <w:r w:rsidRPr="00DA6619">
        <w:rPr>
          <w:rFonts w:ascii="Tahoma" w:hAnsi="Tahoma" w:cs="Tahoma"/>
        </w:rPr>
        <w:t xml:space="preserve">Para além desta </w:t>
      </w:r>
      <w:r>
        <w:rPr>
          <w:rFonts w:ascii="Tahoma" w:hAnsi="Tahoma" w:cs="Tahoma"/>
        </w:rPr>
        <w:t>referência</w:t>
      </w:r>
      <w:r w:rsidRPr="00DA6619">
        <w:rPr>
          <w:rFonts w:ascii="Tahoma" w:hAnsi="Tahoma" w:cs="Tahoma"/>
        </w:rPr>
        <w:t>, tentar-se-á decifrar também se na Europa há uma crescente preocupação para preservar a interpretação e a tradução de todas as línguas europeias, independentemente do número de cidadãos que as falam à escala europeia, ou se, pelo contrário, devido a preocupações financeiras, as línguas menos representativas começarão, num futuro próximo, a ser menos utilizadas no seio das Instituições Europeias.</w:t>
      </w:r>
    </w:p>
    <w:p w:rsidR="00144657" w:rsidRDefault="00144657" w:rsidP="00EB7FB1">
      <w:pPr>
        <w:spacing w:line="360" w:lineRule="auto"/>
        <w:ind w:firstLine="851"/>
        <w:jc w:val="both"/>
        <w:rPr>
          <w:rFonts w:ascii="Tahoma" w:hAnsi="Tahoma" w:cs="Tahoma"/>
        </w:rPr>
      </w:pPr>
      <w:r w:rsidRPr="00DA6619">
        <w:rPr>
          <w:rFonts w:ascii="Tahoma" w:hAnsi="Tahoma" w:cs="Tahoma"/>
        </w:rPr>
        <w:t>T</w:t>
      </w:r>
      <w:r>
        <w:rPr>
          <w:rFonts w:ascii="Tahoma" w:hAnsi="Tahoma" w:cs="Tahoma"/>
        </w:rPr>
        <w:t>entaremos apresentar e defender que a tradução é o veículo principal para a defesa das línguas a nível europeu, para que n</w:t>
      </w:r>
      <w:r w:rsidRPr="00DA6619">
        <w:rPr>
          <w:rFonts w:ascii="Tahoma" w:hAnsi="Tahoma" w:cs="Tahoma"/>
        </w:rPr>
        <w:t xml:space="preserve">a realidade o inglês </w:t>
      </w:r>
      <w:r>
        <w:rPr>
          <w:rFonts w:ascii="Tahoma" w:hAnsi="Tahoma" w:cs="Tahoma"/>
        </w:rPr>
        <w:t>não se</w:t>
      </w:r>
      <w:r w:rsidRPr="00DA6619">
        <w:rPr>
          <w:rFonts w:ascii="Tahoma" w:hAnsi="Tahoma" w:cs="Tahoma"/>
        </w:rPr>
        <w:t xml:space="preserve"> torne cada vez mais a </w:t>
      </w:r>
      <w:r w:rsidRPr="00DA6619">
        <w:rPr>
          <w:rFonts w:ascii="Tahoma" w:hAnsi="Tahoma" w:cs="Tahoma"/>
          <w:i/>
        </w:rPr>
        <w:t>lingua franca</w:t>
      </w:r>
      <w:r w:rsidRPr="00DA6619">
        <w:rPr>
          <w:rFonts w:ascii="Tahoma" w:hAnsi="Tahoma" w:cs="Tahoma"/>
        </w:rPr>
        <w:t xml:space="preserve"> não só numa perspectiv</w:t>
      </w:r>
      <w:r>
        <w:rPr>
          <w:rFonts w:ascii="Tahoma" w:hAnsi="Tahoma" w:cs="Tahoma"/>
        </w:rPr>
        <w:t xml:space="preserve">a europeia como também mundial. Temos visto a tendência de </w:t>
      </w:r>
      <w:r w:rsidRPr="00DA6619">
        <w:rPr>
          <w:rFonts w:ascii="Tahoma" w:hAnsi="Tahoma" w:cs="Tahoma"/>
        </w:rPr>
        <w:t>as próprias Instituições Europeias</w:t>
      </w:r>
      <w:r>
        <w:rPr>
          <w:rFonts w:ascii="Tahoma" w:hAnsi="Tahoma" w:cs="Tahoma"/>
        </w:rPr>
        <w:t xml:space="preserve"> (I. E.)</w:t>
      </w:r>
      <w:r w:rsidRPr="00DA6619">
        <w:rPr>
          <w:rFonts w:ascii="Tahoma" w:hAnsi="Tahoma" w:cs="Tahoma"/>
        </w:rPr>
        <w:t>, nomeadamente a Comissão Europeia</w:t>
      </w:r>
      <w:r>
        <w:rPr>
          <w:rFonts w:ascii="Tahoma" w:hAnsi="Tahoma" w:cs="Tahoma"/>
        </w:rPr>
        <w:t xml:space="preserve"> (C. E.)</w:t>
      </w:r>
      <w:r w:rsidRPr="00DA6619">
        <w:rPr>
          <w:rFonts w:ascii="Tahoma" w:hAnsi="Tahoma" w:cs="Tahoma"/>
        </w:rPr>
        <w:t>, ter</w:t>
      </w:r>
      <w:r>
        <w:rPr>
          <w:rFonts w:ascii="Tahoma" w:hAnsi="Tahoma" w:cs="Tahoma"/>
        </w:rPr>
        <w:t>em</w:t>
      </w:r>
      <w:r w:rsidRPr="00DA6619">
        <w:rPr>
          <w:rFonts w:ascii="Tahoma" w:hAnsi="Tahoma" w:cs="Tahoma"/>
        </w:rPr>
        <w:t xml:space="preserve"> começado internamente a preterir as outras línguas a favor da língua </w:t>
      </w:r>
      <w:r>
        <w:rPr>
          <w:rFonts w:ascii="Tahoma" w:hAnsi="Tahoma" w:cs="Tahoma"/>
        </w:rPr>
        <w:t>inglesa</w:t>
      </w:r>
      <w:r w:rsidRPr="00DA6619">
        <w:rPr>
          <w:rFonts w:ascii="Tahoma" w:hAnsi="Tahoma" w:cs="Tahoma"/>
        </w:rPr>
        <w:t>.</w:t>
      </w:r>
    </w:p>
    <w:p w:rsidR="00144657" w:rsidRDefault="00144657" w:rsidP="00EB7FB1">
      <w:pPr>
        <w:spacing w:line="360" w:lineRule="auto"/>
        <w:ind w:firstLine="851"/>
        <w:jc w:val="both"/>
        <w:rPr>
          <w:rFonts w:ascii="Tahoma" w:hAnsi="Tahoma" w:cs="Tahoma"/>
        </w:rPr>
      </w:pPr>
      <w:r>
        <w:rPr>
          <w:rFonts w:ascii="Tahoma" w:hAnsi="Tahoma" w:cs="Tahoma"/>
        </w:rPr>
        <w:t>De seguida</w:t>
      </w:r>
      <w:r w:rsidRPr="00DA6619">
        <w:rPr>
          <w:rFonts w:ascii="Tahoma" w:hAnsi="Tahoma" w:cs="Tahoma"/>
        </w:rPr>
        <w:t>, será discutida a questão ma</w:t>
      </w:r>
      <w:r>
        <w:rPr>
          <w:rFonts w:ascii="Tahoma" w:hAnsi="Tahoma" w:cs="Tahoma"/>
        </w:rPr>
        <w:t>is exclusiva da língua portuguesa</w:t>
      </w:r>
      <w:r w:rsidRPr="00DA6619">
        <w:rPr>
          <w:rFonts w:ascii="Tahoma" w:hAnsi="Tahoma" w:cs="Tahoma"/>
        </w:rPr>
        <w:t xml:space="preserve">, não apenas por ser </w:t>
      </w:r>
      <w:r>
        <w:rPr>
          <w:rFonts w:ascii="Tahoma" w:hAnsi="Tahoma" w:cs="Tahoma"/>
        </w:rPr>
        <w:t xml:space="preserve">um dos objectivos desta </w:t>
      </w:r>
      <w:r w:rsidRPr="00DA6619">
        <w:rPr>
          <w:rFonts w:ascii="Tahoma" w:hAnsi="Tahoma" w:cs="Tahoma"/>
        </w:rPr>
        <w:t>dissertação, mas principalmente porque continua a ser uma da</w:t>
      </w:r>
      <w:r>
        <w:rPr>
          <w:rFonts w:ascii="Tahoma" w:hAnsi="Tahoma" w:cs="Tahoma"/>
        </w:rPr>
        <w:t xml:space="preserve">s línguas mais faladas no mundo em termos de números de falantes nativos. Veremos se devido à globalização </w:t>
      </w:r>
      <w:r w:rsidRPr="00DA6619">
        <w:rPr>
          <w:rFonts w:ascii="Tahoma" w:hAnsi="Tahoma" w:cs="Tahoma"/>
        </w:rPr>
        <w:t>o número</w:t>
      </w:r>
      <w:r>
        <w:rPr>
          <w:rFonts w:ascii="Tahoma" w:hAnsi="Tahoma" w:cs="Tahoma"/>
        </w:rPr>
        <w:t xml:space="preserve"> reduzido</w:t>
      </w:r>
      <w:r w:rsidRPr="00DA6619">
        <w:rPr>
          <w:rFonts w:ascii="Tahoma" w:hAnsi="Tahoma" w:cs="Tahoma"/>
        </w:rPr>
        <w:t xml:space="preserve"> de falantes nativos na Europa começa</w:t>
      </w:r>
      <w:r>
        <w:rPr>
          <w:rFonts w:ascii="Tahoma" w:hAnsi="Tahoma" w:cs="Tahoma"/>
        </w:rPr>
        <w:t>rá</w:t>
      </w:r>
      <w:r w:rsidRPr="00DA6619">
        <w:rPr>
          <w:rFonts w:ascii="Tahoma" w:hAnsi="Tahoma" w:cs="Tahoma"/>
        </w:rPr>
        <w:t xml:space="preserve"> a</w:t>
      </w:r>
      <w:r>
        <w:rPr>
          <w:rFonts w:ascii="Tahoma" w:hAnsi="Tahoma" w:cs="Tahoma"/>
        </w:rPr>
        <w:t xml:space="preserve"> incentivar a perda</w:t>
      </w:r>
      <w:r w:rsidRPr="00DA6619">
        <w:rPr>
          <w:rFonts w:ascii="Tahoma" w:hAnsi="Tahoma" w:cs="Tahoma"/>
        </w:rPr>
        <w:t xml:space="preserve"> </w:t>
      </w:r>
      <w:r>
        <w:rPr>
          <w:rFonts w:ascii="Tahoma" w:hAnsi="Tahoma" w:cs="Tahoma"/>
        </w:rPr>
        <w:t>d</w:t>
      </w:r>
      <w:r w:rsidRPr="00DA6619">
        <w:rPr>
          <w:rFonts w:ascii="Tahoma" w:hAnsi="Tahoma" w:cs="Tahoma"/>
        </w:rPr>
        <w:t>o poder estratégico</w:t>
      </w:r>
      <w:r>
        <w:rPr>
          <w:rFonts w:ascii="Tahoma" w:hAnsi="Tahoma" w:cs="Tahoma"/>
        </w:rPr>
        <w:t xml:space="preserve"> do português</w:t>
      </w:r>
      <w:r w:rsidRPr="00DA6619">
        <w:rPr>
          <w:rFonts w:ascii="Tahoma" w:hAnsi="Tahoma" w:cs="Tahoma"/>
        </w:rPr>
        <w:t xml:space="preserve"> no campo de </w:t>
      </w:r>
      <w:r>
        <w:rPr>
          <w:rFonts w:ascii="Tahoma" w:hAnsi="Tahoma" w:cs="Tahoma"/>
        </w:rPr>
        <w:t>a</w:t>
      </w:r>
      <w:r w:rsidRPr="00DA6619">
        <w:rPr>
          <w:rFonts w:ascii="Tahoma" w:hAnsi="Tahoma" w:cs="Tahoma"/>
        </w:rPr>
        <w:t>cção europeu</w:t>
      </w:r>
      <w:r>
        <w:rPr>
          <w:rFonts w:ascii="Tahoma" w:hAnsi="Tahoma" w:cs="Tahoma"/>
        </w:rPr>
        <w:t xml:space="preserve"> e até no mundo</w:t>
      </w:r>
      <w:r w:rsidRPr="00DA6619">
        <w:rPr>
          <w:rFonts w:ascii="Tahoma" w:hAnsi="Tahoma" w:cs="Tahoma"/>
        </w:rPr>
        <w:t>.</w:t>
      </w:r>
    </w:p>
    <w:p w:rsidR="00144657" w:rsidRDefault="00144657" w:rsidP="00EB7FB1">
      <w:pPr>
        <w:spacing w:line="360" w:lineRule="auto"/>
        <w:ind w:firstLine="851"/>
        <w:jc w:val="both"/>
        <w:rPr>
          <w:rFonts w:ascii="Tahoma" w:hAnsi="Tahoma" w:cs="Tahoma"/>
        </w:rPr>
      </w:pPr>
      <w:r w:rsidRPr="00DA6619">
        <w:rPr>
          <w:rFonts w:ascii="Tahoma" w:hAnsi="Tahoma" w:cs="Tahoma"/>
        </w:rPr>
        <w:t>Antes de terminar, será aflorado o porquê d</w:t>
      </w:r>
      <w:r>
        <w:rPr>
          <w:rFonts w:ascii="Tahoma" w:hAnsi="Tahoma" w:cs="Tahoma"/>
        </w:rPr>
        <w:t xml:space="preserve">e </w:t>
      </w:r>
      <w:r w:rsidRPr="00DA6619">
        <w:rPr>
          <w:rFonts w:ascii="Tahoma" w:hAnsi="Tahoma" w:cs="Tahoma"/>
        </w:rPr>
        <w:t xml:space="preserve">a Comissão Europeia ter lançado um repto aos estabelecimentos de ensino dos 27 </w:t>
      </w:r>
      <w:r>
        <w:rPr>
          <w:rFonts w:ascii="Tahoma" w:hAnsi="Tahoma" w:cs="Tahoma"/>
        </w:rPr>
        <w:t>Estados-Membros</w:t>
      </w:r>
      <w:r w:rsidRPr="00DA6619">
        <w:rPr>
          <w:rFonts w:ascii="Tahoma" w:hAnsi="Tahoma" w:cs="Tahoma"/>
        </w:rPr>
        <w:t>, para começarem a preparar cada vez mais profissionais nas áreas</w:t>
      </w:r>
      <w:r>
        <w:rPr>
          <w:rFonts w:ascii="Tahoma" w:hAnsi="Tahoma" w:cs="Tahoma"/>
        </w:rPr>
        <w:t xml:space="preserve"> das línguas,</w:t>
      </w:r>
      <w:r w:rsidRPr="00DA6619">
        <w:rPr>
          <w:rFonts w:ascii="Tahoma" w:hAnsi="Tahoma" w:cs="Tahoma"/>
        </w:rPr>
        <w:t xml:space="preserve"> da t</w:t>
      </w:r>
      <w:r>
        <w:rPr>
          <w:rFonts w:ascii="Tahoma" w:hAnsi="Tahoma" w:cs="Tahoma"/>
        </w:rPr>
        <w:t>radução e da interpretação. No entanto, se</w:t>
      </w:r>
      <w:r w:rsidRPr="00DA6619">
        <w:rPr>
          <w:rFonts w:ascii="Tahoma" w:hAnsi="Tahoma" w:cs="Tahoma"/>
        </w:rPr>
        <w:t xml:space="preserve">rá </w:t>
      </w:r>
      <w:r>
        <w:rPr>
          <w:rFonts w:ascii="Tahoma" w:hAnsi="Tahoma" w:cs="Tahoma"/>
        </w:rPr>
        <w:t xml:space="preserve">que </w:t>
      </w:r>
      <w:r w:rsidRPr="00DA6619">
        <w:rPr>
          <w:rFonts w:ascii="Tahoma" w:hAnsi="Tahoma" w:cs="Tahoma"/>
        </w:rPr>
        <w:t>este desafio proposto pela Comissão Europeia funcionará se os países do espaço único</w:t>
      </w:r>
      <w:r>
        <w:rPr>
          <w:rFonts w:ascii="Tahoma" w:hAnsi="Tahoma" w:cs="Tahoma"/>
        </w:rPr>
        <w:t xml:space="preserve"> europeu não começarem a tornar</w:t>
      </w:r>
      <w:r w:rsidRPr="00DA6619">
        <w:rPr>
          <w:rFonts w:ascii="Tahoma" w:hAnsi="Tahoma" w:cs="Tahoma"/>
        </w:rPr>
        <w:t xml:space="preserve"> o ensino de línguas estrangeiras</w:t>
      </w:r>
      <w:r>
        <w:rPr>
          <w:rFonts w:ascii="Tahoma" w:hAnsi="Tahoma" w:cs="Tahoma"/>
        </w:rPr>
        <w:t xml:space="preserve"> obrigatório</w:t>
      </w:r>
      <w:r w:rsidRPr="00DA6619">
        <w:rPr>
          <w:rFonts w:ascii="Tahoma" w:hAnsi="Tahoma" w:cs="Tahoma"/>
        </w:rPr>
        <w:t xml:space="preserve"> desde o início da escolaridade de qualquer cidadão europeu?</w:t>
      </w:r>
    </w:p>
    <w:p w:rsidR="00144657" w:rsidRPr="00DA6619" w:rsidRDefault="00144657" w:rsidP="00BD0A2E">
      <w:pPr>
        <w:spacing w:line="360" w:lineRule="auto"/>
        <w:ind w:firstLine="851"/>
        <w:jc w:val="both"/>
        <w:rPr>
          <w:rFonts w:ascii="Tahoma" w:hAnsi="Tahoma" w:cs="Tahoma"/>
        </w:rPr>
      </w:pPr>
      <w:r w:rsidRPr="00DA6619">
        <w:rPr>
          <w:rFonts w:ascii="Tahoma" w:hAnsi="Tahoma" w:cs="Tahoma"/>
        </w:rPr>
        <w:t>Estas e outras questões, tais como a questão do multilinguismo e</w:t>
      </w:r>
      <w:r>
        <w:rPr>
          <w:rFonts w:ascii="Tahoma" w:hAnsi="Tahoma" w:cs="Tahoma"/>
        </w:rPr>
        <w:t xml:space="preserve"> a sua diferenciação de </w:t>
      </w:r>
      <w:r w:rsidRPr="00DA6619">
        <w:rPr>
          <w:rFonts w:ascii="Tahoma" w:hAnsi="Tahoma" w:cs="Tahoma"/>
        </w:rPr>
        <w:t>multiculturalidade como forma de preservação e de evolução da Europa neste século</w:t>
      </w:r>
      <w:r>
        <w:rPr>
          <w:rFonts w:ascii="Tahoma" w:hAnsi="Tahoma" w:cs="Tahoma"/>
        </w:rPr>
        <w:t xml:space="preserve"> serão abordadas. O multilinguismo e a multiculturalidade são dois princípios</w:t>
      </w:r>
      <w:r w:rsidRPr="00DA6619">
        <w:rPr>
          <w:rFonts w:ascii="Tahoma" w:hAnsi="Tahoma" w:cs="Tahoma"/>
        </w:rPr>
        <w:t xml:space="preserve"> essenciais e fundamentais na construção de uma Europa igualitária e plural</w:t>
      </w:r>
      <w:r>
        <w:rPr>
          <w:rFonts w:ascii="Tahoma" w:hAnsi="Tahoma" w:cs="Tahoma"/>
        </w:rPr>
        <w:t>,</w:t>
      </w:r>
      <w:r w:rsidRPr="00DA6619">
        <w:rPr>
          <w:rFonts w:ascii="Tahoma" w:hAnsi="Tahoma" w:cs="Tahoma"/>
        </w:rPr>
        <w:t xml:space="preserve"> que já teve início no século passado</w:t>
      </w:r>
      <w:r>
        <w:rPr>
          <w:rFonts w:ascii="Tahoma" w:hAnsi="Tahoma" w:cs="Tahoma"/>
        </w:rPr>
        <w:t>,</w:t>
      </w:r>
      <w:r w:rsidRPr="00DA6619">
        <w:rPr>
          <w:rFonts w:ascii="Tahoma" w:hAnsi="Tahoma" w:cs="Tahoma"/>
        </w:rPr>
        <w:t xml:space="preserve"> </w:t>
      </w:r>
      <w:r>
        <w:rPr>
          <w:rFonts w:ascii="Tahoma" w:hAnsi="Tahoma" w:cs="Tahoma"/>
        </w:rPr>
        <w:t xml:space="preserve">assim como </w:t>
      </w:r>
      <w:r w:rsidRPr="00DA6619">
        <w:rPr>
          <w:rFonts w:ascii="Tahoma" w:hAnsi="Tahoma" w:cs="Tahoma"/>
        </w:rPr>
        <w:t>fizeram sempre parte dos a</w:t>
      </w:r>
      <w:r>
        <w:rPr>
          <w:rFonts w:ascii="Tahoma" w:hAnsi="Tahoma" w:cs="Tahoma"/>
        </w:rPr>
        <w:t>cordos capitais da Europa Unida e</w:t>
      </w:r>
      <w:r w:rsidRPr="00DA6619">
        <w:rPr>
          <w:rFonts w:ascii="Tahoma" w:hAnsi="Tahoma" w:cs="Tahoma"/>
        </w:rPr>
        <w:t xml:space="preserve"> serão defendidas nesta exposição.</w:t>
      </w:r>
    </w:p>
    <w:p w:rsidR="00144657" w:rsidRPr="00DA6619" w:rsidRDefault="00144657">
      <w:pPr>
        <w:rPr>
          <w:rFonts w:ascii="Tahoma" w:hAnsi="Tahoma" w:cs="Tahoma"/>
        </w:rPr>
      </w:pPr>
    </w:p>
    <w:p w:rsidR="00144657" w:rsidRPr="00DA6619" w:rsidRDefault="00144657" w:rsidP="00BD0A2E">
      <w:pPr>
        <w:spacing w:line="360" w:lineRule="auto"/>
        <w:jc w:val="center"/>
        <w:rPr>
          <w:rFonts w:ascii="Tahoma" w:hAnsi="Tahoma" w:cs="Tahoma"/>
          <w:b/>
          <w:bCs/>
          <w:color w:val="000000"/>
        </w:rPr>
      </w:pPr>
      <w:r w:rsidRPr="00DA6619">
        <w:rPr>
          <w:rFonts w:ascii="Tahoma" w:hAnsi="Tahoma" w:cs="Tahoma"/>
          <w:b/>
          <w:bCs/>
          <w:color w:val="000000"/>
        </w:rPr>
        <w:t>Capítulo I</w:t>
      </w:r>
    </w:p>
    <w:p w:rsidR="00144657" w:rsidRPr="00DA6619" w:rsidRDefault="00144657" w:rsidP="009F7F2A">
      <w:pPr>
        <w:spacing w:line="360" w:lineRule="auto"/>
        <w:jc w:val="center"/>
        <w:rPr>
          <w:rFonts w:ascii="Tahoma" w:hAnsi="Tahoma" w:cs="Tahoma"/>
          <w:b/>
          <w:bCs/>
          <w:smallCaps/>
          <w:color w:val="000000"/>
        </w:rPr>
      </w:pPr>
      <w:r w:rsidRPr="00DA6619">
        <w:rPr>
          <w:rFonts w:ascii="Tahoma" w:hAnsi="Tahoma" w:cs="Tahoma"/>
          <w:b/>
          <w:bCs/>
          <w:smallCaps/>
          <w:color w:val="000000"/>
        </w:rPr>
        <w:t>Situação Diacrónica da Panorâmica Interlinguística na U. E.</w:t>
      </w:r>
    </w:p>
    <w:p w:rsidR="00144657" w:rsidRPr="00DA6619" w:rsidRDefault="00144657" w:rsidP="00BD0A2E">
      <w:pPr>
        <w:spacing w:line="360" w:lineRule="auto"/>
        <w:rPr>
          <w:rFonts w:ascii="Tahoma" w:hAnsi="Tahoma" w:cs="Tahoma"/>
          <w:b/>
          <w:bCs/>
          <w:color w:val="000000"/>
        </w:rPr>
      </w:pPr>
      <w:r w:rsidRPr="00DA6619">
        <w:rPr>
          <w:rFonts w:ascii="Tahoma" w:hAnsi="Tahoma" w:cs="Tahoma"/>
          <w:b/>
          <w:bCs/>
          <w:color w:val="000000"/>
        </w:rPr>
        <w:t xml:space="preserve">1.1 – </w:t>
      </w:r>
      <w:r w:rsidRPr="00DA6619">
        <w:rPr>
          <w:rFonts w:ascii="Tahoma" w:hAnsi="Tahoma" w:cs="Tahoma"/>
          <w:b/>
          <w:color w:val="000000"/>
          <w:lang w:eastAsia="pt-PT"/>
        </w:rPr>
        <w:t>Resenha histórica das Línguas Oficiais da União Europeia</w:t>
      </w:r>
    </w:p>
    <w:p w:rsidR="00144657" w:rsidRPr="00DA6619" w:rsidRDefault="00144657" w:rsidP="00EB7FB1">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Desde os primórdios da Comunidade Económica do Carvão e do Aço (C. E. C. A. – 195</w:t>
      </w:r>
      <w:r>
        <w:rPr>
          <w:rFonts w:ascii="Tahoma" w:hAnsi="Tahoma" w:cs="Tahoma"/>
          <w:color w:val="000000"/>
          <w:lang w:eastAsia="pt-PT"/>
        </w:rPr>
        <w:t>1</w:t>
      </w:r>
      <w:r w:rsidRPr="00DA6619">
        <w:rPr>
          <w:rFonts w:ascii="Tahoma" w:hAnsi="Tahoma" w:cs="Tahoma"/>
          <w:color w:val="000000"/>
          <w:lang w:eastAsia="pt-PT"/>
        </w:rPr>
        <w:t xml:space="preserve">), </w:t>
      </w:r>
      <w:r>
        <w:rPr>
          <w:rFonts w:ascii="Tahoma" w:hAnsi="Tahoma" w:cs="Tahoma"/>
          <w:color w:val="000000"/>
          <w:lang w:eastAsia="pt-PT"/>
        </w:rPr>
        <w:t xml:space="preserve">que se </w:t>
      </w:r>
      <w:r w:rsidRPr="00DA6619">
        <w:rPr>
          <w:rFonts w:ascii="Tahoma" w:hAnsi="Tahoma" w:cs="Tahoma"/>
          <w:color w:val="000000"/>
          <w:lang w:eastAsia="pt-PT"/>
        </w:rPr>
        <w:t xml:space="preserve">teve sempre em conta dar voz às diferentes línguas </w:t>
      </w:r>
      <w:r>
        <w:rPr>
          <w:rFonts w:ascii="Tahoma" w:hAnsi="Tahoma" w:cs="Tahoma"/>
          <w:color w:val="000000"/>
          <w:lang w:eastAsia="pt-PT"/>
        </w:rPr>
        <w:t>faladas</w:t>
      </w:r>
      <w:r w:rsidRPr="00DA6619">
        <w:rPr>
          <w:rFonts w:ascii="Tahoma" w:hAnsi="Tahoma" w:cs="Tahoma"/>
          <w:color w:val="000000"/>
          <w:lang w:eastAsia="pt-PT"/>
        </w:rPr>
        <w:t xml:space="preserve"> nos primeiros países que fundaram aquela união. </w:t>
      </w:r>
      <w:r>
        <w:rPr>
          <w:rFonts w:ascii="Tahoma" w:hAnsi="Tahoma" w:cs="Tahoma"/>
          <w:color w:val="000000"/>
          <w:lang w:eastAsia="pt-PT"/>
        </w:rPr>
        <w:t>Depois, com a instituição da Comunidade Económica Europeia, em 1957, consagraram-se quatro</w:t>
      </w:r>
      <w:r w:rsidRPr="00DA6619">
        <w:rPr>
          <w:rFonts w:ascii="Tahoma" w:hAnsi="Tahoma" w:cs="Tahoma"/>
          <w:color w:val="000000"/>
          <w:lang w:eastAsia="pt-PT"/>
        </w:rPr>
        <w:t xml:space="preserve"> línguas oficiais</w:t>
      </w:r>
      <w:r>
        <w:rPr>
          <w:rFonts w:ascii="Tahoma" w:hAnsi="Tahoma" w:cs="Tahoma"/>
          <w:color w:val="000000"/>
          <w:lang w:eastAsia="pt-PT"/>
        </w:rPr>
        <w:t xml:space="preserve"> em 1958 com a adopção definitiva dos regulamentos por aquela organização, tornando-se legalmente oficiais</w:t>
      </w:r>
      <w:r w:rsidRPr="00DA6619">
        <w:rPr>
          <w:rFonts w:ascii="Tahoma" w:hAnsi="Tahoma" w:cs="Tahoma"/>
          <w:color w:val="000000"/>
          <w:lang w:eastAsia="pt-PT"/>
        </w:rPr>
        <w:t>: Alemão, Francês, Italiano e Neerlandês. O Alemão era comum à Alemanha, à Bélgica e ao Luxemburgo; o Francês era partilhado pelos Belgas, Franceses e Luxemburgueses; o Italiano era somente falado pelos Italianos e o Neerlandês era, e ainda é, a língua falada tanto pelos Flamengos Belgas como pelos Holandeses. O Luxemburguês f</w:t>
      </w:r>
      <w:r>
        <w:rPr>
          <w:rFonts w:ascii="Tahoma" w:hAnsi="Tahoma" w:cs="Tahoma"/>
          <w:color w:val="000000"/>
          <w:lang w:eastAsia="pt-PT"/>
        </w:rPr>
        <w:t>icou como língua de tratado, ou seja, o tratado foi redigido em Luxemburguês, mas como é uma língua minoritária e a sua população fala também outras duas línguas declaradas oficiais, o Alemão e o Francês, decidiu-se não oficializar na altura a língua Luxemburguesa.</w:t>
      </w:r>
    </w:p>
    <w:p w:rsidR="00144657" w:rsidRDefault="00144657" w:rsidP="00CC04A0">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Neste momento, convém identificar as diferenças entre língua oficial, língua de tratado e língua com estatuto especial. Uma língua oficial na U. E. é aquela que é utilizada em todas as Instituições Europeias, sendo oficial também num ou mais Estados-Membros, e que é também língua de trabalho – actualmente são 23. Por seu lado, língua de tratado é aquela que viu os tratados da U. E. serem traduzidos para essa mesma língua, como por exemplo o Luxemburguês, e que é utilizada em casos específicos, apenas quando é realmente necessária. Por último, línguas com estatuto especial são aquelas que podem ser utilizadas em casos mais específicos, como por exemplo pelos Eurodeputados no Parlamento Europeu e nalguns documentos traduzidos considerados mais importantes para serem utilizados pelos mesmos. Também existem algumas edições do Serviço das Publicações Oficiais das Comunidades Europeias nas línguas com estatuto especial e também algumas páginas na </w:t>
      </w:r>
      <w:r w:rsidRPr="00452EF3">
        <w:rPr>
          <w:rFonts w:ascii="Tahoma" w:hAnsi="Tahoma" w:cs="Tahoma"/>
          <w:i/>
          <w:color w:val="000000"/>
          <w:lang w:eastAsia="pt-PT"/>
        </w:rPr>
        <w:t>Web</w:t>
      </w:r>
      <w:r w:rsidRPr="00490A1E">
        <w:rPr>
          <w:rFonts w:ascii="Tahoma" w:hAnsi="Tahoma" w:cs="Tahoma"/>
          <w:color w:val="000000"/>
          <w:lang w:eastAsia="pt-PT"/>
        </w:rPr>
        <w:t xml:space="preserve"> nessas línguas</w:t>
      </w:r>
      <w:r>
        <w:rPr>
          <w:rFonts w:ascii="Tahoma" w:hAnsi="Tahoma" w:cs="Tahoma"/>
          <w:color w:val="000000"/>
          <w:lang w:eastAsia="pt-PT"/>
        </w:rPr>
        <w:t>.</w:t>
      </w:r>
    </w:p>
    <w:p w:rsidR="00144657" w:rsidRDefault="00144657" w:rsidP="00B3083C">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Convém referir que, ao longo dos tempos, diferentes línguas foram propostas para se tornarem a </w:t>
      </w:r>
      <w:r w:rsidRPr="005D15F0">
        <w:rPr>
          <w:rFonts w:ascii="Tahoma" w:hAnsi="Tahoma" w:cs="Tahoma"/>
          <w:i/>
          <w:color w:val="000000"/>
          <w:lang w:eastAsia="pt-PT"/>
        </w:rPr>
        <w:t>lingua franca</w:t>
      </w:r>
      <w:r>
        <w:rPr>
          <w:rFonts w:ascii="Tahoma" w:hAnsi="Tahoma" w:cs="Tahoma"/>
          <w:color w:val="000000"/>
          <w:lang w:eastAsia="pt-PT"/>
        </w:rPr>
        <w:t xml:space="preserve"> da União Europeia: tendo em conta os primeiros Estados-Membros que fundaram o que nós hoje chamamos a União Europeia, a língua mais comum naquela época para comunicar entre os Estados-Membros era o Francês. Com o passar do tempo, também se sugeriu o Latim como língua possível de comunicação no Parlamento Europeu, à semelhança do que os Israelitas fizeram com a sua língua no seu Parlamento (“Knused”), adoptando o Hebreu. Mas, talvez devido ao provável favorecimento das línguas românicas em relação às outras que não estão tão associadas ao Latim, e sobretudo devido à associação óbvia do Latim com o Estado do Vaticano e a Igreja Católica, a ideia do Latim enquanto </w:t>
      </w:r>
      <w:r w:rsidRPr="00FD39E6">
        <w:rPr>
          <w:rFonts w:ascii="Tahoma" w:hAnsi="Tahoma" w:cs="Tahoma"/>
          <w:i/>
          <w:color w:val="000000"/>
          <w:lang w:eastAsia="pt-PT"/>
        </w:rPr>
        <w:t>lingua franca</w:t>
      </w:r>
      <w:r>
        <w:rPr>
          <w:rFonts w:ascii="Tahoma" w:hAnsi="Tahoma" w:cs="Tahoma"/>
          <w:color w:val="000000"/>
          <w:lang w:eastAsia="pt-PT"/>
        </w:rPr>
        <w:t xml:space="preserve"> foi afastada. Foi igualmente aventada a hipótese da adopção do Esperanto como uma </w:t>
      </w:r>
      <w:r w:rsidRPr="00FD39E6">
        <w:rPr>
          <w:rFonts w:ascii="Tahoma" w:hAnsi="Tahoma" w:cs="Tahoma"/>
          <w:i/>
          <w:color w:val="000000"/>
          <w:lang w:eastAsia="pt-PT"/>
        </w:rPr>
        <w:t>lingua franca</w:t>
      </w:r>
      <w:r>
        <w:rPr>
          <w:rFonts w:ascii="Tahoma" w:hAnsi="Tahoma" w:cs="Tahoma"/>
          <w:color w:val="000000"/>
          <w:lang w:eastAsia="pt-PT"/>
        </w:rPr>
        <w:t xml:space="preserve"> global possível, mas como é uma língua artificial sem relação com nenhum território nacional e como também favoreceria os falantes nativos de línguas românicas, a ideia foi também abandonada.</w:t>
      </w:r>
    </w:p>
    <w:p w:rsidR="00144657" w:rsidRDefault="00144657" w:rsidP="00EB7FB1">
      <w:pPr>
        <w:spacing w:line="360" w:lineRule="auto"/>
        <w:ind w:firstLine="851"/>
        <w:jc w:val="both"/>
        <w:rPr>
          <w:rFonts w:ascii="Tahoma" w:hAnsi="Tahoma" w:cs="Tahoma"/>
          <w:color w:val="000000"/>
          <w:lang w:eastAsia="pt-PT"/>
        </w:rPr>
      </w:pPr>
      <w:r>
        <w:rPr>
          <w:rFonts w:ascii="Tahoma" w:hAnsi="Tahoma" w:cs="Tahoma"/>
          <w:color w:val="000000"/>
          <w:lang w:eastAsia="pt-PT"/>
        </w:rPr>
        <w:t>Depois, c</w:t>
      </w:r>
      <w:r w:rsidRPr="00DA6619">
        <w:rPr>
          <w:rFonts w:ascii="Tahoma" w:hAnsi="Tahoma" w:cs="Tahoma"/>
          <w:color w:val="000000"/>
          <w:lang w:eastAsia="pt-PT"/>
        </w:rPr>
        <w:t>om os vários alargamentos</w:t>
      </w:r>
      <w:r>
        <w:rPr>
          <w:rFonts w:ascii="Tahoma" w:hAnsi="Tahoma" w:cs="Tahoma"/>
          <w:color w:val="000000"/>
          <w:lang w:eastAsia="pt-PT"/>
        </w:rPr>
        <w:t xml:space="preserve"> da U. E.</w:t>
      </w:r>
      <w:r w:rsidRPr="00DA6619">
        <w:rPr>
          <w:rFonts w:ascii="Tahoma" w:hAnsi="Tahoma" w:cs="Tahoma"/>
          <w:color w:val="000000"/>
          <w:lang w:eastAsia="pt-PT"/>
        </w:rPr>
        <w:t>, houve a necessidade de acrescentar mais línguas à lista de língua</w:t>
      </w:r>
      <w:r>
        <w:rPr>
          <w:rFonts w:ascii="Tahoma" w:hAnsi="Tahoma" w:cs="Tahoma"/>
          <w:color w:val="000000"/>
          <w:lang w:eastAsia="pt-PT"/>
        </w:rPr>
        <w:t>s oficiais. Em 1973, acrescentaram</w:t>
      </w:r>
      <w:r w:rsidRPr="00DA6619">
        <w:rPr>
          <w:rFonts w:ascii="Tahoma" w:hAnsi="Tahoma" w:cs="Tahoma"/>
          <w:color w:val="000000"/>
          <w:lang w:eastAsia="pt-PT"/>
        </w:rPr>
        <w:t xml:space="preserve">-se o Dinamarquês e o Inglês, com a adesão à Comunidade Económica Europeia da Dinamarca, Irlanda e Reino Unido. </w:t>
      </w:r>
      <w:r>
        <w:rPr>
          <w:rFonts w:ascii="Tahoma" w:hAnsi="Tahoma" w:cs="Tahoma"/>
          <w:color w:val="000000"/>
          <w:lang w:eastAsia="pt-PT"/>
        </w:rPr>
        <w:t xml:space="preserve">Compete-nos </w:t>
      </w:r>
      <w:r w:rsidRPr="00DA6619">
        <w:rPr>
          <w:rFonts w:ascii="Tahoma" w:hAnsi="Tahoma" w:cs="Tahoma"/>
          <w:color w:val="000000"/>
          <w:lang w:eastAsia="pt-PT"/>
        </w:rPr>
        <w:t>lembrar que o Gaélico, ou o Irlandês, ficou</w:t>
      </w:r>
      <w:r>
        <w:rPr>
          <w:rFonts w:ascii="Tahoma" w:hAnsi="Tahoma" w:cs="Tahoma"/>
          <w:color w:val="000000"/>
          <w:lang w:eastAsia="pt-PT"/>
        </w:rPr>
        <w:t xml:space="preserve"> então somente</w:t>
      </w:r>
      <w:r w:rsidRPr="00DA6619">
        <w:rPr>
          <w:rFonts w:ascii="Tahoma" w:hAnsi="Tahoma" w:cs="Tahoma"/>
          <w:color w:val="000000"/>
          <w:lang w:eastAsia="pt-PT"/>
        </w:rPr>
        <w:t xml:space="preserve"> como língua de tratado.</w:t>
      </w:r>
    </w:p>
    <w:p w:rsidR="00144657" w:rsidRDefault="00144657" w:rsidP="00C55226">
      <w:pPr>
        <w:spacing w:line="360" w:lineRule="auto"/>
        <w:ind w:firstLine="851"/>
        <w:jc w:val="both"/>
        <w:rPr>
          <w:rFonts w:ascii="Tahoma" w:hAnsi="Tahoma" w:cs="Tahoma"/>
          <w:color w:val="000000"/>
          <w:lang w:eastAsia="pt-PT"/>
        </w:rPr>
      </w:pPr>
      <w:r>
        <w:rPr>
          <w:rFonts w:ascii="Tahoma" w:hAnsi="Tahoma" w:cs="Tahoma"/>
          <w:color w:val="000000"/>
          <w:lang w:eastAsia="pt-PT"/>
        </w:rPr>
        <w:t>Gostaríamos de acrescentar que, após o primeiro alargamento em 1973, todas as ideias ou hipóteses de inventar uma língua única, de certa forma artificial, foram completamente postas de parte, principalmente devido à intransigência do Reino Unido que não se identificava minimamente com a adopção de uma língua única comum, pelo que o Esperanto, por exemplo, desapareceu mesmo das escolas como disciplina de estudo nos até então 6 Estados-Membros.</w:t>
      </w:r>
    </w:p>
    <w:p w:rsidR="00144657" w:rsidRPr="00DA6619" w:rsidRDefault="00144657" w:rsidP="00C55226">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Talvez com esta posição tão determinada, o Reino Unido e sobretudo devido aos três últimos alargamentos com um total de 15 novos Estados-Membros, os quais serão a seguir indicados, a tendência desde então a esta parte para comunicar dentro das fronteiras da U. E. é a do uso do Inglês como </w:t>
      </w:r>
      <w:r w:rsidRPr="00FD39E6">
        <w:rPr>
          <w:rFonts w:ascii="Tahoma" w:hAnsi="Tahoma" w:cs="Tahoma"/>
          <w:i/>
          <w:color w:val="000000"/>
          <w:lang w:eastAsia="pt-PT"/>
        </w:rPr>
        <w:t>lingua franca</w:t>
      </w:r>
      <w:r>
        <w:rPr>
          <w:rFonts w:ascii="Tahoma" w:hAnsi="Tahoma" w:cs="Tahoma"/>
          <w:color w:val="000000"/>
          <w:lang w:eastAsia="pt-PT"/>
        </w:rPr>
        <w:t xml:space="preserve"> emergente confirmada. No entanto, e c</w:t>
      </w:r>
      <w:r w:rsidRPr="00DA6619">
        <w:rPr>
          <w:rFonts w:ascii="Tahoma" w:hAnsi="Tahoma" w:cs="Tahoma"/>
          <w:color w:val="000000"/>
          <w:lang w:eastAsia="pt-PT"/>
        </w:rPr>
        <w:t>omo</w:t>
      </w:r>
      <w:r>
        <w:rPr>
          <w:rFonts w:ascii="Tahoma" w:hAnsi="Tahoma" w:cs="Tahoma"/>
          <w:color w:val="000000"/>
          <w:lang w:eastAsia="pt-PT"/>
        </w:rPr>
        <w:t xml:space="preserve"> defendeu </w:t>
      </w:r>
      <w:r w:rsidRPr="00DA6619">
        <w:rPr>
          <w:rFonts w:ascii="Tahoma" w:hAnsi="Tahoma" w:cs="Tahoma"/>
          <w:color w:val="000000"/>
          <w:lang w:eastAsia="pt-PT"/>
        </w:rPr>
        <w:t>Touitou-Benitah</w:t>
      </w:r>
      <w:r>
        <w:rPr>
          <w:rFonts w:ascii="Tahoma" w:hAnsi="Tahoma" w:cs="Tahoma"/>
          <w:color w:val="000000"/>
          <w:lang w:eastAsia="pt-PT"/>
        </w:rPr>
        <w:t>, professora de interpretação de conferência da Escola de Tradutores e Intérpretes de Universidade de Bar-Ilan, “</w:t>
      </w:r>
      <w:r w:rsidRPr="00DA6619">
        <w:rPr>
          <w:rFonts w:ascii="Tahoma" w:hAnsi="Tahoma" w:cs="Tahoma"/>
          <w:color w:val="000000"/>
          <w:lang w:eastAsia="pt-PT"/>
        </w:rPr>
        <w:t>a construção europeia adoptou o princípio do multilinguismo e da tradução em detrimento de uma língua comum que se</w:t>
      </w:r>
      <w:r>
        <w:rPr>
          <w:rFonts w:ascii="Tahoma" w:hAnsi="Tahoma" w:cs="Tahoma"/>
          <w:color w:val="000000"/>
          <w:lang w:eastAsia="pt-PT"/>
        </w:rPr>
        <w:t>ria considerada como simplista”</w:t>
      </w:r>
      <w:r w:rsidRPr="00DA6619">
        <w:rPr>
          <w:rFonts w:ascii="Tahoma" w:hAnsi="Tahoma" w:cs="Tahoma"/>
          <w:color w:val="000000"/>
          <w:lang w:eastAsia="pt-PT"/>
        </w:rPr>
        <w:t xml:space="preserve"> </w:t>
      </w:r>
      <w:r w:rsidRPr="002C7DD8">
        <w:rPr>
          <w:rFonts w:ascii="Tahoma" w:hAnsi="Tahoma" w:cs="Tahoma"/>
          <w:color w:val="000000"/>
          <w:lang w:eastAsia="pt-PT"/>
        </w:rPr>
        <w:t>(</w:t>
      </w:r>
      <w:r>
        <w:rPr>
          <w:rFonts w:ascii="Tahoma" w:hAnsi="Tahoma" w:cs="Tahoma"/>
          <w:color w:val="000000"/>
          <w:lang w:eastAsia="pt-PT"/>
        </w:rPr>
        <w:t>nossa</w:t>
      </w:r>
      <w:r w:rsidRPr="002C7DD8">
        <w:rPr>
          <w:rFonts w:ascii="Tahoma" w:hAnsi="Tahoma" w:cs="Tahoma"/>
          <w:color w:val="000000"/>
          <w:lang w:eastAsia="pt-PT"/>
        </w:rPr>
        <w:t xml:space="preserve"> tradução do Francês, 2000</w:t>
      </w:r>
      <w:r>
        <w:rPr>
          <w:rFonts w:ascii="Tahoma" w:hAnsi="Tahoma" w:cs="Tahoma"/>
          <w:color w:val="000000"/>
          <w:lang w:eastAsia="pt-PT"/>
        </w:rPr>
        <w:t>: 359</w:t>
      </w:r>
      <w:r w:rsidRPr="002C7DD8">
        <w:rPr>
          <w:rFonts w:ascii="Tahoma" w:hAnsi="Tahoma" w:cs="Tahoma"/>
          <w:color w:val="000000"/>
          <w:lang w:eastAsia="pt-PT"/>
        </w:rPr>
        <w:t>).</w:t>
      </w:r>
    </w:p>
    <w:p w:rsidR="00144657" w:rsidRDefault="00144657" w:rsidP="00EB7FB1">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Apesar disso, após </w:t>
      </w:r>
      <w:r w:rsidRPr="00DA6619">
        <w:rPr>
          <w:rFonts w:ascii="Tahoma" w:hAnsi="Tahoma" w:cs="Tahoma"/>
          <w:color w:val="000000"/>
          <w:lang w:eastAsia="pt-PT"/>
        </w:rPr>
        <w:t>a introdução do Greg</w:t>
      </w:r>
      <w:r>
        <w:rPr>
          <w:rFonts w:ascii="Tahoma" w:hAnsi="Tahoma" w:cs="Tahoma"/>
          <w:color w:val="000000"/>
          <w:lang w:eastAsia="pt-PT"/>
        </w:rPr>
        <w:t>o com a adesão da Grécia em 1981 e</w:t>
      </w:r>
      <w:r w:rsidRPr="00DA6619">
        <w:rPr>
          <w:rFonts w:ascii="Tahoma" w:hAnsi="Tahoma" w:cs="Tahoma"/>
          <w:color w:val="000000"/>
          <w:lang w:eastAsia="pt-PT"/>
        </w:rPr>
        <w:t xml:space="preserve"> de seguida, com a adesão da Espanha e de Portugal em 1986, aumentou-se o número de línguas para nove, com a chegada do </w:t>
      </w:r>
      <w:r>
        <w:rPr>
          <w:rFonts w:ascii="Tahoma" w:hAnsi="Tahoma" w:cs="Tahoma"/>
          <w:color w:val="000000"/>
          <w:lang w:eastAsia="pt-PT"/>
        </w:rPr>
        <w:t>Castelhano e do Português, vindo mostrar que a diversidade linguística reconhecida a nível institucional Europeu se tem vindo a manter, independentemente da influência incontestável e marcante da língua inglesa.</w:t>
      </w:r>
    </w:p>
    <w:p w:rsidR="00144657" w:rsidRPr="00DA6619" w:rsidRDefault="00144657" w:rsidP="00EB7FB1">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Com o último alargamento do século XX, foram adicionadas as línguas Finlandesa e Sueca. Apesar de em 1995 terem feito a adesão à União Europeia três países, a Áustria, a Finlândia e a Suécia, apenas duas línguas eram novas relativamente às existentes, pois na Áustria fala-se Alemão, que foi sempre, desde o início em 195</w:t>
      </w:r>
      <w:r>
        <w:rPr>
          <w:rFonts w:ascii="Tahoma" w:hAnsi="Tahoma" w:cs="Tahoma"/>
          <w:color w:val="000000"/>
          <w:lang w:eastAsia="pt-PT"/>
        </w:rPr>
        <w:t>8</w:t>
      </w:r>
      <w:r w:rsidRPr="00DA6619">
        <w:rPr>
          <w:rFonts w:ascii="Tahoma" w:hAnsi="Tahoma" w:cs="Tahoma"/>
          <w:color w:val="000000"/>
          <w:lang w:eastAsia="pt-PT"/>
        </w:rPr>
        <w:t>, língua oficial</w:t>
      </w:r>
      <w:r>
        <w:rPr>
          <w:rFonts w:ascii="Tahoma" w:hAnsi="Tahoma" w:cs="Tahoma"/>
          <w:color w:val="000000"/>
          <w:lang w:eastAsia="pt-PT"/>
        </w:rPr>
        <w:t xml:space="preserve"> e de trabalho</w:t>
      </w:r>
      <w:r w:rsidRPr="00DA6619">
        <w:rPr>
          <w:rFonts w:ascii="Tahoma" w:hAnsi="Tahoma" w:cs="Tahoma"/>
          <w:color w:val="000000"/>
          <w:lang w:eastAsia="pt-PT"/>
        </w:rPr>
        <w:t>.</w:t>
      </w:r>
    </w:p>
    <w:p w:rsidR="00144657" w:rsidRPr="00DA6619" w:rsidRDefault="00144657" w:rsidP="00251AC4">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Com a entrada em 2004 de Chipre, da Eslováquia, da Eslovénia, da Estónia, da Hungria, da Letónia, da</w:t>
      </w:r>
      <w:r>
        <w:rPr>
          <w:rFonts w:ascii="Tahoma" w:hAnsi="Tahoma" w:cs="Tahoma"/>
          <w:color w:val="000000"/>
          <w:lang w:eastAsia="pt-PT"/>
        </w:rPr>
        <w:t xml:space="preserve"> Lituânia, de Malta, da Polónia e</w:t>
      </w:r>
      <w:r w:rsidRPr="00DA6619">
        <w:rPr>
          <w:rFonts w:ascii="Tahoma" w:hAnsi="Tahoma" w:cs="Tahoma"/>
          <w:color w:val="000000"/>
          <w:lang w:eastAsia="pt-PT"/>
        </w:rPr>
        <w:t xml:space="preserve"> da República Checa, nove </w:t>
      </w:r>
      <w:r>
        <w:rPr>
          <w:rFonts w:ascii="Tahoma" w:hAnsi="Tahoma" w:cs="Tahoma"/>
          <w:color w:val="000000"/>
          <w:lang w:eastAsia="pt-PT"/>
        </w:rPr>
        <w:t xml:space="preserve">outras </w:t>
      </w:r>
      <w:r w:rsidRPr="00DA6619">
        <w:rPr>
          <w:rFonts w:ascii="Tahoma" w:hAnsi="Tahoma" w:cs="Tahoma"/>
          <w:color w:val="000000"/>
          <w:lang w:eastAsia="pt-PT"/>
        </w:rPr>
        <w:t>línguas oficiais foram adicionadas ao variado leque linguístico da U. E., a saber, respectivamente: Eslovaco, Esloveno, Estoniano, Húngaro, Letão, Lituano, Maltês, Polaco e Checo. Gostaríamos de referir que, com a entrada de Chipre, por ora não houve qualquer contributo do mesmo para o aumento das línguas oficiais, pelo facto de se falar Grego na parte sul da ilha de Chipre. Só esta parte é reconhecida como parte integrante da União Europeia, devido à parte norte ser administrada pela Turquia. Se os Cipriotas-gregos tivessem aceitado no referendo</w:t>
      </w:r>
      <w:r>
        <w:rPr>
          <w:rFonts w:ascii="Tahoma" w:hAnsi="Tahoma" w:cs="Tahoma"/>
          <w:color w:val="000000"/>
          <w:lang w:eastAsia="pt-PT"/>
        </w:rPr>
        <w:t xml:space="preserve"> (2003)</w:t>
      </w:r>
      <w:r w:rsidRPr="00DA6619">
        <w:rPr>
          <w:rFonts w:ascii="Tahoma" w:hAnsi="Tahoma" w:cs="Tahoma"/>
          <w:color w:val="000000"/>
          <w:lang w:eastAsia="pt-PT"/>
        </w:rPr>
        <w:t xml:space="preserve"> a união da ilha, o Turco hoje em dia seria igual</w:t>
      </w:r>
      <w:r>
        <w:rPr>
          <w:rFonts w:ascii="Tahoma" w:hAnsi="Tahoma" w:cs="Tahoma"/>
          <w:color w:val="000000"/>
          <w:lang w:eastAsia="pt-PT"/>
        </w:rPr>
        <w:t>mente uma língua oficial da União Europeia, o que talvez viesse um dia a favorecer a entrada da Turquia, ou pelo menos a tornar mais acessível a adesão daquele país à União Europeia. No entanto, esta abordagem não é pertinente neste momento.</w:t>
      </w:r>
    </w:p>
    <w:p w:rsidR="00144657" w:rsidRPr="00DA6619" w:rsidRDefault="00144657" w:rsidP="00EB7FB1">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Por último, com a ade</w:t>
      </w:r>
      <w:r>
        <w:rPr>
          <w:rFonts w:ascii="Tahoma" w:hAnsi="Tahoma" w:cs="Tahoma"/>
          <w:color w:val="000000"/>
          <w:lang w:eastAsia="pt-PT"/>
        </w:rPr>
        <w:t xml:space="preserve">são da Bulgária e da Roménia à </w:t>
      </w:r>
      <w:r w:rsidRPr="00DA6619">
        <w:rPr>
          <w:rFonts w:ascii="Tahoma" w:hAnsi="Tahoma" w:cs="Tahoma"/>
          <w:color w:val="000000"/>
          <w:lang w:eastAsia="pt-PT"/>
        </w:rPr>
        <w:t>U</w:t>
      </w:r>
      <w:r>
        <w:rPr>
          <w:rFonts w:ascii="Tahoma" w:hAnsi="Tahoma" w:cs="Tahoma"/>
          <w:color w:val="000000"/>
          <w:lang w:eastAsia="pt-PT"/>
        </w:rPr>
        <w:t>. E.</w:t>
      </w:r>
      <w:r w:rsidRPr="00DA6619">
        <w:rPr>
          <w:rFonts w:ascii="Tahoma" w:hAnsi="Tahoma" w:cs="Tahoma"/>
          <w:color w:val="000000"/>
          <w:lang w:eastAsia="pt-PT"/>
        </w:rPr>
        <w:t xml:space="preserve"> em 2007, o número de línguas oficiais com estes dois últimos alargamentos duplicou de 11 para 22, ou melhor para 23, porque a língua irlandesa foi considerada como também oficial</w:t>
      </w:r>
      <w:r>
        <w:rPr>
          <w:rFonts w:ascii="Tahoma" w:hAnsi="Tahoma" w:cs="Tahoma"/>
          <w:color w:val="000000"/>
          <w:lang w:eastAsia="pt-PT"/>
        </w:rPr>
        <w:t xml:space="preserve"> naquela data</w:t>
      </w:r>
      <w:r w:rsidRPr="00DA6619">
        <w:rPr>
          <w:rFonts w:ascii="Tahoma" w:hAnsi="Tahoma" w:cs="Tahoma"/>
          <w:color w:val="000000"/>
          <w:lang w:eastAsia="pt-PT"/>
        </w:rPr>
        <w:t>, para além do Búlgaro e do Romeno, respectivamente.</w:t>
      </w:r>
    </w:p>
    <w:p w:rsidR="00144657" w:rsidRDefault="00144657" w:rsidP="00EB7FB1">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Se houver uma união total da ilha de Chipre e a Croácia aderir até 2010, mais outras duas línguas serão adicionadas àquele número já elevado de línguas oficiais, respectivamente, o Turco</w:t>
      </w:r>
      <w:r>
        <w:rPr>
          <w:rFonts w:ascii="Tahoma" w:hAnsi="Tahoma" w:cs="Tahoma"/>
          <w:color w:val="000000"/>
          <w:lang w:eastAsia="pt-PT"/>
        </w:rPr>
        <w:t>, já atrás referido,</w:t>
      </w:r>
      <w:r w:rsidRPr="00DA6619">
        <w:rPr>
          <w:rFonts w:ascii="Tahoma" w:hAnsi="Tahoma" w:cs="Tahoma"/>
          <w:color w:val="000000"/>
          <w:lang w:eastAsia="pt-PT"/>
        </w:rPr>
        <w:t xml:space="preserve"> e o Croata, perfazendo 25 línguas oficiais. Continua, assim, o desafio multilinguístico para a União Europeia, particularmente no que toca aos meios humanos, meios materiais, meios técnicos e às infra-estruturas.</w:t>
      </w:r>
    </w:p>
    <w:p w:rsidR="00144657" w:rsidRDefault="00144657" w:rsidP="00EB7FB1">
      <w:pPr>
        <w:spacing w:line="360" w:lineRule="auto"/>
        <w:ind w:firstLine="851"/>
        <w:jc w:val="both"/>
        <w:rPr>
          <w:rFonts w:ascii="Tahoma" w:hAnsi="Tahoma" w:cs="Tahoma"/>
          <w:color w:val="000000"/>
          <w:lang w:eastAsia="pt-PT"/>
        </w:rPr>
      </w:pPr>
    </w:p>
    <w:p w:rsidR="00144657" w:rsidRPr="00DA6619" w:rsidRDefault="00144657" w:rsidP="00BD0A2E">
      <w:pPr>
        <w:spacing w:line="360" w:lineRule="auto"/>
        <w:jc w:val="both"/>
        <w:rPr>
          <w:rFonts w:ascii="Tahoma" w:hAnsi="Tahoma" w:cs="Tahoma"/>
          <w:b/>
          <w:color w:val="000000"/>
          <w:lang w:eastAsia="pt-PT"/>
        </w:rPr>
      </w:pPr>
      <w:r w:rsidRPr="00DA6619">
        <w:rPr>
          <w:rFonts w:ascii="Tahoma" w:hAnsi="Tahoma" w:cs="Tahoma"/>
          <w:b/>
          <w:color w:val="000000"/>
          <w:lang w:eastAsia="pt-PT"/>
        </w:rPr>
        <w:t>1.2 – Por</w:t>
      </w:r>
      <w:r>
        <w:rPr>
          <w:rFonts w:ascii="Tahoma" w:hAnsi="Tahoma" w:cs="Tahoma"/>
          <w:b/>
          <w:color w:val="000000"/>
          <w:lang w:eastAsia="pt-PT"/>
        </w:rPr>
        <w:t xml:space="preserve"> </w:t>
      </w:r>
      <w:r w:rsidRPr="00DA6619">
        <w:rPr>
          <w:rFonts w:ascii="Tahoma" w:hAnsi="Tahoma" w:cs="Tahoma"/>
          <w:b/>
          <w:color w:val="000000"/>
          <w:lang w:eastAsia="pt-PT"/>
        </w:rPr>
        <w:t>que são actualmente tantas línguas?</w:t>
      </w:r>
    </w:p>
    <w:p w:rsidR="00144657" w:rsidRPr="00DA6619" w:rsidRDefault="00144657" w:rsidP="00DB6E3D">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 xml:space="preserve">Segundo </w:t>
      </w:r>
      <w:r>
        <w:rPr>
          <w:rFonts w:ascii="Tahoma" w:hAnsi="Tahoma" w:cs="Tahoma"/>
          <w:color w:val="000000"/>
          <w:lang w:eastAsia="pt-PT"/>
        </w:rPr>
        <w:t>as edições do Serviço das</w:t>
      </w:r>
      <w:r w:rsidRPr="00DA6619">
        <w:rPr>
          <w:rFonts w:ascii="Tahoma" w:hAnsi="Tahoma" w:cs="Tahoma"/>
          <w:color w:val="000000"/>
          <w:lang w:eastAsia="pt-PT"/>
        </w:rPr>
        <w:t xml:space="preserve"> Publicações</w:t>
      </w:r>
      <w:r>
        <w:rPr>
          <w:rFonts w:ascii="Tahoma" w:hAnsi="Tahoma" w:cs="Tahoma"/>
          <w:color w:val="000000"/>
          <w:lang w:eastAsia="pt-PT"/>
        </w:rPr>
        <w:t xml:space="preserve"> Oficiais das Comunidades Europeias (SPOCE) de 2007</w:t>
      </w:r>
      <w:r w:rsidRPr="00DA6619">
        <w:rPr>
          <w:rFonts w:ascii="Tahoma" w:hAnsi="Tahoma" w:cs="Tahoma"/>
          <w:color w:val="000000"/>
          <w:lang w:eastAsia="pt-PT"/>
        </w:rPr>
        <w:t>, nomeadamente</w:t>
      </w:r>
      <w:r>
        <w:rPr>
          <w:rFonts w:ascii="Tahoma" w:hAnsi="Tahoma" w:cs="Tahoma"/>
          <w:color w:val="000000"/>
          <w:lang w:eastAsia="pt-PT"/>
        </w:rPr>
        <w:t xml:space="preserve"> </w:t>
      </w:r>
      <w:r w:rsidRPr="00B53400">
        <w:rPr>
          <w:rFonts w:ascii="Tahoma" w:hAnsi="Tahoma" w:cs="Tahoma"/>
          <w:i/>
          <w:color w:val="000000"/>
          <w:lang w:eastAsia="pt-PT"/>
        </w:rPr>
        <w:t>Aprender línguas na UE</w:t>
      </w:r>
      <w:r w:rsidRPr="00DA6619">
        <w:rPr>
          <w:rFonts w:ascii="Tahoma" w:hAnsi="Tahoma" w:cs="Tahoma"/>
          <w:color w:val="000000"/>
          <w:lang w:eastAsia="pt-PT"/>
        </w:rPr>
        <w:t xml:space="preserve">, “a língua que falamos contribui para definir quem somos”. </w:t>
      </w:r>
      <w:r>
        <w:rPr>
          <w:rFonts w:ascii="Tahoma" w:hAnsi="Tahoma" w:cs="Tahoma"/>
          <w:color w:val="000000"/>
          <w:lang w:eastAsia="pt-PT"/>
        </w:rPr>
        <w:t>Portanto, gostaríamos de acrescentar que</w:t>
      </w:r>
      <w:r w:rsidRPr="00DA6619">
        <w:rPr>
          <w:rFonts w:ascii="Tahoma" w:hAnsi="Tahoma" w:cs="Tahoma"/>
          <w:color w:val="000000"/>
          <w:lang w:eastAsia="pt-PT"/>
        </w:rPr>
        <w:t xml:space="preserve"> a língua, independentemente do seu número de falantes, é parte integrante de uma determinada cultura que, quer queiramos quer não, vai influenciar a maneira de pensar, </w:t>
      </w:r>
      <w:r>
        <w:rPr>
          <w:rFonts w:ascii="Tahoma" w:hAnsi="Tahoma" w:cs="Tahoma"/>
          <w:color w:val="000000"/>
          <w:lang w:eastAsia="pt-PT"/>
        </w:rPr>
        <w:t xml:space="preserve">de </w:t>
      </w:r>
      <w:r w:rsidRPr="00DA6619">
        <w:rPr>
          <w:rFonts w:ascii="Tahoma" w:hAnsi="Tahoma" w:cs="Tahoma"/>
          <w:color w:val="000000"/>
          <w:lang w:eastAsia="pt-PT"/>
        </w:rPr>
        <w:t>sentir e d</w:t>
      </w:r>
      <w:r>
        <w:rPr>
          <w:rFonts w:ascii="Tahoma" w:hAnsi="Tahoma" w:cs="Tahoma"/>
          <w:color w:val="000000"/>
          <w:lang w:eastAsia="pt-PT"/>
        </w:rPr>
        <w:t xml:space="preserve">e </w:t>
      </w:r>
      <w:r w:rsidRPr="00DA6619">
        <w:rPr>
          <w:rFonts w:ascii="Tahoma" w:hAnsi="Tahoma" w:cs="Tahoma"/>
          <w:color w:val="000000"/>
          <w:lang w:eastAsia="pt-PT"/>
        </w:rPr>
        <w:t>o indivíduo se apresentar à sociedade; devemos, por isso, respeitar de igual forma os direitos de terceiros e a língua que eles falem.</w:t>
      </w:r>
    </w:p>
    <w:p w:rsidR="00144657" w:rsidRDefault="00144657" w:rsidP="00DB6E3D">
      <w:pPr>
        <w:spacing w:line="360" w:lineRule="auto"/>
        <w:ind w:firstLine="851"/>
        <w:jc w:val="both"/>
        <w:rPr>
          <w:rFonts w:ascii="Tahoma" w:hAnsi="Tahoma" w:cs="Tahoma"/>
          <w:lang w:eastAsia="pt-PT"/>
        </w:rPr>
      </w:pPr>
      <w:r>
        <w:rPr>
          <w:rFonts w:ascii="Tahoma" w:hAnsi="Tahoma" w:cs="Tahoma"/>
          <w:color w:val="000000"/>
          <w:lang w:eastAsia="pt-PT"/>
        </w:rPr>
        <w:t>Além do</w:t>
      </w:r>
      <w:r w:rsidRPr="00DA6619">
        <w:rPr>
          <w:rFonts w:ascii="Tahoma" w:hAnsi="Tahoma" w:cs="Tahoma"/>
          <w:color w:val="000000"/>
          <w:lang w:eastAsia="pt-PT"/>
        </w:rPr>
        <w:t xml:space="preserve"> </w:t>
      </w:r>
      <w:r>
        <w:rPr>
          <w:rFonts w:ascii="Tahoma" w:hAnsi="Tahoma" w:cs="Tahoma"/>
          <w:color w:val="000000"/>
          <w:lang w:eastAsia="pt-PT"/>
        </w:rPr>
        <w:t xml:space="preserve">direito ao respeito mútuo, </w:t>
      </w:r>
      <w:r w:rsidRPr="00DA6619">
        <w:rPr>
          <w:rFonts w:ascii="Tahoma" w:hAnsi="Tahoma" w:cs="Tahoma"/>
          <w:color w:val="000000"/>
          <w:lang w:eastAsia="pt-PT"/>
        </w:rPr>
        <w:t xml:space="preserve">a União Europeia defende igualmente o direito dos </w:t>
      </w:r>
      <w:r>
        <w:rPr>
          <w:rFonts w:ascii="Tahoma" w:hAnsi="Tahoma" w:cs="Tahoma"/>
          <w:color w:val="000000"/>
          <w:lang w:eastAsia="pt-PT"/>
        </w:rPr>
        <w:t xml:space="preserve">povos dos Estados-Membros se </w:t>
      </w:r>
      <w:r w:rsidRPr="00DA6619">
        <w:rPr>
          <w:rFonts w:ascii="Tahoma" w:hAnsi="Tahoma" w:cs="Tahoma"/>
          <w:color w:val="000000"/>
          <w:lang w:eastAsia="pt-PT"/>
        </w:rPr>
        <w:t xml:space="preserve">expressarem na sua própria língua; a União Europeia </w:t>
      </w:r>
      <w:r w:rsidRPr="000078C6">
        <w:rPr>
          <w:rFonts w:ascii="Tahoma" w:hAnsi="Tahoma" w:cs="Tahoma"/>
          <w:lang w:eastAsia="pt-PT"/>
        </w:rPr>
        <w:t>encoraja também os povos a aprenderem outras línguas, para que possam mais facilmente comunicar interculturalmente</w:t>
      </w:r>
      <w:r>
        <w:rPr>
          <w:rFonts w:ascii="Tahoma" w:hAnsi="Tahoma" w:cs="Tahoma"/>
          <w:lang w:eastAsia="pt-PT"/>
        </w:rPr>
        <w:t>. Desde que foi criado em 2007 o cargo de Comissário Europeu das Línguas, ocupado actualmente pelo romeno Leonard Orban, o tema do multilinguismo, o estudo de qualquer língua, maioritária ou minoritária, assim como a promoção e divulgação do estudo destas para a obtenção de uma melhor profissão têm sido postos em prática mais intensamente</w:t>
      </w:r>
      <w:r w:rsidRPr="000078C6">
        <w:rPr>
          <w:rFonts w:ascii="Tahoma" w:hAnsi="Tahoma" w:cs="Tahoma"/>
          <w:lang w:eastAsia="pt-PT"/>
        </w:rPr>
        <w:t>.</w:t>
      </w:r>
    </w:p>
    <w:p w:rsidR="00144657" w:rsidRPr="00DB6E3D" w:rsidRDefault="00144657" w:rsidP="00DB6E3D">
      <w:pPr>
        <w:spacing w:line="360" w:lineRule="auto"/>
        <w:ind w:firstLine="851"/>
        <w:jc w:val="both"/>
        <w:rPr>
          <w:rFonts w:ascii="Tahoma" w:hAnsi="Tahoma" w:cs="Tahoma"/>
          <w:lang w:eastAsia="pt-PT"/>
        </w:rPr>
      </w:pPr>
      <w:r w:rsidRPr="00DB6E3D">
        <w:rPr>
          <w:rFonts w:ascii="Tahoma" w:hAnsi="Tahoma" w:cs="Tahoma"/>
          <w:lang w:eastAsia="pt-PT"/>
        </w:rPr>
        <w:t>No best-seller de Tom R. Reid, afirma-se que a “</w:t>
      </w:r>
      <w:r>
        <w:rPr>
          <w:rFonts w:ascii="Tahoma" w:hAnsi="Tahoma" w:cs="Tahoma"/>
          <w:lang w:eastAsia="pt-PT"/>
        </w:rPr>
        <w:t xml:space="preserve">Europa é hoje um local mais integrado do que sempre foi desde a época do Império Romano” (nossa tradução do Inglês, Reid, 2005: 3). De facto, 27 Nações com diferentes panos de fundo históricos e diversas culturas partilham o mesmo espaço geográfico, os mesmos princípios, tais como a democracia e a liberdade de expressão e, nomeadamente, a mesma legislação harmonizada. A livre circulação de bens, capitais, pessoas e serviços é uma realidade de hoje na Europa. </w:t>
      </w:r>
      <w:r w:rsidRPr="00DB6E3D">
        <w:rPr>
          <w:rFonts w:ascii="Tahoma" w:hAnsi="Tahoma" w:cs="Tahoma"/>
          <w:lang w:eastAsia="pt-PT"/>
        </w:rPr>
        <w:t xml:space="preserve">Não </w:t>
      </w:r>
      <w:r>
        <w:rPr>
          <w:rFonts w:ascii="Tahoma" w:hAnsi="Tahoma" w:cs="Tahoma"/>
          <w:lang w:eastAsia="pt-PT"/>
        </w:rPr>
        <w:t>podemos negar</w:t>
      </w:r>
      <w:r w:rsidRPr="00DB6E3D">
        <w:rPr>
          <w:rFonts w:ascii="Tahoma" w:hAnsi="Tahoma" w:cs="Tahoma"/>
          <w:lang w:eastAsia="pt-PT"/>
        </w:rPr>
        <w:t xml:space="preserve"> que por vezes há tensões ocasionais; na realidade, por vezes durante as Cimeiras do Conselho Europeu ao mais alto nível </w:t>
      </w:r>
      <w:r>
        <w:rPr>
          <w:rFonts w:ascii="Tahoma" w:hAnsi="Tahoma" w:cs="Tahoma"/>
          <w:lang w:eastAsia="pt-PT"/>
        </w:rPr>
        <w:t>assistimos a negociações demoradas</w:t>
      </w:r>
      <w:r w:rsidRPr="00DB6E3D">
        <w:rPr>
          <w:rFonts w:ascii="Tahoma" w:hAnsi="Tahoma" w:cs="Tahoma"/>
          <w:lang w:eastAsia="pt-PT"/>
        </w:rPr>
        <w:t xml:space="preserve"> e difíceis até que se chegue a um cons</w:t>
      </w:r>
      <w:r>
        <w:rPr>
          <w:rFonts w:ascii="Tahoma" w:hAnsi="Tahoma" w:cs="Tahoma"/>
          <w:lang w:eastAsia="pt-PT"/>
        </w:rPr>
        <w:t>enso quanto às decisões a tomar; mas o caminho da paz, do diálogo intercultural, da prosperidade e do inter-entendimento têm vindo a acentuar-se.</w:t>
      </w:r>
    </w:p>
    <w:p w:rsidR="00144657" w:rsidRDefault="00144657" w:rsidP="00DB6E3D">
      <w:pPr>
        <w:pStyle w:val="NormalWeb"/>
        <w:spacing w:line="360" w:lineRule="auto"/>
        <w:ind w:firstLine="851"/>
        <w:jc w:val="both"/>
        <w:rPr>
          <w:rFonts w:ascii="Tahoma" w:hAnsi="Tahoma" w:cs="Tahoma"/>
          <w:sz w:val="22"/>
          <w:szCs w:val="22"/>
          <w:lang w:val="pt-PT"/>
        </w:rPr>
      </w:pPr>
      <w:r w:rsidRPr="00DB6E3D">
        <w:rPr>
          <w:rFonts w:ascii="Tahoma" w:hAnsi="Tahoma" w:cs="Tahoma"/>
          <w:sz w:val="22"/>
          <w:szCs w:val="22"/>
          <w:lang w:val="pt-PT" w:eastAsia="pt-PT"/>
        </w:rPr>
        <w:t>Apesar de existir uma amálgama de diversidades há, no entanto, unidade. D</w:t>
      </w:r>
      <w:r>
        <w:rPr>
          <w:rFonts w:ascii="Tahoma" w:hAnsi="Tahoma" w:cs="Tahoma"/>
          <w:sz w:val="22"/>
          <w:szCs w:val="22"/>
          <w:lang w:val="pt-PT" w:eastAsia="pt-PT"/>
        </w:rPr>
        <w:t>esta forma</w:t>
      </w:r>
      <w:r w:rsidRPr="00DB6E3D">
        <w:rPr>
          <w:rFonts w:ascii="Tahoma" w:hAnsi="Tahoma" w:cs="Tahoma"/>
          <w:sz w:val="22"/>
          <w:szCs w:val="22"/>
          <w:lang w:val="pt-PT" w:eastAsia="pt-PT"/>
        </w:rPr>
        <w:t xml:space="preserve">, a União Europeia identifica-se com este mote: </w:t>
      </w:r>
      <w:r w:rsidRPr="00DB6E3D">
        <w:rPr>
          <w:rFonts w:ascii="Tahoma" w:hAnsi="Tahoma" w:cs="Tahoma"/>
          <w:i/>
          <w:sz w:val="22"/>
          <w:szCs w:val="22"/>
          <w:lang w:val="pt-PT" w:eastAsia="pt-PT"/>
        </w:rPr>
        <w:t>Unida na Diversidade</w:t>
      </w:r>
      <w:r w:rsidRPr="00DB6E3D">
        <w:rPr>
          <w:rFonts w:ascii="Tahoma" w:hAnsi="Tahoma" w:cs="Tahoma"/>
          <w:sz w:val="22"/>
          <w:szCs w:val="22"/>
          <w:lang w:val="pt-PT" w:eastAsia="pt-PT"/>
        </w:rPr>
        <w:t>.</w:t>
      </w:r>
      <w:r w:rsidRPr="00066021">
        <w:rPr>
          <w:rFonts w:ascii="Tahoma" w:hAnsi="Tahoma" w:cs="Tahoma"/>
          <w:sz w:val="22"/>
          <w:szCs w:val="22"/>
          <w:lang w:val="pt-PT" w:eastAsia="pt-PT"/>
        </w:rPr>
        <w:t xml:space="preserve"> </w:t>
      </w:r>
      <w:r w:rsidRPr="00066021">
        <w:rPr>
          <w:rFonts w:ascii="Tahoma" w:hAnsi="Tahoma" w:cs="Tahoma"/>
          <w:color w:val="000000"/>
          <w:sz w:val="22"/>
          <w:szCs w:val="22"/>
          <w:lang w:val="pt-PT" w:eastAsia="pt-PT"/>
        </w:rPr>
        <w:t>“</w:t>
      </w:r>
      <w:r w:rsidRPr="00066021">
        <w:rPr>
          <w:rFonts w:ascii="Tahoma" w:hAnsi="Tahoma" w:cs="Tahoma"/>
          <w:sz w:val="22"/>
          <w:szCs w:val="22"/>
          <w:lang w:val="pt-PT"/>
        </w:rPr>
        <w:t>Este lema significa que a</w:t>
      </w:r>
      <w:r w:rsidRPr="00DB6E3D">
        <w:rPr>
          <w:rFonts w:ascii="Tahoma" w:hAnsi="Tahoma" w:cs="Tahoma"/>
          <w:sz w:val="22"/>
          <w:szCs w:val="22"/>
          <w:lang w:val="pt-PT"/>
        </w:rPr>
        <w:t xml:space="preserve"> U. E. é composta por países europeus unidos, trabalhando em conjunto pela paz e pela prosperidade, e que o facto de existirem diferentes culturas, tradições e línguas na Europa é algo de positivo para o continente</w:t>
      </w:r>
      <w:r w:rsidRPr="00066021">
        <w:rPr>
          <w:rFonts w:ascii="Tahoma" w:hAnsi="Tahoma" w:cs="Tahoma"/>
          <w:color w:val="000000"/>
          <w:sz w:val="22"/>
          <w:szCs w:val="22"/>
          <w:lang w:val="pt-PT" w:eastAsia="pt-PT"/>
        </w:rPr>
        <w:t>”</w:t>
      </w:r>
      <w:r w:rsidRPr="00DB6E3D">
        <w:rPr>
          <w:rFonts w:ascii="Tahoma" w:hAnsi="Tahoma" w:cs="Tahoma"/>
          <w:sz w:val="22"/>
          <w:szCs w:val="22"/>
          <w:lang w:val="pt-PT"/>
        </w:rPr>
        <w:t xml:space="preserve"> (</w:t>
      </w:r>
      <w:r>
        <w:rPr>
          <w:rFonts w:ascii="Tahoma" w:hAnsi="Tahoma" w:cs="Tahoma"/>
          <w:sz w:val="22"/>
          <w:szCs w:val="22"/>
          <w:lang w:val="pt-PT"/>
        </w:rPr>
        <w:t xml:space="preserve">portal em Português da </w:t>
      </w:r>
      <w:r w:rsidRPr="00DB6E3D">
        <w:rPr>
          <w:rFonts w:ascii="Tahoma" w:hAnsi="Tahoma" w:cs="Tahoma"/>
          <w:sz w:val="22"/>
          <w:szCs w:val="22"/>
          <w:lang w:val="pt-PT"/>
        </w:rPr>
        <w:t>C. E., 2008).</w:t>
      </w:r>
    </w:p>
    <w:p w:rsidR="00144657" w:rsidRPr="00DB6E3D" w:rsidRDefault="00144657" w:rsidP="00DB6E3D">
      <w:pPr>
        <w:pStyle w:val="NormalWeb"/>
        <w:spacing w:line="360" w:lineRule="auto"/>
        <w:ind w:firstLine="851"/>
        <w:jc w:val="both"/>
        <w:rPr>
          <w:rFonts w:ascii="Tahoma" w:hAnsi="Tahoma" w:cs="Tahoma"/>
          <w:sz w:val="22"/>
          <w:szCs w:val="22"/>
          <w:lang w:val="pt-PT"/>
        </w:rPr>
      </w:pPr>
      <w:r>
        <w:rPr>
          <w:rFonts w:ascii="Tahoma" w:hAnsi="Tahoma" w:cs="Tahoma"/>
          <w:sz w:val="22"/>
          <w:szCs w:val="22"/>
          <w:lang w:val="pt-PT"/>
        </w:rPr>
        <w:t>É devido a este facto que,</w:t>
      </w:r>
      <w:r w:rsidRPr="00DB6E3D">
        <w:rPr>
          <w:rFonts w:ascii="Tahoma" w:hAnsi="Tahoma" w:cs="Tahoma"/>
          <w:sz w:val="22"/>
          <w:szCs w:val="22"/>
          <w:lang w:val="pt-PT"/>
        </w:rPr>
        <w:t xml:space="preserve"> se um cidadão europeu quiser, tiver necessidade ou souber apenas uma língua não oficial e/ou minoritária, poderá sempre exigir exprimir-se e fazê-lo na sua própria língua, com</w:t>
      </w:r>
      <w:r>
        <w:rPr>
          <w:rFonts w:ascii="Tahoma" w:hAnsi="Tahoma" w:cs="Tahoma"/>
          <w:sz w:val="22"/>
          <w:szCs w:val="22"/>
          <w:lang w:val="pt-PT"/>
        </w:rPr>
        <w:t>o</w:t>
      </w:r>
      <w:r w:rsidRPr="00DB6E3D">
        <w:rPr>
          <w:rFonts w:ascii="Tahoma" w:hAnsi="Tahoma" w:cs="Tahoma"/>
          <w:sz w:val="22"/>
          <w:szCs w:val="22"/>
          <w:lang w:val="pt-PT"/>
        </w:rPr>
        <w:t xml:space="preserve"> por exemplo numa exposição a entregar ao Tribunal Europeu dos Direitos do Homem ou, eventualmente, em julgamento.</w:t>
      </w:r>
    </w:p>
    <w:p w:rsidR="00144657" w:rsidRPr="00DA6619" w:rsidRDefault="00144657" w:rsidP="00EB7FB1">
      <w:pPr>
        <w:spacing w:line="360" w:lineRule="auto"/>
        <w:ind w:firstLine="851"/>
        <w:jc w:val="both"/>
        <w:rPr>
          <w:rFonts w:ascii="Tahoma" w:hAnsi="Tahoma" w:cs="Tahoma"/>
          <w:color w:val="000000"/>
          <w:lang w:eastAsia="pt-PT"/>
        </w:rPr>
      </w:pPr>
      <w:r>
        <w:rPr>
          <w:rFonts w:ascii="Tahoma" w:hAnsi="Tahoma" w:cs="Tahoma"/>
          <w:color w:val="000000"/>
          <w:lang w:eastAsia="pt-PT"/>
        </w:rPr>
        <w:t>Pese embora haver a possibilidade de utilizarmos qualquer língua no seio da U. E., parece-nos que o</w:t>
      </w:r>
      <w:r w:rsidRPr="00DA6619">
        <w:rPr>
          <w:rFonts w:ascii="Tahoma" w:hAnsi="Tahoma" w:cs="Tahoma"/>
          <w:color w:val="000000"/>
          <w:lang w:eastAsia="pt-PT"/>
        </w:rPr>
        <w:t xml:space="preserve">s acordos primordiais da U. E. </w:t>
      </w:r>
      <w:r>
        <w:rPr>
          <w:rFonts w:ascii="Tahoma" w:hAnsi="Tahoma" w:cs="Tahoma"/>
          <w:color w:val="000000"/>
          <w:lang w:eastAsia="pt-PT"/>
        </w:rPr>
        <w:t>por vezes estão a ficar para segundo plano</w:t>
      </w:r>
      <w:r w:rsidRPr="00DA6619">
        <w:rPr>
          <w:rFonts w:ascii="Tahoma" w:hAnsi="Tahoma" w:cs="Tahoma"/>
          <w:color w:val="000000"/>
          <w:lang w:eastAsia="pt-PT"/>
        </w:rPr>
        <w:t xml:space="preserve"> devido à crescente pressão dos efeitos económico-financeiros no seio da Europa </w:t>
      </w:r>
      <w:r>
        <w:rPr>
          <w:rFonts w:ascii="Tahoma" w:hAnsi="Tahoma" w:cs="Tahoma"/>
          <w:color w:val="000000"/>
          <w:lang w:eastAsia="pt-PT"/>
        </w:rPr>
        <w:t>que o multilinguismo comporta. A</w:t>
      </w:r>
      <w:r w:rsidRPr="00DA6619">
        <w:rPr>
          <w:rFonts w:ascii="Tahoma" w:hAnsi="Tahoma" w:cs="Tahoma"/>
          <w:color w:val="000000"/>
          <w:lang w:eastAsia="pt-PT"/>
        </w:rPr>
        <w:t>s despesa</w:t>
      </w:r>
      <w:r>
        <w:rPr>
          <w:rFonts w:ascii="Tahoma" w:hAnsi="Tahoma" w:cs="Tahoma"/>
          <w:color w:val="000000"/>
          <w:lang w:eastAsia="pt-PT"/>
        </w:rPr>
        <w:t xml:space="preserve">s são elevadas </w:t>
      </w:r>
      <w:r w:rsidRPr="00DA6619">
        <w:rPr>
          <w:rFonts w:ascii="Tahoma" w:hAnsi="Tahoma" w:cs="Tahoma"/>
          <w:color w:val="000000"/>
          <w:lang w:eastAsia="pt-PT"/>
        </w:rPr>
        <w:t xml:space="preserve">devido indubitavelmente aos custos exponenciais da defesa da tradução de todos os documentos das línguas principais europeias para as menos representativas, bem como devido aos serviços de interpretação de cada Instituição Europeia. </w:t>
      </w:r>
      <w:r>
        <w:rPr>
          <w:rFonts w:ascii="Tahoma" w:hAnsi="Tahoma" w:cs="Tahoma"/>
          <w:color w:val="000000"/>
          <w:lang w:eastAsia="pt-PT"/>
        </w:rPr>
        <w:t xml:space="preserve">No entanto, parece-nos que essa razão se prende com o facto de o Inglês se ter tornado mais forte e presente dentro das I. E. </w:t>
      </w:r>
      <w:r w:rsidRPr="00DA6619">
        <w:rPr>
          <w:rFonts w:ascii="Tahoma" w:hAnsi="Tahoma" w:cs="Tahoma"/>
          <w:color w:val="000000"/>
          <w:lang w:eastAsia="pt-PT"/>
        </w:rPr>
        <w:t>Nestes</w:t>
      </w:r>
      <w:r>
        <w:rPr>
          <w:rFonts w:ascii="Tahoma" w:hAnsi="Tahoma" w:cs="Tahoma"/>
          <w:color w:val="000000"/>
          <w:lang w:eastAsia="pt-PT"/>
        </w:rPr>
        <w:t xml:space="preserve"> serviços das Instituições</w:t>
      </w:r>
      <w:r w:rsidRPr="00DA6619">
        <w:rPr>
          <w:rFonts w:ascii="Tahoma" w:hAnsi="Tahoma" w:cs="Tahoma"/>
          <w:color w:val="000000"/>
          <w:lang w:eastAsia="pt-PT"/>
        </w:rPr>
        <w:t xml:space="preserve">, apenas as línguas maioritárias (Alemão, Francês e Inglês) tendem a crescer e a ser mais usadas relativamente às </w:t>
      </w:r>
      <w:r>
        <w:rPr>
          <w:rFonts w:ascii="Tahoma" w:hAnsi="Tahoma" w:cs="Tahoma"/>
          <w:color w:val="000000"/>
          <w:lang w:eastAsia="pt-PT"/>
        </w:rPr>
        <w:t>meno</w:t>
      </w:r>
      <w:r w:rsidRPr="00DA6619">
        <w:rPr>
          <w:rFonts w:ascii="Tahoma" w:hAnsi="Tahoma" w:cs="Tahoma"/>
          <w:color w:val="000000"/>
          <w:lang w:eastAsia="pt-PT"/>
        </w:rPr>
        <w:t>s</w:t>
      </w:r>
      <w:r>
        <w:rPr>
          <w:rFonts w:ascii="Tahoma" w:hAnsi="Tahoma" w:cs="Tahoma"/>
          <w:color w:val="000000"/>
          <w:lang w:eastAsia="pt-PT"/>
        </w:rPr>
        <w:t xml:space="preserve"> representativas</w:t>
      </w:r>
      <w:r w:rsidRPr="00DA6619">
        <w:rPr>
          <w:rFonts w:ascii="Tahoma" w:hAnsi="Tahoma" w:cs="Tahoma"/>
          <w:color w:val="000000"/>
          <w:lang w:eastAsia="pt-PT"/>
        </w:rPr>
        <w:t>, tais como o Búlgaro, Dinamarquês, Grego, Finlandês, Português ou Sueco, que são línguas com menos de 12 milhões de falantes.</w:t>
      </w:r>
    </w:p>
    <w:p w:rsidR="00144657" w:rsidRPr="00730E97" w:rsidRDefault="00144657" w:rsidP="00485EF4">
      <w:pPr>
        <w:spacing w:line="360" w:lineRule="auto"/>
        <w:ind w:firstLine="851"/>
        <w:jc w:val="both"/>
        <w:rPr>
          <w:rFonts w:ascii="Tahoma" w:hAnsi="Tahoma" w:cs="Tahoma"/>
          <w:color w:val="000000"/>
          <w:lang w:eastAsia="pt-PT"/>
        </w:rPr>
      </w:pPr>
      <w:r>
        <w:rPr>
          <w:rFonts w:ascii="Tahoma" w:hAnsi="Tahoma" w:cs="Tahoma"/>
          <w:color w:val="000000"/>
          <w:lang w:eastAsia="pt-PT"/>
        </w:rPr>
        <w:t>Na</w:t>
      </w:r>
      <w:r w:rsidRPr="00730E97">
        <w:rPr>
          <w:rFonts w:ascii="Tahoma" w:hAnsi="Tahoma" w:cs="Tahoma"/>
          <w:color w:val="000000"/>
          <w:lang w:eastAsia="pt-PT"/>
        </w:rPr>
        <w:t xml:space="preserve"> tendência actual, principalmente na Comissão Europeia e no Tribunal Europeu dos Direitos Humano</w:t>
      </w:r>
      <w:r>
        <w:rPr>
          <w:rFonts w:ascii="Tahoma" w:hAnsi="Tahoma" w:cs="Tahoma"/>
          <w:color w:val="000000"/>
          <w:lang w:eastAsia="pt-PT"/>
        </w:rPr>
        <w:t>s</w:t>
      </w:r>
      <w:r w:rsidRPr="00730E97">
        <w:rPr>
          <w:rFonts w:ascii="Tahoma" w:hAnsi="Tahoma" w:cs="Tahoma"/>
          <w:color w:val="000000"/>
          <w:lang w:eastAsia="pt-PT"/>
        </w:rPr>
        <w:t xml:space="preserve">, assim como noutras instituições da U. E. de visibilidade mais reduzida (as antenas da U. E. espalhadas pelos 27 </w:t>
      </w:r>
      <w:r>
        <w:rPr>
          <w:rFonts w:ascii="Tahoma" w:hAnsi="Tahoma" w:cs="Tahoma"/>
          <w:color w:val="000000"/>
          <w:lang w:eastAsia="pt-PT"/>
        </w:rPr>
        <w:t>Estados-Membros</w:t>
      </w:r>
      <w:r w:rsidRPr="00730E97">
        <w:rPr>
          <w:rFonts w:ascii="Tahoma" w:hAnsi="Tahoma" w:cs="Tahoma"/>
          <w:color w:val="000000"/>
          <w:lang w:eastAsia="pt-PT"/>
        </w:rPr>
        <w:t>, por exemplo), apenas as línguas maioritárias (Alemão, Castelhano, Francês, Inglês, Italiano e Polaco) tendem a crescer e a ser mais usadas relativ</w:t>
      </w:r>
      <w:r>
        <w:rPr>
          <w:rFonts w:ascii="Tahoma" w:hAnsi="Tahoma" w:cs="Tahoma"/>
          <w:color w:val="000000"/>
          <w:lang w:eastAsia="pt-PT"/>
        </w:rPr>
        <w:t>amente às menos representativas,</w:t>
      </w:r>
      <w:r w:rsidRPr="00730E97">
        <w:rPr>
          <w:rFonts w:ascii="Tahoma" w:hAnsi="Tahoma" w:cs="Tahoma"/>
          <w:color w:val="000000"/>
          <w:lang w:eastAsia="pt-PT"/>
        </w:rPr>
        <w:t xml:space="preserve"> tais como o Búlgaro, o Checo, o Dinamarquês, o Eslovaco, o Finlandês, o Grego, o </w:t>
      </w:r>
      <w:r>
        <w:rPr>
          <w:rFonts w:ascii="Tahoma" w:hAnsi="Tahoma" w:cs="Tahoma"/>
          <w:color w:val="000000"/>
          <w:lang w:eastAsia="pt-PT"/>
        </w:rPr>
        <w:t>Húngaro, o Português ou o Sueco. Estas últimas</w:t>
      </w:r>
      <w:r w:rsidRPr="00730E97">
        <w:rPr>
          <w:rFonts w:ascii="Tahoma" w:hAnsi="Tahoma" w:cs="Tahoma"/>
          <w:color w:val="000000"/>
          <w:lang w:eastAsia="pt-PT"/>
        </w:rPr>
        <w:t xml:space="preserve"> são línguas faladas por habitantes entre </w:t>
      </w:r>
      <w:r>
        <w:rPr>
          <w:rFonts w:ascii="Tahoma" w:hAnsi="Tahoma" w:cs="Tahoma"/>
          <w:color w:val="000000"/>
          <w:lang w:eastAsia="pt-PT"/>
        </w:rPr>
        <w:t>os 5 e os</w:t>
      </w:r>
      <w:r w:rsidRPr="00730E97">
        <w:rPr>
          <w:rFonts w:ascii="Tahoma" w:hAnsi="Tahoma" w:cs="Tahoma"/>
          <w:color w:val="000000"/>
          <w:lang w:eastAsia="pt-PT"/>
        </w:rPr>
        <w:t xml:space="preserve"> 12 milhões a nível europeu. Não devemos esquecer que abaixo deste limiar se encontram todas as outras línguas minoritárias</w:t>
      </w:r>
      <w:r>
        <w:rPr>
          <w:rFonts w:ascii="Tahoma" w:hAnsi="Tahoma" w:cs="Tahoma"/>
          <w:color w:val="000000"/>
          <w:lang w:eastAsia="pt-PT"/>
        </w:rPr>
        <w:t xml:space="preserve"> no meio interinstitucional</w:t>
      </w:r>
      <w:r w:rsidRPr="00730E97">
        <w:rPr>
          <w:rFonts w:ascii="Tahoma" w:hAnsi="Tahoma" w:cs="Tahoma"/>
          <w:color w:val="000000"/>
          <w:lang w:eastAsia="pt-PT"/>
        </w:rPr>
        <w:t>, tais como o Esloveno, o Estoniano, o Gaélico (Irlandês), o Letão, o Lituano ou o Maltês.</w:t>
      </w:r>
    </w:p>
    <w:p w:rsidR="00144657" w:rsidRPr="00730E97" w:rsidRDefault="00144657" w:rsidP="00730E97">
      <w:pPr>
        <w:spacing w:line="360" w:lineRule="auto"/>
        <w:ind w:firstLine="851"/>
        <w:jc w:val="both"/>
        <w:rPr>
          <w:rFonts w:ascii="Tahoma" w:hAnsi="Tahoma" w:cs="Tahoma"/>
          <w:color w:val="000000"/>
          <w:lang w:eastAsia="pt-PT"/>
        </w:rPr>
      </w:pPr>
      <w:r w:rsidRPr="00730E97">
        <w:rPr>
          <w:rFonts w:ascii="Tahoma" w:hAnsi="Tahoma" w:cs="Tahoma"/>
          <w:color w:val="000000"/>
          <w:lang w:eastAsia="pt-PT"/>
        </w:rPr>
        <w:t xml:space="preserve">Entre </w:t>
      </w:r>
      <w:r>
        <w:rPr>
          <w:rFonts w:ascii="Tahoma" w:hAnsi="Tahoma" w:cs="Tahoma"/>
          <w:color w:val="000000"/>
          <w:lang w:eastAsia="pt-PT"/>
        </w:rPr>
        <w:t>o grupo das grandes línguas e o grupo dos 5-12 milhões em termos demográficos</w:t>
      </w:r>
      <w:r w:rsidRPr="00730E97">
        <w:rPr>
          <w:rFonts w:ascii="Tahoma" w:hAnsi="Tahoma" w:cs="Tahoma"/>
          <w:color w:val="000000"/>
          <w:lang w:eastAsia="pt-PT"/>
        </w:rPr>
        <w:t>, como se pode depreender da leitura da publicação da Comissão Eur</w:t>
      </w:r>
      <w:r>
        <w:rPr>
          <w:rFonts w:ascii="Tahoma" w:hAnsi="Tahoma" w:cs="Tahoma"/>
          <w:color w:val="000000"/>
          <w:lang w:eastAsia="pt-PT"/>
        </w:rPr>
        <w:t xml:space="preserve">opeia, </w:t>
      </w:r>
      <w:r w:rsidRPr="00066021">
        <w:rPr>
          <w:rFonts w:ascii="Tahoma" w:hAnsi="Tahoma" w:cs="Tahoma"/>
          <w:i/>
          <w:color w:val="000000"/>
          <w:lang w:eastAsia="pt-PT"/>
        </w:rPr>
        <w:t>Factos e Números Essenciais sobre a Europa e os Europeus</w:t>
      </w:r>
      <w:r w:rsidRPr="00730E97">
        <w:rPr>
          <w:rFonts w:ascii="Tahoma" w:hAnsi="Tahoma" w:cs="Tahoma"/>
          <w:color w:val="000000"/>
          <w:lang w:eastAsia="pt-PT"/>
        </w:rPr>
        <w:t>, encontram-se o Neerlandês e o Romeno que são falados por mais de 15 milhões e 25 milhões, respectivamente. Ora, estas línguas acabam por ter mais expressão entre as línguas de maior difusão na U. E., pese embora o facto de</w:t>
      </w:r>
      <w:r>
        <w:rPr>
          <w:rFonts w:ascii="Tahoma" w:hAnsi="Tahoma" w:cs="Tahoma"/>
          <w:color w:val="000000"/>
          <w:lang w:eastAsia="pt-PT"/>
        </w:rPr>
        <w:t xml:space="preserve"> especialmente</w:t>
      </w:r>
      <w:r w:rsidRPr="00730E97">
        <w:rPr>
          <w:rFonts w:ascii="Tahoma" w:hAnsi="Tahoma" w:cs="Tahoma"/>
          <w:color w:val="000000"/>
          <w:lang w:eastAsia="pt-PT"/>
        </w:rPr>
        <w:t xml:space="preserve"> o povo holandês</w:t>
      </w:r>
      <w:r>
        <w:rPr>
          <w:rFonts w:ascii="Tahoma" w:hAnsi="Tahoma" w:cs="Tahoma"/>
          <w:color w:val="000000"/>
          <w:lang w:eastAsia="pt-PT"/>
        </w:rPr>
        <w:t xml:space="preserve"> e os Flamengos Belgas</w:t>
      </w:r>
      <w:r w:rsidRPr="00730E97">
        <w:rPr>
          <w:rFonts w:ascii="Tahoma" w:hAnsi="Tahoma" w:cs="Tahoma"/>
          <w:color w:val="000000"/>
          <w:lang w:eastAsia="pt-PT"/>
        </w:rPr>
        <w:t xml:space="preserve"> dominar</w:t>
      </w:r>
      <w:r>
        <w:rPr>
          <w:rFonts w:ascii="Tahoma" w:hAnsi="Tahoma" w:cs="Tahoma"/>
          <w:color w:val="000000"/>
          <w:lang w:eastAsia="pt-PT"/>
        </w:rPr>
        <w:t>em</w:t>
      </w:r>
      <w:r w:rsidRPr="00730E97">
        <w:rPr>
          <w:rFonts w:ascii="Tahoma" w:hAnsi="Tahoma" w:cs="Tahoma"/>
          <w:color w:val="000000"/>
          <w:lang w:eastAsia="pt-PT"/>
        </w:rPr>
        <w:t xml:space="preserve"> a </w:t>
      </w:r>
      <w:r w:rsidRPr="00730E97">
        <w:rPr>
          <w:rFonts w:ascii="Tahoma" w:hAnsi="Tahoma" w:cs="Tahoma"/>
          <w:i/>
          <w:color w:val="000000"/>
          <w:lang w:eastAsia="pt-PT"/>
        </w:rPr>
        <w:t>l</w:t>
      </w:r>
      <w:r>
        <w:rPr>
          <w:rFonts w:ascii="Tahoma" w:hAnsi="Tahoma" w:cs="Tahoma"/>
          <w:i/>
          <w:color w:val="000000"/>
          <w:lang w:eastAsia="pt-PT"/>
        </w:rPr>
        <w:t>i</w:t>
      </w:r>
      <w:r w:rsidRPr="00730E97">
        <w:rPr>
          <w:rFonts w:ascii="Tahoma" w:hAnsi="Tahoma" w:cs="Tahoma"/>
          <w:i/>
          <w:color w:val="000000"/>
          <w:lang w:eastAsia="pt-PT"/>
        </w:rPr>
        <w:t>ngua franca</w:t>
      </w:r>
      <w:r w:rsidRPr="00730E97">
        <w:rPr>
          <w:rFonts w:ascii="Tahoma" w:hAnsi="Tahoma" w:cs="Tahoma"/>
          <w:color w:val="000000"/>
          <w:lang w:eastAsia="pt-PT"/>
        </w:rPr>
        <w:t xml:space="preserve"> dos dias de hoje, o Inglês.</w:t>
      </w:r>
    </w:p>
    <w:p w:rsidR="00144657" w:rsidRDefault="00144657" w:rsidP="00730E97">
      <w:pPr>
        <w:spacing w:line="360" w:lineRule="auto"/>
        <w:ind w:firstLine="851"/>
        <w:jc w:val="both"/>
        <w:rPr>
          <w:rFonts w:ascii="Tahoma" w:hAnsi="Tahoma" w:cs="Tahoma"/>
          <w:color w:val="000000"/>
          <w:lang w:eastAsia="pt-PT"/>
        </w:rPr>
      </w:pPr>
      <w:r>
        <w:rPr>
          <w:rFonts w:ascii="Tahoma" w:hAnsi="Tahoma" w:cs="Tahoma"/>
          <w:color w:val="000000"/>
          <w:lang w:eastAsia="pt-PT"/>
        </w:rPr>
        <w:t>Mas</w:t>
      </w:r>
      <w:r w:rsidRPr="00730E97">
        <w:rPr>
          <w:rFonts w:ascii="Tahoma" w:hAnsi="Tahoma" w:cs="Tahoma"/>
          <w:color w:val="000000"/>
          <w:lang w:eastAsia="pt-PT"/>
        </w:rPr>
        <w:t>, não só as líng</w:t>
      </w:r>
      <w:r>
        <w:rPr>
          <w:rFonts w:ascii="Tahoma" w:hAnsi="Tahoma" w:cs="Tahoma"/>
          <w:color w:val="000000"/>
          <w:lang w:eastAsia="pt-PT"/>
        </w:rPr>
        <w:t xml:space="preserve">uas alemã, francesa e inglesa </w:t>
      </w:r>
      <w:r w:rsidRPr="00730E97">
        <w:rPr>
          <w:rFonts w:ascii="Tahoma" w:hAnsi="Tahoma" w:cs="Tahoma"/>
          <w:color w:val="000000"/>
          <w:lang w:eastAsia="pt-PT"/>
        </w:rPr>
        <w:t>formam o primeiro bloco linguístic</w:t>
      </w:r>
      <w:r>
        <w:rPr>
          <w:rFonts w:ascii="Tahoma" w:hAnsi="Tahoma" w:cs="Tahoma"/>
          <w:color w:val="000000"/>
          <w:lang w:eastAsia="pt-PT"/>
        </w:rPr>
        <w:t>o de maior importância na U. E.;</w:t>
      </w:r>
      <w:r w:rsidRPr="00730E97">
        <w:rPr>
          <w:rFonts w:ascii="Tahoma" w:hAnsi="Tahoma" w:cs="Tahoma"/>
          <w:color w:val="000000"/>
          <w:lang w:eastAsia="pt-PT"/>
        </w:rPr>
        <w:t xml:space="preserve"> existe um segundo bloco, composto pelo</w:t>
      </w:r>
      <w:r>
        <w:rPr>
          <w:rFonts w:ascii="Tahoma" w:hAnsi="Tahoma" w:cs="Tahoma"/>
          <w:color w:val="000000"/>
          <w:lang w:eastAsia="pt-PT"/>
        </w:rPr>
        <w:t>s</w:t>
      </w:r>
      <w:r w:rsidRPr="00730E97">
        <w:rPr>
          <w:rFonts w:ascii="Tahoma" w:hAnsi="Tahoma" w:cs="Tahoma"/>
          <w:color w:val="000000"/>
          <w:lang w:eastAsia="pt-PT"/>
        </w:rPr>
        <w:t xml:space="preserve"> idiomas Castelhano, Italiano e Polaco, o qual se revelou ser de elevada importância, não só</w:t>
      </w:r>
      <w:r>
        <w:rPr>
          <w:rFonts w:ascii="Tahoma" w:hAnsi="Tahoma" w:cs="Tahoma"/>
          <w:color w:val="000000"/>
          <w:lang w:eastAsia="pt-PT"/>
        </w:rPr>
        <w:t xml:space="preserve"> quanto</w:t>
      </w:r>
      <w:r w:rsidRPr="00730E97">
        <w:rPr>
          <w:rFonts w:ascii="Tahoma" w:hAnsi="Tahoma" w:cs="Tahoma"/>
          <w:color w:val="000000"/>
          <w:lang w:eastAsia="pt-PT"/>
        </w:rPr>
        <w:t xml:space="preserve"> ao número de cidadãos a nível europeu que falam o castelhano e o italiano, mas também devido à adesão da Polónia que possui uma população crescente e numerosa</w:t>
      </w:r>
      <w:r>
        <w:rPr>
          <w:rFonts w:ascii="Tahoma" w:hAnsi="Tahoma" w:cs="Tahoma"/>
          <w:color w:val="000000"/>
          <w:lang w:eastAsia="pt-PT"/>
        </w:rPr>
        <w:t xml:space="preserve"> (40 milhões</w:t>
      </w:r>
      <w:r w:rsidRPr="00730E97">
        <w:rPr>
          <w:rFonts w:ascii="Tahoma" w:hAnsi="Tahoma" w:cs="Tahoma"/>
          <w:color w:val="000000"/>
          <w:lang w:eastAsia="pt-PT"/>
        </w:rPr>
        <w:t xml:space="preserve"> de habitantes), não esquecendo igualmente a força política, geo-estratégica e cultural que os dirigentes e o própri</w:t>
      </w:r>
      <w:r>
        <w:rPr>
          <w:rFonts w:ascii="Tahoma" w:hAnsi="Tahoma" w:cs="Tahoma"/>
          <w:color w:val="000000"/>
          <w:lang w:eastAsia="pt-PT"/>
        </w:rPr>
        <w:t>o povo exercem no seio da U. E.</w:t>
      </w:r>
    </w:p>
    <w:p w:rsidR="00144657" w:rsidRDefault="00144657" w:rsidP="00EB7FB1">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 xml:space="preserve">Curioso será dizer que, por motivos principalmente políticos, declarou-se que, por exemplo o Maltês, </w:t>
      </w:r>
      <w:r>
        <w:rPr>
          <w:rFonts w:ascii="Tahoma" w:hAnsi="Tahoma" w:cs="Tahoma"/>
          <w:color w:val="000000"/>
          <w:lang w:eastAsia="pt-PT"/>
        </w:rPr>
        <w:t>“que não é falado por mais de 375</w:t>
      </w:r>
      <w:r w:rsidRPr="00DA6619">
        <w:rPr>
          <w:rFonts w:ascii="Tahoma" w:hAnsi="Tahoma" w:cs="Tahoma"/>
          <w:color w:val="000000"/>
          <w:lang w:eastAsia="pt-PT"/>
        </w:rPr>
        <w:t xml:space="preserve"> mil pessoas</w:t>
      </w:r>
      <w:r>
        <w:rPr>
          <w:rFonts w:ascii="Tahoma" w:hAnsi="Tahoma" w:cs="Tahoma"/>
          <w:color w:val="000000"/>
          <w:lang w:eastAsia="pt-PT"/>
        </w:rPr>
        <w:t>” (Pan, Pfeil, 2003: 25), embora seja a língua principal em Malta antes do Inglês</w:t>
      </w:r>
      <w:r w:rsidRPr="00DA6619">
        <w:rPr>
          <w:rFonts w:ascii="Tahoma" w:hAnsi="Tahoma" w:cs="Tahoma"/>
          <w:color w:val="000000"/>
          <w:lang w:eastAsia="pt-PT"/>
        </w:rPr>
        <w:t>, se tornasse uma l</w:t>
      </w:r>
      <w:r>
        <w:rPr>
          <w:rFonts w:ascii="Tahoma" w:hAnsi="Tahoma" w:cs="Tahoma"/>
          <w:color w:val="000000"/>
          <w:lang w:eastAsia="pt-PT"/>
        </w:rPr>
        <w:t>íngua oficial da União Europeia. Importa salientar que o povo é bilingue ou mesmo trilingue, porque, além de falarem o Maltês, expressam-se em Inglês e por vezes em Italiano.</w:t>
      </w:r>
    </w:p>
    <w:p w:rsidR="00144657" w:rsidRPr="00730E97" w:rsidRDefault="00144657" w:rsidP="00EB7FB1">
      <w:pPr>
        <w:spacing w:line="360" w:lineRule="auto"/>
        <w:ind w:firstLine="851"/>
        <w:jc w:val="both"/>
        <w:rPr>
          <w:rFonts w:ascii="Tahoma" w:hAnsi="Tahoma" w:cs="Tahoma"/>
          <w:color w:val="000000"/>
          <w:lang w:eastAsia="pt-PT"/>
        </w:rPr>
      </w:pPr>
      <w:r>
        <w:rPr>
          <w:rFonts w:ascii="Tahoma" w:hAnsi="Tahoma" w:cs="Tahoma"/>
          <w:color w:val="000000"/>
          <w:lang w:eastAsia="pt-PT"/>
        </w:rPr>
        <w:t>Tendo-se adoptado então na prática o uso oficial da língua maltesa, isso não veio trazer grandes facilidades aos serviços de tradução e interpretação da U. E., especificamente em termos de recursos humano e por conseguinte de recrutamento. O resultado é o lançamento sistemático de concursos para provimento de vagas nessa língua, principalmente para aqueles serviços. N</w:t>
      </w:r>
      <w:r w:rsidRPr="00DA6619">
        <w:rPr>
          <w:rFonts w:ascii="Tahoma" w:hAnsi="Tahoma" w:cs="Tahoma"/>
          <w:color w:val="000000"/>
          <w:lang w:eastAsia="pt-PT"/>
        </w:rPr>
        <w:t>a prática</w:t>
      </w:r>
      <w:r>
        <w:rPr>
          <w:rFonts w:ascii="Tahoma" w:hAnsi="Tahoma" w:cs="Tahoma"/>
          <w:color w:val="000000"/>
          <w:lang w:eastAsia="pt-PT"/>
        </w:rPr>
        <w:t>, o Maltês</w:t>
      </w:r>
      <w:r w:rsidRPr="00DA6619">
        <w:rPr>
          <w:rFonts w:ascii="Tahoma" w:hAnsi="Tahoma" w:cs="Tahoma"/>
          <w:color w:val="000000"/>
          <w:lang w:eastAsia="pt-PT"/>
        </w:rPr>
        <w:t xml:space="preserve"> </w:t>
      </w:r>
      <w:r>
        <w:rPr>
          <w:rFonts w:ascii="Tahoma" w:hAnsi="Tahoma" w:cs="Tahoma"/>
          <w:color w:val="000000"/>
          <w:lang w:eastAsia="pt-PT"/>
        </w:rPr>
        <w:t xml:space="preserve">ainda </w:t>
      </w:r>
      <w:r w:rsidRPr="00DA6619">
        <w:rPr>
          <w:rFonts w:ascii="Tahoma" w:hAnsi="Tahoma" w:cs="Tahoma"/>
          <w:color w:val="000000"/>
          <w:lang w:eastAsia="pt-PT"/>
        </w:rPr>
        <w:t xml:space="preserve">não possui </w:t>
      </w:r>
      <w:r>
        <w:rPr>
          <w:rFonts w:ascii="Tahoma" w:hAnsi="Tahoma" w:cs="Tahoma"/>
          <w:color w:val="000000"/>
          <w:lang w:eastAsia="pt-PT"/>
        </w:rPr>
        <w:t>grande</w:t>
      </w:r>
      <w:r w:rsidRPr="00DA6619">
        <w:rPr>
          <w:rFonts w:ascii="Tahoma" w:hAnsi="Tahoma" w:cs="Tahoma"/>
          <w:color w:val="000000"/>
          <w:lang w:eastAsia="pt-PT"/>
        </w:rPr>
        <w:t xml:space="preserve"> representação, principalmente ao nível da Interpretação, já que a nível mundial não existem muito mais de 6 intérpretes </w:t>
      </w:r>
      <w:r>
        <w:rPr>
          <w:rFonts w:ascii="Tahoma" w:hAnsi="Tahoma" w:cs="Tahoma"/>
          <w:color w:val="000000"/>
          <w:lang w:eastAsia="pt-PT"/>
        </w:rPr>
        <w:t xml:space="preserve">acreditados para </w:t>
      </w:r>
      <w:r w:rsidRPr="00730E97">
        <w:rPr>
          <w:rFonts w:ascii="Tahoma" w:hAnsi="Tahoma" w:cs="Tahoma"/>
          <w:color w:val="000000"/>
          <w:lang w:eastAsia="pt-PT"/>
        </w:rPr>
        <w:t>esta profissão e, a maior parte é requisitada para as Nações Unidas.</w:t>
      </w:r>
    </w:p>
    <w:p w:rsidR="00144657" w:rsidRDefault="00144657" w:rsidP="00EB7FB1">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 xml:space="preserve">Assim como o Maltês, temos o caso do Gaélico que também não é falado por mais de </w:t>
      </w:r>
      <w:r>
        <w:rPr>
          <w:rFonts w:ascii="Tahoma" w:hAnsi="Tahoma" w:cs="Tahoma"/>
          <w:color w:val="000000"/>
          <w:lang w:eastAsia="pt-PT"/>
        </w:rPr>
        <w:t>360 mil</w:t>
      </w:r>
      <w:r w:rsidRPr="00DA6619">
        <w:rPr>
          <w:rFonts w:ascii="Tahoma" w:hAnsi="Tahoma" w:cs="Tahoma"/>
          <w:color w:val="000000"/>
          <w:lang w:eastAsia="pt-PT"/>
        </w:rPr>
        <w:t xml:space="preserve"> pessoas</w:t>
      </w:r>
      <w:r>
        <w:rPr>
          <w:rFonts w:ascii="Tahoma" w:hAnsi="Tahoma" w:cs="Tahoma"/>
          <w:color w:val="000000"/>
          <w:lang w:eastAsia="pt-PT"/>
        </w:rPr>
        <w:t xml:space="preserve"> (Pan, Pfeil, 2003: 101)</w:t>
      </w:r>
      <w:r w:rsidRPr="00DA6619">
        <w:rPr>
          <w:rFonts w:ascii="Tahoma" w:hAnsi="Tahoma" w:cs="Tahoma"/>
          <w:color w:val="000000"/>
          <w:lang w:eastAsia="pt-PT"/>
        </w:rPr>
        <w:t>, mas que se tornou uma língua de trabalho há não mais de dois anos a esta parte, devido à enorme pressão que a União Europeia sentia vinda da Irlanda</w:t>
      </w:r>
      <w:r>
        <w:rPr>
          <w:rFonts w:ascii="Tahoma" w:hAnsi="Tahoma" w:cs="Tahoma"/>
          <w:color w:val="000000"/>
          <w:lang w:eastAsia="pt-PT"/>
        </w:rPr>
        <w:t xml:space="preserve"> e dos seus eurodeputados</w:t>
      </w:r>
      <w:r w:rsidRPr="00DA6619">
        <w:rPr>
          <w:rFonts w:ascii="Tahoma" w:hAnsi="Tahoma" w:cs="Tahoma"/>
          <w:color w:val="000000"/>
          <w:lang w:eastAsia="pt-PT"/>
        </w:rPr>
        <w:t>. Embora seja</w:t>
      </w:r>
      <w:r>
        <w:rPr>
          <w:rFonts w:ascii="Tahoma" w:hAnsi="Tahoma" w:cs="Tahoma"/>
          <w:color w:val="000000"/>
          <w:lang w:eastAsia="pt-PT"/>
        </w:rPr>
        <w:t xml:space="preserve"> uma língua com um estatuto de Língua de Tratado</w:t>
      </w:r>
      <w:r w:rsidRPr="00DA6619">
        <w:rPr>
          <w:rFonts w:ascii="Tahoma" w:hAnsi="Tahoma" w:cs="Tahoma"/>
          <w:color w:val="000000"/>
          <w:lang w:eastAsia="pt-PT"/>
        </w:rPr>
        <w:t xml:space="preserve"> desde 1973, nunca se reconheceu como oficial senão em 2007, devido ao facto de os Irlandeses falarem maioritariamente o Inglês </w:t>
      </w:r>
      <w:r>
        <w:rPr>
          <w:rFonts w:ascii="Tahoma" w:hAnsi="Tahoma" w:cs="Tahoma"/>
          <w:color w:val="000000"/>
          <w:lang w:eastAsia="pt-PT"/>
        </w:rPr>
        <w:t xml:space="preserve">(idem, 2003: 35) </w:t>
      </w:r>
      <w:r w:rsidRPr="00DA6619">
        <w:rPr>
          <w:rFonts w:ascii="Tahoma" w:hAnsi="Tahoma" w:cs="Tahoma"/>
          <w:color w:val="000000"/>
          <w:lang w:eastAsia="pt-PT"/>
        </w:rPr>
        <w:t>e só uma minoria se exprimir em Gaélico</w:t>
      </w:r>
      <w:r>
        <w:rPr>
          <w:rFonts w:ascii="Tahoma" w:hAnsi="Tahoma" w:cs="Tahoma"/>
          <w:color w:val="000000"/>
          <w:lang w:eastAsia="pt-PT"/>
        </w:rPr>
        <w:t>, havendo também uma minoria que se sente bilingue</w:t>
      </w:r>
      <w:r w:rsidRPr="00DA6619">
        <w:rPr>
          <w:rFonts w:ascii="Tahoma" w:hAnsi="Tahoma" w:cs="Tahoma"/>
          <w:color w:val="000000"/>
          <w:lang w:eastAsia="pt-PT"/>
        </w:rPr>
        <w:t>. No entanto, o seu estudo nas escolas da Rep</w:t>
      </w:r>
      <w:r>
        <w:rPr>
          <w:rFonts w:ascii="Tahoma" w:hAnsi="Tahoma" w:cs="Tahoma"/>
          <w:color w:val="000000"/>
          <w:lang w:eastAsia="pt-PT"/>
        </w:rPr>
        <w:t>ública da Irlanda é obrigatório.</w:t>
      </w:r>
    </w:p>
    <w:p w:rsidR="00144657" w:rsidRPr="00DA6619" w:rsidRDefault="00144657" w:rsidP="0058545E">
      <w:pPr>
        <w:spacing w:line="360" w:lineRule="auto"/>
        <w:ind w:firstLine="851"/>
        <w:jc w:val="both"/>
        <w:rPr>
          <w:rFonts w:ascii="Tahoma" w:hAnsi="Tahoma" w:cs="Tahoma"/>
          <w:color w:val="000000"/>
          <w:lang w:eastAsia="pt-PT"/>
        </w:rPr>
      </w:pPr>
      <w:r>
        <w:rPr>
          <w:rFonts w:ascii="Tahoma" w:hAnsi="Tahoma" w:cs="Tahoma"/>
          <w:color w:val="000000"/>
          <w:lang w:eastAsia="pt-PT"/>
        </w:rPr>
        <w:t>Para respeitar as regras da U. E. há cursos para formar intérpretes nessas línguas menos representativas e concursos para integrar tradutores e intérpretes nessas duas línguas. Podemos acrescentar que, se algum intérprete e/ou tradutor tiver alguma dificuldade em escolher que língua deve estudar e na qual quiser aprofundar os seus conhecimentos, não deve hesitar em apostar no Gaélico e no Maltês pois, devido à sua especificidade e peculiaridade, ainda não há grande oferta de profissionais, sendo um investimento a levar a cabo para conquistar um bom lugar no actual panorama competitivo do mercado de trabalho da tradução e da interpretação nas Instituições Europeias.</w:t>
      </w:r>
    </w:p>
    <w:p w:rsidR="00144657" w:rsidRPr="00E30E11" w:rsidRDefault="00144657" w:rsidP="00EB7FB1">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 xml:space="preserve">Para </w:t>
      </w:r>
      <w:r>
        <w:rPr>
          <w:rFonts w:ascii="Tahoma" w:hAnsi="Tahoma" w:cs="Tahoma"/>
          <w:color w:val="000000"/>
          <w:lang w:eastAsia="pt-PT"/>
        </w:rPr>
        <w:t>além destas línguas de menor expressão na U. E.</w:t>
      </w:r>
      <w:r w:rsidRPr="00DA6619">
        <w:rPr>
          <w:rFonts w:ascii="Tahoma" w:hAnsi="Tahoma" w:cs="Tahoma"/>
          <w:color w:val="000000"/>
          <w:lang w:eastAsia="pt-PT"/>
        </w:rPr>
        <w:t xml:space="preserve">, podemos também referir que existem desde 2006 outras três línguas que, embora não sejam oficiais dentro das Instituições Europeias, acabaram por receber um </w:t>
      </w:r>
      <w:r>
        <w:rPr>
          <w:rFonts w:ascii="Tahoma" w:hAnsi="Tahoma" w:cs="Tahoma"/>
          <w:color w:val="000000"/>
          <w:lang w:eastAsia="pt-PT"/>
        </w:rPr>
        <w:t>Estatuto Especial</w:t>
      </w:r>
      <w:r w:rsidRPr="00DA6619">
        <w:rPr>
          <w:rFonts w:ascii="Tahoma" w:hAnsi="Tahoma" w:cs="Tahoma"/>
          <w:color w:val="000000"/>
          <w:lang w:eastAsia="pt-PT"/>
        </w:rPr>
        <w:t xml:space="preserve">, a saber: o </w:t>
      </w:r>
      <w:r>
        <w:rPr>
          <w:rFonts w:ascii="Tahoma" w:hAnsi="Tahoma" w:cs="Tahoma"/>
          <w:color w:val="000000"/>
          <w:lang w:eastAsia="pt-PT"/>
        </w:rPr>
        <w:t xml:space="preserve">Basco, o Catalão </w:t>
      </w:r>
      <w:r w:rsidRPr="00DA6619">
        <w:rPr>
          <w:rFonts w:ascii="Tahoma" w:hAnsi="Tahoma" w:cs="Tahoma"/>
          <w:color w:val="000000"/>
          <w:lang w:eastAsia="pt-PT"/>
        </w:rPr>
        <w:t>e o Galego</w:t>
      </w:r>
      <w:r>
        <w:rPr>
          <w:rFonts w:ascii="Tahoma" w:hAnsi="Tahoma" w:cs="Tahoma"/>
          <w:color w:val="000000"/>
          <w:lang w:eastAsia="pt-PT"/>
        </w:rPr>
        <w:t xml:space="preserve">. Sendo </w:t>
      </w:r>
      <w:r w:rsidRPr="00E30E11">
        <w:rPr>
          <w:rFonts w:ascii="Tahoma" w:hAnsi="Tahoma" w:cs="Tahoma"/>
          <w:color w:val="000000"/>
          <w:lang w:eastAsia="pt-PT"/>
        </w:rPr>
        <w:t>línguas oficiais importantes nas suas regiões, não são línguas faladas maioritariamente nos seus países</w:t>
      </w:r>
      <w:r>
        <w:rPr>
          <w:rFonts w:ascii="Tahoma" w:hAnsi="Tahoma" w:cs="Tahoma"/>
          <w:color w:val="000000"/>
          <w:lang w:eastAsia="pt-PT"/>
        </w:rPr>
        <w:t xml:space="preserve">; </w:t>
      </w:r>
      <w:r w:rsidRPr="00E30E11">
        <w:rPr>
          <w:rFonts w:ascii="Tahoma" w:hAnsi="Tahoma" w:cs="Tahoma"/>
          <w:color w:val="000000"/>
          <w:lang w:eastAsia="pt-PT"/>
        </w:rPr>
        <w:t>também os nativos daquelas línguas possuem sempre uma língua principal, neste ca</w:t>
      </w:r>
      <w:r>
        <w:rPr>
          <w:rFonts w:ascii="Tahoma" w:hAnsi="Tahoma" w:cs="Tahoma"/>
          <w:color w:val="000000"/>
          <w:lang w:eastAsia="pt-PT"/>
        </w:rPr>
        <w:t>so, o Castelhano e/ou o Francês. Talvez por esse motivo aquelas três línguas espanholas só há bem pouco tempo conseguiram um lugar de destaque no contexto da U. E.</w:t>
      </w:r>
    </w:p>
    <w:p w:rsidR="00144657" w:rsidRDefault="00144657" w:rsidP="0058545E">
      <w:pPr>
        <w:spacing w:line="360" w:lineRule="auto"/>
        <w:ind w:firstLine="851"/>
        <w:jc w:val="both"/>
        <w:rPr>
          <w:rFonts w:ascii="Tahoma" w:hAnsi="Tahoma" w:cs="Tahoma"/>
          <w:color w:val="000000"/>
          <w:lang w:eastAsia="pt-PT"/>
        </w:rPr>
      </w:pPr>
      <w:r>
        <w:rPr>
          <w:rFonts w:ascii="Tahoma" w:hAnsi="Tahoma" w:cs="Tahoma"/>
          <w:color w:val="000000"/>
          <w:lang w:eastAsia="pt-PT"/>
        </w:rPr>
        <w:t>Desta forma, é de louvar que finalmente a União Europeia tenha decidido prestar mais atenção às línguas com menos expressão e dar-lhes um lugar de destaque, pelo menos nos serviços de tradução e nalguns documentos traduzidos. Relativamente à interpretação, ainda somente as línguas de trabalho são interpretadas, sobretudo nas Sessões Plenárias do Parlamento Europeu, nas comissões de trabalho e nas reuniões mais importantes desta ou de outra Instituição Europeia.</w:t>
      </w:r>
    </w:p>
    <w:p w:rsidR="00144657" w:rsidRDefault="00144657" w:rsidP="00F33736">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Contudo, e pese embora o facto de realmente estarmos a assistir a um aumento da importância de línguas minoritárias, também é verdade que actualmente a regra a seguir neste campo </w:t>
      </w:r>
      <w:r w:rsidRPr="00DA6619">
        <w:rPr>
          <w:rFonts w:ascii="Tahoma" w:hAnsi="Tahoma" w:cs="Tahoma"/>
          <w:color w:val="000000"/>
          <w:lang w:eastAsia="pt-PT"/>
        </w:rPr>
        <w:t xml:space="preserve">nalgumas das Instituições Europeias é </w:t>
      </w:r>
      <w:r>
        <w:rPr>
          <w:rFonts w:ascii="Tahoma" w:hAnsi="Tahoma" w:cs="Tahoma"/>
          <w:color w:val="000000"/>
          <w:lang w:eastAsia="pt-PT"/>
        </w:rPr>
        <w:t>a de eliminar a</w:t>
      </w:r>
      <w:r w:rsidRPr="00DA6619">
        <w:rPr>
          <w:rFonts w:ascii="Tahoma" w:hAnsi="Tahoma" w:cs="Tahoma"/>
          <w:color w:val="000000"/>
          <w:lang w:eastAsia="pt-PT"/>
        </w:rPr>
        <w:t xml:space="preserve"> tradução</w:t>
      </w:r>
      <w:r>
        <w:rPr>
          <w:rFonts w:ascii="Tahoma" w:hAnsi="Tahoma" w:cs="Tahoma"/>
          <w:color w:val="000000"/>
          <w:lang w:eastAsia="pt-PT"/>
        </w:rPr>
        <w:t xml:space="preserve"> de muitos documentos para todas as línguas e apenas limitar a tradução desses mesmos documentos para as línguas principais no seio da União Europeia: Alemão, Castelhano, Francês, Inglês, Italiano e Polaco. Mais à frente, faremos alusão aos dois grupos essenciais de línguas no seio dos serviços de tradução no Parlamento Europeu.</w:t>
      </w:r>
    </w:p>
    <w:p w:rsidR="00144657" w:rsidRDefault="00144657" w:rsidP="00525910">
      <w:pPr>
        <w:spacing w:line="360" w:lineRule="auto"/>
        <w:jc w:val="center"/>
        <w:rPr>
          <w:rFonts w:ascii="Tahoma" w:hAnsi="Tahoma" w:cs="Tahoma"/>
          <w:b/>
          <w:color w:val="000000"/>
          <w:lang w:eastAsia="pt-PT"/>
        </w:rPr>
      </w:pPr>
      <w:r>
        <w:rPr>
          <w:rFonts w:ascii="Tahoma" w:hAnsi="Tahoma" w:cs="Tahoma"/>
          <w:color w:val="000000"/>
          <w:lang w:eastAsia="pt-PT"/>
        </w:rPr>
        <w:br w:type="page"/>
      </w:r>
      <w:r w:rsidRPr="00DA6619">
        <w:rPr>
          <w:rFonts w:ascii="Tahoma" w:hAnsi="Tahoma" w:cs="Tahoma"/>
          <w:b/>
          <w:color w:val="000000"/>
          <w:lang w:eastAsia="pt-PT"/>
        </w:rPr>
        <w:t>Capítulo II</w:t>
      </w:r>
    </w:p>
    <w:p w:rsidR="00144657" w:rsidRDefault="00144657" w:rsidP="00F33736">
      <w:pPr>
        <w:spacing w:line="360" w:lineRule="auto"/>
        <w:jc w:val="center"/>
        <w:rPr>
          <w:rFonts w:ascii="Tahoma" w:hAnsi="Tahoma" w:cs="Tahoma"/>
          <w:b/>
          <w:smallCaps/>
          <w:color w:val="000000"/>
          <w:lang w:eastAsia="pt-PT"/>
        </w:rPr>
      </w:pPr>
      <w:r w:rsidRPr="00DA6619">
        <w:rPr>
          <w:rFonts w:ascii="Tahoma" w:hAnsi="Tahoma" w:cs="Tahoma"/>
          <w:b/>
          <w:smallCaps/>
          <w:color w:val="000000"/>
          <w:lang w:eastAsia="pt-PT"/>
        </w:rPr>
        <w:t>As línguas ofi</w:t>
      </w:r>
      <w:r>
        <w:rPr>
          <w:rFonts w:ascii="Tahoma" w:hAnsi="Tahoma" w:cs="Tahoma"/>
          <w:b/>
          <w:smallCaps/>
          <w:color w:val="000000"/>
          <w:lang w:eastAsia="pt-PT"/>
        </w:rPr>
        <w:t>ciais da U. E. e os Serviços de</w:t>
      </w:r>
    </w:p>
    <w:p w:rsidR="00144657" w:rsidRPr="00DA6619" w:rsidRDefault="00144657" w:rsidP="00F33736">
      <w:pPr>
        <w:spacing w:line="360" w:lineRule="auto"/>
        <w:jc w:val="center"/>
        <w:rPr>
          <w:rFonts w:ascii="Tahoma" w:hAnsi="Tahoma" w:cs="Tahoma"/>
          <w:b/>
          <w:smallCaps/>
          <w:color w:val="000000"/>
          <w:lang w:eastAsia="pt-PT"/>
        </w:rPr>
      </w:pPr>
      <w:r w:rsidRPr="00DA6619">
        <w:rPr>
          <w:rFonts w:ascii="Tahoma" w:hAnsi="Tahoma" w:cs="Tahoma"/>
          <w:b/>
          <w:smallCaps/>
          <w:color w:val="000000"/>
          <w:lang w:eastAsia="pt-PT"/>
        </w:rPr>
        <w:t>Tradução e Interpretação no seio das Instituições Europeias</w:t>
      </w:r>
    </w:p>
    <w:p w:rsidR="00144657" w:rsidRDefault="00144657" w:rsidP="00AA25F1">
      <w:pPr>
        <w:ind w:firstLine="851"/>
        <w:jc w:val="both"/>
        <w:rPr>
          <w:rFonts w:ascii="Tahoma" w:hAnsi="Tahoma" w:cs="Tahoma"/>
        </w:rPr>
      </w:pPr>
    </w:p>
    <w:p w:rsidR="00144657" w:rsidRDefault="00144657" w:rsidP="008F6508">
      <w:pPr>
        <w:spacing w:line="360" w:lineRule="auto"/>
        <w:ind w:firstLine="851"/>
        <w:jc w:val="both"/>
        <w:rPr>
          <w:rFonts w:ascii="Tahoma" w:hAnsi="Tahoma" w:cs="Tahoma"/>
        </w:rPr>
      </w:pPr>
      <w:r>
        <w:rPr>
          <w:rFonts w:ascii="Tahoma" w:hAnsi="Tahoma" w:cs="Tahoma"/>
        </w:rPr>
        <w:t>A tendência histórica da comunicação desde sempre foi a de encontrar pontos comuns. A partilha de um código linguístico comum é o ponto de partida para o sucesso de uma comunicação e um relacionamento partilhado. Se atentarmos nos livros sagrados da civilização judaico-cristã à qual a União Europeia pertence, podemos notar que já no Antigo Testamento da Bíblia, n</w:t>
      </w:r>
      <w:r w:rsidRPr="00A25CD1">
        <w:rPr>
          <w:rFonts w:ascii="Tahoma" w:hAnsi="Tahoma" w:cs="Tahoma"/>
        </w:rPr>
        <w:t>o Génesis 11</w:t>
      </w:r>
      <w:r>
        <w:rPr>
          <w:rFonts w:ascii="Tahoma" w:hAnsi="Tahoma" w:cs="Tahoma"/>
        </w:rPr>
        <w:t>,</w:t>
      </w:r>
      <w:r w:rsidRPr="00A25CD1">
        <w:rPr>
          <w:rFonts w:ascii="Tahoma" w:hAnsi="Tahoma" w:cs="Tahoma"/>
        </w:rPr>
        <w:t xml:space="preserve"> todos</w:t>
      </w:r>
      <w:r>
        <w:rPr>
          <w:rFonts w:ascii="Tahoma" w:hAnsi="Tahoma" w:cs="Tahoma"/>
        </w:rPr>
        <w:t xml:space="preserve"> os humanos</w:t>
      </w:r>
      <w:r w:rsidRPr="00A25CD1">
        <w:rPr>
          <w:rFonts w:ascii="Tahoma" w:hAnsi="Tahoma" w:cs="Tahoma"/>
        </w:rPr>
        <w:t xml:space="preserve"> </w:t>
      </w:r>
      <w:r>
        <w:rPr>
          <w:rFonts w:ascii="Tahoma" w:hAnsi="Tahoma" w:cs="Tahoma"/>
        </w:rPr>
        <w:t>se serviam das mesmas palavras.</w:t>
      </w:r>
    </w:p>
    <w:p w:rsidR="00144657" w:rsidRDefault="00144657" w:rsidP="008F6508">
      <w:pPr>
        <w:spacing w:line="360" w:lineRule="auto"/>
        <w:ind w:firstLine="851"/>
        <w:jc w:val="both"/>
        <w:rPr>
          <w:rFonts w:ascii="Tahoma" w:hAnsi="Tahoma" w:cs="Tahoma"/>
        </w:rPr>
      </w:pPr>
      <w:r>
        <w:rPr>
          <w:rFonts w:ascii="Tahoma" w:hAnsi="Tahoma" w:cs="Tahoma"/>
        </w:rPr>
        <w:t xml:space="preserve">Esta </w:t>
      </w:r>
      <w:r w:rsidRPr="00A25CD1">
        <w:rPr>
          <w:rFonts w:ascii="Tahoma" w:hAnsi="Tahoma" w:cs="Tahoma"/>
        </w:rPr>
        <w:t xml:space="preserve">linguagem </w:t>
      </w:r>
      <w:r>
        <w:rPr>
          <w:rFonts w:ascii="Tahoma" w:hAnsi="Tahoma" w:cs="Tahoma"/>
        </w:rPr>
        <w:t>que se pode interpretar como Adâ</w:t>
      </w:r>
      <w:r w:rsidRPr="00A25CD1">
        <w:rPr>
          <w:rFonts w:ascii="Tahoma" w:hAnsi="Tahoma" w:cs="Tahoma"/>
        </w:rPr>
        <w:t>mica comum, em que Deus e os Homens, na figura de Adão, comunicavam</w:t>
      </w:r>
      <w:r>
        <w:rPr>
          <w:rFonts w:ascii="Tahoma" w:hAnsi="Tahoma" w:cs="Tahoma"/>
        </w:rPr>
        <w:t xml:space="preserve"> era fruto de grande entendimento e ao mesmo tempo causa de felicidade paradisíaca. No entanto,</w:t>
      </w:r>
      <w:r w:rsidRPr="00A25CD1">
        <w:rPr>
          <w:rFonts w:ascii="Tahoma" w:hAnsi="Tahoma" w:cs="Tahoma"/>
        </w:rPr>
        <w:t xml:space="preserve"> com </w:t>
      </w:r>
      <w:r>
        <w:rPr>
          <w:rFonts w:ascii="Tahoma" w:hAnsi="Tahoma" w:cs="Tahoma"/>
        </w:rPr>
        <w:t xml:space="preserve">o episódio da Torre de </w:t>
      </w:r>
      <w:r w:rsidRPr="00A25CD1">
        <w:rPr>
          <w:rFonts w:ascii="Tahoma" w:hAnsi="Tahoma" w:cs="Tahoma"/>
        </w:rPr>
        <w:t>Babel,</w:t>
      </w:r>
      <w:r>
        <w:rPr>
          <w:rFonts w:ascii="Tahoma" w:hAnsi="Tahoma" w:cs="Tahoma"/>
        </w:rPr>
        <w:t xml:space="preserve"> todos os humanos ficaram votados à tradução, pois deixaram de se entender numa língua comum, passando a existir línguas diferentes entre todos os povos da Terra.</w:t>
      </w:r>
    </w:p>
    <w:p w:rsidR="00144657" w:rsidRDefault="00144657" w:rsidP="008F6508">
      <w:pPr>
        <w:spacing w:line="360" w:lineRule="auto"/>
        <w:ind w:firstLine="851"/>
        <w:jc w:val="both"/>
        <w:rPr>
          <w:rFonts w:ascii="Tahoma" w:hAnsi="Tahoma" w:cs="Tahoma"/>
        </w:rPr>
      </w:pPr>
      <w:r>
        <w:rPr>
          <w:rFonts w:ascii="Tahoma" w:hAnsi="Tahoma" w:cs="Tahoma"/>
        </w:rPr>
        <w:t>Já no Novo Testamento, a</w:t>
      </w:r>
      <w:r w:rsidRPr="00A25CD1">
        <w:rPr>
          <w:rFonts w:ascii="Tahoma" w:hAnsi="Tahoma" w:cs="Tahoma"/>
        </w:rPr>
        <w:t>penas com a descida do Espírito Santo no dia de Pentecostes (Actos dos Apóstolos,</w:t>
      </w:r>
      <w:r>
        <w:rPr>
          <w:rFonts w:ascii="Tahoma" w:hAnsi="Tahoma" w:cs="Tahoma"/>
        </w:rPr>
        <w:t xml:space="preserve"> </w:t>
      </w:r>
      <w:r w:rsidRPr="00A25CD1">
        <w:rPr>
          <w:rFonts w:ascii="Tahoma" w:hAnsi="Tahoma" w:cs="Tahoma"/>
        </w:rPr>
        <w:t>2,</w:t>
      </w:r>
      <w:r>
        <w:rPr>
          <w:rFonts w:ascii="Tahoma" w:hAnsi="Tahoma" w:cs="Tahoma"/>
        </w:rPr>
        <w:t xml:space="preserve"> </w:t>
      </w:r>
      <w:r w:rsidRPr="00A25CD1">
        <w:rPr>
          <w:rFonts w:ascii="Tahoma" w:hAnsi="Tahoma" w:cs="Tahoma"/>
        </w:rPr>
        <w:t>5-12) é que os Homens, através da redenção cristã, podem comunicar entendendo-se perfeitamente. Noutras culturas diferentes da Judaico-Cristã há também mitos referentes à privação da linguagem comum de entendim</w:t>
      </w:r>
      <w:r>
        <w:rPr>
          <w:rFonts w:ascii="Tahoma" w:hAnsi="Tahoma" w:cs="Tahoma"/>
        </w:rPr>
        <w:t>ento; se atentarmos no mito da C</w:t>
      </w:r>
      <w:r w:rsidRPr="00A25CD1">
        <w:rPr>
          <w:rFonts w:ascii="Tahoma" w:hAnsi="Tahoma" w:cs="Tahoma"/>
        </w:rPr>
        <w:t>aixa d</w:t>
      </w:r>
      <w:r>
        <w:rPr>
          <w:rFonts w:ascii="Tahoma" w:hAnsi="Tahoma" w:cs="Tahoma"/>
        </w:rPr>
        <w:t>e</w:t>
      </w:r>
      <w:r w:rsidRPr="00A25CD1">
        <w:rPr>
          <w:rFonts w:ascii="Tahoma" w:hAnsi="Tahoma" w:cs="Tahoma"/>
        </w:rPr>
        <w:t xml:space="preserve"> Pandora, verificamos que, quando é aberta, o cosmos organizado dá lugar ao caos linguístico.</w:t>
      </w:r>
    </w:p>
    <w:p w:rsidR="00144657" w:rsidRDefault="00144657" w:rsidP="008F6508">
      <w:pPr>
        <w:spacing w:line="360" w:lineRule="auto"/>
        <w:ind w:firstLine="851"/>
        <w:jc w:val="both"/>
        <w:rPr>
          <w:rFonts w:ascii="Tahoma" w:hAnsi="Tahoma" w:cs="Tahoma"/>
        </w:rPr>
      </w:pPr>
      <w:r w:rsidRPr="00A25CD1">
        <w:rPr>
          <w:rFonts w:ascii="Tahoma" w:hAnsi="Tahoma" w:cs="Tahoma"/>
        </w:rPr>
        <w:t xml:space="preserve">Os axiomas que o senso comum linguístico herdou do mito de Babel, são cinco, segundo François Ost </w:t>
      </w:r>
      <w:r>
        <w:rPr>
          <w:rFonts w:ascii="Tahoma" w:hAnsi="Tahoma" w:cs="Tahoma"/>
        </w:rPr>
        <w:t xml:space="preserve">(nossa tradução do Francês, 2007: 14-15) </w:t>
      </w:r>
      <w:r w:rsidRPr="00A25CD1">
        <w:rPr>
          <w:rFonts w:ascii="Tahoma" w:hAnsi="Tahoma" w:cs="Tahoma"/>
        </w:rPr>
        <w:t>aliás provindos de concepções redutoras</w:t>
      </w:r>
      <w:r>
        <w:rPr>
          <w:rFonts w:ascii="Tahoma" w:hAnsi="Tahoma" w:cs="Tahoma"/>
        </w:rPr>
        <w:t>: “a tradução tem como objectivo restaurar a comunicação momentaneamente interrompida” e serve para</w:t>
      </w:r>
      <w:r w:rsidRPr="00620C51">
        <w:rPr>
          <w:rFonts w:ascii="Tahoma" w:hAnsi="Tahoma" w:cs="Tahoma"/>
        </w:rPr>
        <w:t xml:space="preserve"> restabelecer a ligação entre os falantes que perderam a possibilidade de comunicarem entre si.</w:t>
      </w:r>
      <w:r>
        <w:rPr>
          <w:rFonts w:ascii="Tahoma" w:hAnsi="Tahoma" w:cs="Tahoma"/>
        </w:rPr>
        <w:t xml:space="preserve"> </w:t>
      </w:r>
      <w:r w:rsidRPr="00620C51">
        <w:rPr>
          <w:rFonts w:ascii="Tahoma" w:hAnsi="Tahoma" w:cs="Tahoma"/>
        </w:rPr>
        <w:t>A tradução consiste em dizer “a mesma coisa</w:t>
      </w:r>
      <w:r>
        <w:rPr>
          <w:rFonts w:ascii="Tahoma" w:hAnsi="Tahoma" w:cs="Tahoma"/>
        </w:rPr>
        <w:t>”, por outras palavras.</w:t>
      </w:r>
    </w:p>
    <w:p w:rsidR="00144657" w:rsidRDefault="00144657" w:rsidP="008F6508">
      <w:pPr>
        <w:spacing w:line="360" w:lineRule="auto"/>
        <w:ind w:firstLine="851"/>
        <w:jc w:val="both"/>
        <w:rPr>
          <w:rFonts w:ascii="Tahoma" w:hAnsi="Tahoma" w:cs="Tahoma"/>
        </w:rPr>
      </w:pPr>
      <w:r w:rsidRPr="00620C51">
        <w:rPr>
          <w:rFonts w:ascii="Tahoma" w:hAnsi="Tahoma" w:cs="Tahoma"/>
        </w:rPr>
        <w:t xml:space="preserve">A tradução consiste na existência de “um léxico comum bilingue – ou </w:t>
      </w:r>
      <w:r>
        <w:rPr>
          <w:rFonts w:ascii="Tahoma" w:hAnsi="Tahoma" w:cs="Tahoma"/>
        </w:rPr>
        <w:t>mesmo multilingue que fornece</w:t>
      </w:r>
      <w:r w:rsidRPr="00620C51">
        <w:rPr>
          <w:rFonts w:ascii="Tahoma" w:hAnsi="Tahoma" w:cs="Tahoma"/>
        </w:rPr>
        <w:t xml:space="preserve"> um equivalente adequado de qualquer termo da l</w:t>
      </w:r>
      <w:r>
        <w:rPr>
          <w:rFonts w:ascii="Tahoma" w:hAnsi="Tahoma" w:cs="Tahoma"/>
        </w:rPr>
        <w:t xml:space="preserve">íngua de partida, seja ela em que língua for para qualquer língua de chegada, segundo uma relação de sentido biunívoco e, portanto, exclusivo </w:t>
      </w:r>
      <w:r w:rsidRPr="00620C51">
        <w:rPr>
          <w:rFonts w:ascii="Tahoma" w:hAnsi="Tahoma" w:cs="Tahoma"/>
        </w:rPr>
        <w:t>(...)</w:t>
      </w:r>
      <w:r>
        <w:rPr>
          <w:rFonts w:ascii="Tahoma" w:hAnsi="Tahoma" w:cs="Tahoma"/>
        </w:rPr>
        <w:t>. A tradução remete-se, pois, para a descodificação – transcodificação e para a descriptação – transcriptação de uma mensagem redigida num sistema de signos que seria provisoriamente obscuro e estrangeiro” (idem, Ost, 2007: 15).</w:t>
      </w:r>
    </w:p>
    <w:p w:rsidR="00144657" w:rsidRDefault="00144657" w:rsidP="008F6508">
      <w:pPr>
        <w:spacing w:line="360" w:lineRule="auto"/>
        <w:ind w:firstLine="851"/>
        <w:jc w:val="both"/>
        <w:rPr>
          <w:rFonts w:ascii="Tahoma" w:hAnsi="Tahoma" w:cs="Tahoma"/>
        </w:rPr>
      </w:pPr>
      <w:r>
        <w:rPr>
          <w:rFonts w:ascii="Tahoma" w:hAnsi="Tahoma" w:cs="Tahoma"/>
        </w:rPr>
        <w:t>No que toca à</w:t>
      </w:r>
      <w:r w:rsidRPr="00A25CD1">
        <w:rPr>
          <w:rFonts w:ascii="Tahoma" w:hAnsi="Tahoma" w:cs="Tahoma"/>
        </w:rPr>
        <w:t xml:space="preserve"> inte</w:t>
      </w:r>
      <w:r>
        <w:rPr>
          <w:rFonts w:ascii="Tahoma" w:hAnsi="Tahoma" w:cs="Tahoma"/>
        </w:rPr>
        <w:t>rpretação, sendo (in)felizmente “</w:t>
      </w:r>
      <w:r w:rsidRPr="00A25CD1">
        <w:rPr>
          <w:rFonts w:ascii="Tahoma" w:hAnsi="Tahoma" w:cs="Tahoma"/>
        </w:rPr>
        <w:t>um mal necessário</w:t>
      </w:r>
      <w:r>
        <w:rPr>
          <w:rFonts w:ascii="Tahoma" w:hAnsi="Tahoma" w:cs="Tahoma"/>
        </w:rPr>
        <w:t>”</w:t>
      </w:r>
      <w:r w:rsidRPr="00A25CD1">
        <w:rPr>
          <w:rFonts w:ascii="Tahoma" w:hAnsi="Tahoma" w:cs="Tahoma"/>
        </w:rPr>
        <w:t xml:space="preserve"> depois de Babel, é uma operação instrumental e secundária derivada e, sobretudo, pontual, pois limita-se a resolver problemas em presença de duas ou mais línguas estrangeiras. O quinto postulado erróneo do senso comum </w:t>
      </w:r>
      <w:r>
        <w:rPr>
          <w:rFonts w:ascii="Tahoma" w:hAnsi="Tahoma" w:cs="Tahoma"/>
        </w:rPr>
        <w:t xml:space="preserve">que Ost foca, </w:t>
      </w:r>
      <w:r w:rsidRPr="00A25CD1">
        <w:rPr>
          <w:rFonts w:ascii="Tahoma" w:hAnsi="Tahoma" w:cs="Tahoma"/>
        </w:rPr>
        <w:t xml:space="preserve">baseia-se na ideia redutora que diz que a tradução é apenas a resolução de “problemas de execução” e, portanto, apenas tem a dificuldade da técnica, votada, portanto ao sucesso, já que basta apenas dominá-la para fazer um bom trabalho. </w:t>
      </w:r>
      <w:r>
        <w:rPr>
          <w:rFonts w:ascii="Tahoma" w:hAnsi="Tahoma" w:cs="Tahoma"/>
        </w:rPr>
        <w:t>(idem, idem, 2007: 15-16).</w:t>
      </w:r>
    </w:p>
    <w:p w:rsidR="00144657" w:rsidRPr="00DB5D98" w:rsidRDefault="00144657" w:rsidP="008F6508">
      <w:pPr>
        <w:spacing w:line="360" w:lineRule="auto"/>
        <w:ind w:firstLine="851"/>
        <w:jc w:val="both"/>
        <w:rPr>
          <w:rFonts w:ascii="Tahoma" w:hAnsi="Tahoma" w:cs="Tahoma"/>
        </w:rPr>
      </w:pPr>
    </w:p>
    <w:p w:rsidR="00144657" w:rsidRPr="00DA6619" w:rsidRDefault="00144657" w:rsidP="00C9101C">
      <w:pPr>
        <w:spacing w:line="360" w:lineRule="auto"/>
        <w:jc w:val="both"/>
        <w:rPr>
          <w:rFonts w:ascii="Tahoma" w:hAnsi="Tahoma" w:cs="Tahoma"/>
          <w:b/>
          <w:color w:val="000000"/>
          <w:lang w:eastAsia="pt-PT"/>
        </w:rPr>
      </w:pPr>
      <w:r w:rsidRPr="00DA6619">
        <w:rPr>
          <w:rFonts w:ascii="Tahoma" w:hAnsi="Tahoma" w:cs="Tahoma"/>
          <w:b/>
          <w:color w:val="000000"/>
          <w:lang w:eastAsia="pt-PT"/>
        </w:rPr>
        <w:t>2.1 – A (im)possibilidade e a (in)exequibilidade de manter um número elevado de línguas ao nível da interpretação</w:t>
      </w:r>
    </w:p>
    <w:p w:rsidR="00144657" w:rsidRDefault="00144657" w:rsidP="00EB7FB1">
      <w:pPr>
        <w:spacing w:line="360" w:lineRule="auto"/>
        <w:ind w:firstLine="851"/>
        <w:jc w:val="both"/>
        <w:rPr>
          <w:rFonts w:ascii="Tahoma" w:hAnsi="Tahoma" w:cs="Tahoma"/>
          <w:color w:val="000000"/>
          <w:lang w:eastAsia="pt-PT"/>
        </w:rPr>
      </w:pPr>
      <w:r>
        <w:rPr>
          <w:rFonts w:ascii="Tahoma" w:hAnsi="Tahoma" w:cs="Tahoma"/>
        </w:rPr>
        <w:t>“</w:t>
      </w:r>
      <w:r w:rsidRPr="00D71A13">
        <w:rPr>
          <w:rFonts w:ascii="Tahoma" w:hAnsi="Tahoma" w:cs="Tahoma"/>
        </w:rPr>
        <w:t xml:space="preserve">A Interpretação deve ser criativa </w:t>
      </w:r>
      <w:r>
        <w:rPr>
          <w:rFonts w:ascii="Tahoma" w:hAnsi="Tahoma" w:cs="Tahoma"/>
        </w:rPr>
        <w:t xml:space="preserve">para adaptar o texto às tristes vicissitudes </w:t>
      </w:r>
      <w:r w:rsidRPr="00D71A13">
        <w:rPr>
          <w:rFonts w:ascii="Tahoma" w:hAnsi="Tahoma" w:cs="Tahoma"/>
        </w:rPr>
        <w:t>da reali</w:t>
      </w:r>
      <w:r>
        <w:rPr>
          <w:rFonts w:ascii="Tahoma" w:hAnsi="Tahoma" w:cs="Tahoma"/>
        </w:rPr>
        <w:t xml:space="preserve">dade e ao desenrolar dos tempos” </w:t>
      </w:r>
      <w:r w:rsidRPr="00D71A13">
        <w:rPr>
          <w:rFonts w:ascii="Tahoma" w:hAnsi="Tahoma" w:cs="Tahoma"/>
        </w:rPr>
        <w:t>(</w:t>
      </w:r>
      <w:r>
        <w:rPr>
          <w:rFonts w:ascii="Tahoma" w:hAnsi="Tahoma" w:cs="Tahoma"/>
        </w:rPr>
        <w:t>nossa tradução do Francês, Sueur, 2007</w:t>
      </w:r>
      <w:r w:rsidRPr="00D71A13">
        <w:rPr>
          <w:rFonts w:ascii="Tahoma" w:hAnsi="Tahoma" w:cs="Tahoma"/>
        </w:rPr>
        <w:t>:</w:t>
      </w:r>
      <w:r>
        <w:rPr>
          <w:rFonts w:ascii="Tahoma" w:hAnsi="Tahoma" w:cs="Tahoma"/>
        </w:rPr>
        <w:t xml:space="preserve"> </w:t>
      </w:r>
      <w:r w:rsidRPr="00D71A13">
        <w:rPr>
          <w:rFonts w:ascii="Tahoma" w:hAnsi="Tahoma" w:cs="Tahoma"/>
        </w:rPr>
        <w:t>8)</w:t>
      </w:r>
      <w:r>
        <w:rPr>
          <w:rFonts w:ascii="Tahoma" w:hAnsi="Tahoma" w:cs="Tahoma"/>
        </w:rPr>
        <w:t xml:space="preserve">. </w:t>
      </w:r>
      <w:r w:rsidRPr="00D71A13">
        <w:rPr>
          <w:rFonts w:ascii="Tahoma" w:hAnsi="Tahoma" w:cs="Tahoma"/>
          <w:color w:val="000000"/>
          <w:lang w:eastAsia="pt-PT"/>
        </w:rPr>
        <w:t>Efectivamente</w:t>
      </w:r>
      <w:r w:rsidRPr="00DA6619">
        <w:rPr>
          <w:rFonts w:ascii="Tahoma" w:hAnsi="Tahoma" w:cs="Tahoma"/>
          <w:color w:val="000000"/>
          <w:lang w:eastAsia="pt-PT"/>
        </w:rPr>
        <w:t xml:space="preserve">, </w:t>
      </w:r>
      <w:r>
        <w:rPr>
          <w:rFonts w:ascii="Tahoma" w:hAnsi="Tahoma" w:cs="Tahoma"/>
          <w:color w:val="000000"/>
          <w:lang w:eastAsia="pt-PT"/>
        </w:rPr>
        <w:t>a interpretação simultânea teve o seu início no pós-II Grande Guerra, durante o Julgamento de Nuremberga. Foi durante esse evento histórico que os tradutores tiveram de se adaptar para interpretarem a partir de uma língua para outra num regime ao qual chamamos hoje de acompanhamento. Acresce o facto de ser um tipo de interpretação especial, pois é considerada interpretação jurídica.</w:t>
      </w:r>
    </w:p>
    <w:p w:rsidR="00144657" w:rsidRDefault="00144657" w:rsidP="00EB7FB1">
      <w:pPr>
        <w:spacing w:line="360" w:lineRule="auto"/>
        <w:ind w:firstLine="851"/>
        <w:jc w:val="both"/>
        <w:rPr>
          <w:rFonts w:ascii="Tahoma" w:hAnsi="Tahoma" w:cs="Tahoma"/>
          <w:color w:val="000000"/>
          <w:lang w:eastAsia="pt-PT"/>
        </w:rPr>
      </w:pPr>
      <w:r>
        <w:rPr>
          <w:rFonts w:ascii="Tahoma" w:hAnsi="Tahoma" w:cs="Tahoma"/>
          <w:color w:val="000000"/>
          <w:lang w:eastAsia="pt-PT"/>
        </w:rPr>
        <w:t>Em países onde hoje há minorias étnicas significativas é reconhecido o direito aos arguidos de se expressarem na sua língua natal por forma a não haver equívocos linguísticos que possam pôr em causa a defesa ou a acusação dos mesmos em questões processuais. O Direito Criminal é uma área muito específica da interpretação e não é única a ter interpretação simultânea nos tribunais portugueses hoje em dia – também o Direito da Família teve muito recentemente um caso noticiado de interpretação simultânea em Portugal com a decisão judicial de conceder a tutela das filhas à Mãe Neerlandesa que se deslocou a Portugal para recuperar as mesmas que estavam a viver com o Pai, ou ainda, o caso noticiado ainda mais recentemente do alegado e presumível assassino francês de um empresário de Ourém.</w:t>
      </w:r>
    </w:p>
    <w:p w:rsidR="00144657" w:rsidRDefault="00144657" w:rsidP="00443A79">
      <w:pPr>
        <w:spacing w:line="360" w:lineRule="auto"/>
        <w:ind w:firstLine="851"/>
        <w:jc w:val="both"/>
        <w:rPr>
          <w:rFonts w:ascii="Tahoma" w:hAnsi="Tahoma" w:cs="Tahoma"/>
          <w:color w:val="000000"/>
          <w:lang w:eastAsia="pt-PT"/>
        </w:rPr>
      </w:pPr>
      <w:r>
        <w:rPr>
          <w:rFonts w:ascii="Tahoma" w:hAnsi="Tahoma" w:cs="Tahoma"/>
          <w:color w:val="000000"/>
          <w:lang w:eastAsia="pt-PT"/>
        </w:rPr>
        <w:t>Uma situação semelhante poderia também acontecer, por exemplo, no Tribunal Europeu dos Direitos do Homem. De facto, a</w:t>
      </w:r>
      <w:r w:rsidRPr="00DA6619">
        <w:rPr>
          <w:rFonts w:ascii="Tahoma" w:hAnsi="Tahoma" w:cs="Tahoma"/>
          <w:color w:val="000000"/>
          <w:lang w:eastAsia="pt-PT"/>
        </w:rPr>
        <w:t xml:space="preserve"> interpretação</w:t>
      </w:r>
      <w:r>
        <w:rPr>
          <w:rFonts w:ascii="Tahoma" w:hAnsi="Tahoma" w:cs="Tahoma"/>
          <w:color w:val="000000"/>
          <w:lang w:eastAsia="pt-PT"/>
        </w:rPr>
        <w:t xml:space="preserve"> é uma técnica assegurada em muitas das Instituições da União Europeia, mais em particular na Comissão Europeia, no Conselho Europeu e sobretudo no Parlamento Europeu.</w:t>
      </w:r>
    </w:p>
    <w:p w:rsidR="00144657" w:rsidRDefault="00144657" w:rsidP="00443A79">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A realidade da interpretação acontece em </w:t>
      </w:r>
      <w:r w:rsidRPr="00DA6619">
        <w:rPr>
          <w:rFonts w:ascii="Tahoma" w:hAnsi="Tahoma" w:cs="Tahoma"/>
          <w:color w:val="000000"/>
          <w:lang w:eastAsia="pt-PT"/>
        </w:rPr>
        <w:t xml:space="preserve">todas as </w:t>
      </w:r>
      <w:r>
        <w:rPr>
          <w:rFonts w:ascii="Tahoma" w:hAnsi="Tahoma" w:cs="Tahoma"/>
          <w:color w:val="000000"/>
          <w:lang w:eastAsia="pt-PT"/>
        </w:rPr>
        <w:t xml:space="preserve">23 </w:t>
      </w:r>
      <w:r w:rsidRPr="00DA6619">
        <w:rPr>
          <w:rFonts w:ascii="Tahoma" w:hAnsi="Tahoma" w:cs="Tahoma"/>
          <w:color w:val="000000"/>
          <w:lang w:eastAsia="pt-PT"/>
        </w:rPr>
        <w:t>línguas oficiais</w:t>
      </w:r>
      <w:r>
        <w:rPr>
          <w:rFonts w:ascii="Tahoma" w:hAnsi="Tahoma" w:cs="Tahoma"/>
          <w:color w:val="000000"/>
          <w:lang w:eastAsia="pt-PT"/>
        </w:rPr>
        <w:t>, que no início eram apenas quatro (Alemão, Francês, Italiano e Neerlandês). Podemos admitir que é</w:t>
      </w:r>
      <w:r w:rsidRPr="00DA6619">
        <w:rPr>
          <w:rFonts w:ascii="Tahoma" w:hAnsi="Tahoma" w:cs="Tahoma"/>
          <w:color w:val="000000"/>
          <w:lang w:eastAsia="pt-PT"/>
        </w:rPr>
        <w:t xml:space="preserve"> um trabalho digno de se observar</w:t>
      </w:r>
      <w:r>
        <w:rPr>
          <w:rFonts w:ascii="Tahoma" w:hAnsi="Tahoma" w:cs="Tahoma"/>
          <w:color w:val="000000"/>
          <w:lang w:eastAsia="pt-PT"/>
        </w:rPr>
        <w:t>, porque os profissionais de interpretação “para além do domínio perfeito da língua materna e do profundo conhecimento de uma ou várias línguas estrangeiras, [devem ter] uma especialização técnica jurídica, económica ou científica, consoante o sector em que se pretenda trabalhar” (Van Dromme-Desvignes, Sornom-Aï, 2001: 9).</w:t>
      </w:r>
    </w:p>
    <w:p w:rsidR="00144657" w:rsidRDefault="00144657" w:rsidP="00155D63">
      <w:pPr>
        <w:spacing w:line="360" w:lineRule="auto"/>
        <w:ind w:firstLine="851"/>
        <w:jc w:val="both"/>
        <w:rPr>
          <w:rFonts w:ascii="Tahoma" w:hAnsi="Tahoma" w:cs="Tahoma"/>
          <w:color w:val="000000"/>
          <w:lang w:eastAsia="pt-PT"/>
        </w:rPr>
      </w:pPr>
      <w:r>
        <w:rPr>
          <w:rFonts w:ascii="Tahoma" w:hAnsi="Tahoma" w:cs="Tahoma"/>
          <w:color w:val="000000"/>
          <w:lang w:eastAsia="pt-PT"/>
        </w:rPr>
        <w:t>E, n</w:t>
      </w:r>
      <w:r w:rsidRPr="00DA6619">
        <w:rPr>
          <w:rFonts w:ascii="Tahoma" w:hAnsi="Tahoma" w:cs="Tahoma"/>
          <w:color w:val="000000"/>
          <w:lang w:eastAsia="pt-PT"/>
        </w:rPr>
        <w:t>o entanto</w:t>
      </w:r>
      <w:r>
        <w:rPr>
          <w:rFonts w:ascii="Tahoma" w:hAnsi="Tahoma" w:cs="Tahoma"/>
          <w:color w:val="000000"/>
          <w:lang w:eastAsia="pt-PT"/>
        </w:rPr>
        <w:t>,</w:t>
      </w:r>
      <w:r w:rsidRPr="00DA6619">
        <w:rPr>
          <w:rFonts w:ascii="Tahoma" w:hAnsi="Tahoma" w:cs="Tahoma"/>
          <w:color w:val="000000"/>
          <w:lang w:eastAsia="pt-PT"/>
        </w:rPr>
        <w:t xml:space="preserve"> apesar de parecer à primeira vista quase impossível</w:t>
      </w:r>
      <w:r>
        <w:rPr>
          <w:rFonts w:ascii="Tahoma" w:hAnsi="Tahoma" w:cs="Tahoma"/>
          <w:color w:val="000000"/>
          <w:lang w:eastAsia="pt-PT"/>
        </w:rPr>
        <w:t xml:space="preserve"> nos dias de hoje assegurar a interpretação de e para as 23 línguas oficiais e de trabalho</w:t>
      </w:r>
      <w:r w:rsidRPr="00DA6619">
        <w:rPr>
          <w:rFonts w:ascii="Tahoma" w:hAnsi="Tahoma" w:cs="Tahoma"/>
          <w:color w:val="000000"/>
          <w:lang w:eastAsia="pt-PT"/>
        </w:rPr>
        <w:t xml:space="preserve">, o certo é que </w:t>
      </w:r>
      <w:r>
        <w:rPr>
          <w:rFonts w:ascii="Tahoma" w:hAnsi="Tahoma" w:cs="Tahoma"/>
          <w:color w:val="000000"/>
          <w:lang w:eastAsia="pt-PT"/>
        </w:rPr>
        <w:t>os serviços de interpretação continuam a (re)adaptar-se ao crescimento gradual das constantes actualizações a nível tecnológico e principalmente a nível linguístico</w:t>
      </w:r>
      <w:r w:rsidRPr="00DA6619">
        <w:rPr>
          <w:rFonts w:ascii="Tahoma" w:hAnsi="Tahoma" w:cs="Tahoma"/>
          <w:color w:val="000000"/>
          <w:lang w:eastAsia="pt-PT"/>
        </w:rPr>
        <w:t>.</w:t>
      </w:r>
      <w:r>
        <w:rPr>
          <w:rFonts w:ascii="Tahoma" w:hAnsi="Tahoma" w:cs="Tahoma"/>
          <w:color w:val="000000"/>
          <w:lang w:eastAsia="pt-PT"/>
        </w:rPr>
        <w:t xml:space="preserve"> Isto é, com a existência das 23 línguas oficiais é um facto que as combinações linguísticas podem ser múltiplas e tanto as infra-estruturas da U. E. como os técnicos e os intérpretes continuam em constante evolução, formação e adaptação ao aumento das línguas de trabalho, as quais, provavelmente dentro de 5 anos passarão a ser 25 ou 26, entre elas o Croata, o Turco e, por último, o Macedónio, por serem estes países os próximos candidatos a aderir à U. E.</w:t>
      </w:r>
    </w:p>
    <w:p w:rsidR="00144657" w:rsidRPr="00DA6619" w:rsidRDefault="00144657" w:rsidP="00155D63">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Não obstante, parece-nos bem destacar aqui que no jornal </w:t>
      </w:r>
      <w:r w:rsidRPr="00155D63">
        <w:rPr>
          <w:rFonts w:ascii="Tahoma" w:hAnsi="Tahoma" w:cs="Tahoma"/>
          <w:i/>
          <w:color w:val="000000"/>
          <w:lang w:eastAsia="pt-PT"/>
        </w:rPr>
        <w:t>European Voice</w:t>
      </w:r>
      <w:r>
        <w:rPr>
          <w:rFonts w:ascii="Tahoma" w:hAnsi="Tahoma" w:cs="Tahoma"/>
          <w:color w:val="000000"/>
          <w:lang w:eastAsia="pt-PT"/>
        </w:rPr>
        <w:t xml:space="preserve"> de 6 de Novembro de 2008 apenas havia melhores notícias para a Croácia que poderá provavelmente aderir até 2012; nos casos mais particulares da Turquia e da Macedónia, as notícias já não são tão positivas, pois a primeira continua a ser suspeita de não respeitar os Direitos Humanos e, principalmente a Macedónia, é acusada de ter levado a cabo eleições fraudulentas e não conseguir dominar nem a corrupção nem o crime organizado existentes no seu país.</w:t>
      </w:r>
    </w:p>
    <w:p w:rsidR="00144657" w:rsidRDefault="00144657" w:rsidP="00EB7FB1">
      <w:pPr>
        <w:spacing w:line="360" w:lineRule="auto"/>
        <w:ind w:firstLine="851"/>
        <w:jc w:val="both"/>
        <w:rPr>
          <w:rFonts w:ascii="Tahoma" w:hAnsi="Tahoma" w:cs="Tahoma"/>
          <w:color w:val="000000"/>
          <w:lang w:eastAsia="pt-PT"/>
        </w:rPr>
      </w:pPr>
      <w:r>
        <w:rPr>
          <w:rFonts w:ascii="Tahoma" w:hAnsi="Tahoma" w:cs="Tahoma"/>
          <w:color w:val="000000"/>
          <w:lang w:eastAsia="pt-PT"/>
        </w:rPr>
        <w:t>Quanto ao Parlamento Europeu, trata-se da instituição que mais facilmente solicita o recurso à interpretação</w:t>
      </w:r>
      <w:r w:rsidRPr="00DA6619">
        <w:rPr>
          <w:rFonts w:ascii="Tahoma" w:hAnsi="Tahoma" w:cs="Tahoma"/>
          <w:color w:val="000000"/>
          <w:lang w:eastAsia="pt-PT"/>
        </w:rPr>
        <w:t>,</w:t>
      </w:r>
      <w:r>
        <w:rPr>
          <w:rFonts w:ascii="Tahoma" w:hAnsi="Tahoma" w:cs="Tahoma"/>
          <w:color w:val="000000"/>
          <w:lang w:eastAsia="pt-PT"/>
        </w:rPr>
        <w:t xml:space="preserve"> pois cada Eurodeputado pode</w:t>
      </w:r>
      <w:r w:rsidRPr="00DA6619">
        <w:rPr>
          <w:rFonts w:ascii="Tahoma" w:hAnsi="Tahoma" w:cs="Tahoma"/>
          <w:color w:val="000000"/>
          <w:lang w:eastAsia="pt-PT"/>
        </w:rPr>
        <w:t xml:space="preserve"> expressar-se única e exclusivamente na sua língua</w:t>
      </w:r>
      <w:r>
        <w:rPr>
          <w:rFonts w:ascii="Tahoma" w:hAnsi="Tahoma" w:cs="Tahoma"/>
          <w:color w:val="000000"/>
          <w:lang w:eastAsia="pt-PT"/>
        </w:rPr>
        <w:t xml:space="preserve"> materna desde que esta seja língua de trabalho; por este último motivo, o Irlandês tornou-se língua oficial para tornar possível aos Eurodeputados de língua materna gaélica expressarem-se em Irlandês, embora esta língua seja única e praticamente utilizada nas Sessões Plenárias de Estrasburgo.</w:t>
      </w:r>
    </w:p>
    <w:p w:rsidR="00144657" w:rsidRDefault="00144657" w:rsidP="00EB7FB1">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Apesar desta realidade, qualquer Eurodeputado pode expressar-se noutra língua que não a sua materna, tal como o actual Presidente da Comissão Europeia, José Manuel Durão Barroso costuma fazer. Muitas vezes este dirige-se em Sessão Plenária aos Eurodeputados, em conferências de imprensa ou em entrevistas, em Francês ou Inglês. </w:t>
      </w:r>
      <w:r w:rsidRPr="00DA6619">
        <w:rPr>
          <w:rFonts w:ascii="Tahoma" w:hAnsi="Tahoma" w:cs="Tahoma"/>
          <w:color w:val="000000"/>
          <w:lang w:eastAsia="pt-PT"/>
        </w:rPr>
        <w:t>No entanto, é</w:t>
      </w:r>
      <w:r>
        <w:rPr>
          <w:rFonts w:ascii="Tahoma" w:hAnsi="Tahoma" w:cs="Tahoma"/>
          <w:color w:val="000000"/>
          <w:lang w:eastAsia="pt-PT"/>
        </w:rPr>
        <w:t xml:space="preserve"> mais</w:t>
      </w:r>
      <w:r w:rsidRPr="00DA6619">
        <w:rPr>
          <w:rFonts w:ascii="Tahoma" w:hAnsi="Tahoma" w:cs="Tahoma"/>
          <w:color w:val="000000"/>
          <w:lang w:eastAsia="pt-PT"/>
        </w:rPr>
        <w:t xml:space="preserve"> raro isso acontecer</w:t>
      </w:r>
      <w:r>
        <w:rPr>
          <w:rFonts w:ascii="Tahoma" w:hAnsi="Tahoma" w:cs="Tahoma"/>
          <w:color w:val="000000"/>
          <w:lang w:eastAsia="pt-PT"/>
        </w:rPr>
        <w:t xml:space="preserve"> com os Eurodeputados</w:t>
      </w:r>
      <w:r w:rsidRPr="00DA6619">
        <w:rPr>
          <w:rFonts w:ascii="Tahoma" w:hAnsi="Tahoma" w:cs="Tahoma"/>
          <w:color w:val="000000"/>
          <w:lang w:eastAsia="pt-PT"/>
        </w:rPr>
        <w:t xml:space="preserve">, pois </w:t>
      </w:r>
      <w:r>
        <w:rPr>
          <w:rFonts w:ascii="Tahoma" w:hAnsi="Tahoma" w:cs="Tahoma"/>
          <w:color w:val="000000"/>
          <w:lang w:eastAsia="pt-PT"/>
        </w:rPr>
        <w:t>estes</w:t>
      </w:r>
      <w:r w:rsidRPr="00DA6619">
        <w:rPr>
          <w:rFonts w:ascii="Tahoma" w:hAnsi="Tahoma" w:cs="Tahoma"/>
          <w:color w:val="000000"/>
          <w:lang w:eastAsia="pt-PT"/>
        </w:rPr>
        <w:t xml:space="preserve"> defe</w:t>
      </w:r>
      <w:r>
        <w:rPr>
          <w:rFonts w:ascii="Tahoma" w:hAnsi="Tahoma" w:cs="Tahoma"/>
          <w:color w:val="000000"/>
          <w:lang w:eastAsia="pt-PT"/>
        </w:rPr>
        <w:t>ndem que estão ali para lutar pelos direitos</w:t>
      </w:r>
      <w:r w:rsidRPr="00DA6619">
        <w:rPr>
          <w:rFonts w:ascii="Tahoma" w:hAnsi="Tahoma" w:cs="Tahoma"/>
          <w:color w:val="000000"/>
          <w:lang w:eastAsia="pt-PT"/>
        </w:rPr>
        <w:t xml:space="preserve"> </w:t>
      </w:r>
      <w:r>
        <w:rPr>
          <w:rFonts w:ascii="Tahoma" w:hAnsi="Tahoma" w:cs="Tahoma"/>
          <w:color w:val="000000"/>
          <w:lang w:eastAsia="pt-PT"/>
        </w:rPr>
        <w:t>d</w:t>
      </w:r>
      <w:r w:rsidRPr="00DA6619">
        <w:rPr>
          <w:rFonts w:ascii="Tahoma" w:hAnsi="Tahoma" w:cs="Tahoma"/>
          <w:color w:val="000000"/>
          <w:lang w:eastAsia="pt-PT"/>
        </w:rPr>
        <w:t xml:space="preserve">os cidadãos europeus e </w:t>
      </w:r>
      <w:r>
        <w:rPr>
          <w:rFonts w:ascii="Tahoma" w:hAnsi="Tahoma" w:cs="Tahoma"/>
          <w:color w:val="000000"/>
          <w:lang w:eastAsia="pt-PT"/>
        </w:rPr>
        <w:t>representá-los, já que foi para isso que foram eleitos. S</w:t>
      </w:r>
      <w:r w:rsidRPr="00DA6619">
        <w:rPr>
          <w:rFonts w:ascii="Tahoma" w:hAnsi="Tahoma" w:cs="Tahoma"/>
          <w:color w:val="000000"/>
          <w:lang w:eastAsia="pt-PT"/>
        </w:rPr>
        <w:t>endo assim, têm o direito e o dever de se exprimir na sua língua materna e de terem sempre a po</w:t>
      </w:r>
      <w:r>
        <w:rPr>
          <w:rFonts w:ascii="Tahoma" w:hAnsi="Tahoma" w:cs="Tahoma"/>
          <w:color w:val="000000"/>
          <w:lang w:eastAsia="pt-PT"/>
        </w:rPr>
        <w:t>ssibilidade de ouvir os outros E</w:t>
      </w:r>
      <w:r w:rsidRPr="00DA6619">
        <w:rPr>
          <w:rFonts w:ascii="Tahoma" w:hAnsi="Tahoma" w:cs="Tahoma"/>
          <w:color w:val="000000"/>
          <w:lang w:eastAsia="pt-PT"/>
        </w:rPr>
        <w:t>urodeputados na sua própria língua</w:t>
      </w:r>
      <w:r>
        <w:rPr>
          <w:rFonts w:ascii="Tahoma" w:hAnsi="Tahoma" w:cs="Tahoma"/>
          <w:color w:val="000000"/>
          <w:lang w:eastAsia="pt-PT"/>
        </w:rPr>
        <w:t>, através da audição dos profissionais da interpretação de conferência que se encontram nas cabines de interpretação, tanto em Bruxelas como em Estrasburgo ou esporadicamente no Luxemburgo.</w:t>
      </w:r>
    </w:p>
    <w:p w:rsidR="00144657" w:rsidRPr="00203D65" w:rsidRDefault="00144657" w:rsidP="00EB7FB1">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A verdade é que, principalmente no Parlamento Europeu, a realidade da diversidade linguística em que se expressam os Eurodeputados, tanto nas comissões de trabalho</w:t>
      </w:r>
      <w:r>
        <w:rPr>
          <w:rFonts w:ascii="Tahoma" w:hAnsi="Tahoma" w:cs="Tahoma"/>
          <w:color w:val="000000"/>
          <w:lang w:eastAsia="pt-PT"/>
        </w:rPr>
        <w:t xml:space="preserve"> do Parlamento em Bruxelas ou nas mini-Sessões Plenárias da mesma cidade, bem </w:t>
      </w:r>
      <w:r w:rsidRPr="00DA6619">
        <w:rPr>
          <w:rFonts w:ascii="Tahoma" w:hAnsi="Tahoma" w:cs="Tahoma"/>
          <w:color w:val="000000"/>
          <w:lang w:eastAsia="pt-PT"/>
        </w:rPr>
        <w:t>como na</w:t>
      </w:r>
      <w:r>
        <w:rPr>
          <w:rFonts w:ascii="Tahoma" w:hAnsi="Tahoma" w:cs="Tahoma"/>
          <w:color w:val="000000"/>
          <w:lang w:eastAsia="pt-PT"/>
        </w:rPr>
        <w:t>s Sessões</w:t>
      </w:r>
      <w:r w:rsidRPr="00DA6619">
        <w:rPr>
          <w:rFonts w:ascii="Tahoma" w:hAnsi="Tahoma" w:cs="Tahoma"/>
          <w:color w:val="000000"/>
          <w:lang w:eastAsia="pt-PT"/>
        </w:rPr>
        <w:t xml:space="preserve"> Plenária</w:t>
      </w:r>
      <w:r>
        <w:rPr>
          <w:rFonts w:ascii="Tahoma" w:hAnsi="Tahoma" w:cs="Tahoma"/>
          <w:color w:val="000000"/>
          <w:lang w:eastAsia="pt-PT"/>
        </w:rPr>
        <w:t>s</w:t>
      </w:r>
      <w:r w:rsidRPr="00DA6619">
        <w:rPr>
          <w:rFonts w:ascii="Tahoma" w:hAnsi="Tahoma" w:cs="Tahoma"/>
          <w:color w:val="000000"/>
          <w:lang w:eastAsia="pt-PT"/>
        </w:rPr>
        <w:t xml:space="preserve"> de Estrasburgo continua bem viva e pensamos que não irá </w:t>
      </w:r>
      <w:r w:rsidRPr="00203D65">
        <w:rPr>
          <w:rFonts w:ascii="Tahoma" w:hAnsi="Tahoma" w:cs="Tahoma"/>
          <w:color w:val="000000"/>
          <w:lang w:eastAsia="pt-PT"/>
        </w:rPr>
        <w:t xml:space="preserve">mudar. </w:t>
      </w:r>
      <w:r>
        <w:rPr>
          <w:rFonts w:ascii="Tahoma" w:hAnsi="Tahoma" w:cs="Tahoma"/>
          <w:color w:val="000000"/>
          <w:lang w:eastAsia="pt-PT"/>
        </w:rPr>
        <w:t>“</w:t>
      </w:r>
      <w:r w:rsidRPr="00203D65">
        <w:rPr>
          <w:rFonts w:ascii="Tahoma" w:hAnsi="Tahoma" w:cs="Tahoma"/>
          <w:color w:val="000000"/>
        </w:rPr>
        <w:t>As sessões plenárias, que contam com uma interpretação simultânea para e a partir de todas as línguas oficiais da União, mobilizam, em média, 800 a 1000 intérpretes. No caso das outras reuniões, a interpretação é, em geral, assegurada em função das necessidades</w:t>
      </w:r>
      <w:r>
        <w:rPr>
          <w:rFonts w:ascii="Tahoma" w:hAnsi="Tahoma" w:cs="Tahoma"/>
          <w:color w:val="000000"/>
          <w:lang w:eastAsia="pt-PT"/>
        </w:rPr>
        <w:t>” (portal em Português do P. E., 2008).</w:t>
      </w:r>
    </w:p>
    <w:p w:rsidR="00144657" w:rsidRDefault="00144657" w:rsidP="000937A9">
      <w:pPr>
        <w:spacing w:line="360" w:lineRule="auto"/>
        <w:ind w:firstLine="851"/>
        <w:jc w:val="both"/>
        <w:rPr>
          <w:rFonts w:ascii="Tahoma" w:hAnsi="Tahoma" w:cs="Tahoma"/>
          <w:color w:val="000000"/>
          <w:lang w:eastAsia="pt-PT"/>
        </w:rPr>
      </w:pPr>
      <w:r>
        <w:rPr>
          <w:rFonts w:ascii="Tahoma" w:hAnsi="Tahoma" w:cs="Tahoma"/>
          <w:color w:val="000000"/>
          <w:lang w:eastAsia="pt-PT"/>
        </w:rPr>
        <w:t>Portanto, s</w:t>
      </w:r>
      <w:r w:rsidRPr="00DA6619">
        <w:rPr>
          <w:rFonts w:ascii="Tahoma" w:hAnsi="Tahoma" w:cs="Tahoma"/>
          <w:color w:val="000000"/>
          <w:lang w:eastAsia="pt-PT"/>
        </w:rPr>
        <w:t xml:space="preserve">e analisarmos esta questão </w:t>
      </w:r>
      <w:r>
        <w:rPr>
          <w:rFonts w:ascii="Tahoma" w:hAnsi="Tahoma" w:cs="Tahoma"/>
          <w:color w:val="000000"/>
          <w:lang w:eastAsia="pt-PT"/>
        </w:rPr>
        <w:t>por outro prisma</w:t>
      </w:r>
      <w:r w:rsidRPr="00DA6619">
        <w:rPr>
          <w:rFonts w:ascii="Tahoma" w:hAnsi="Tahoma" w:cs="Tahoma"/>
          <w:color w:val="000000"/>
          <w:lang w:eastAsia="pt-PT"/>
        </w:rPr>
        <w:t>, seria quase impossível dispor de interpretação para todas as reuniões, todos os comités, todas as sessões extraordinárias,</w:t>
      </w:r>
      <w:r>
        <w:rPr>
          <w:rFonts w:ascii="Tahoma" w:hAnsi="Tahoma" w:cs="Tahoma"/>
          <w:color w:val="000000"/>
          <w:lang w:eastAsia="pt-PT"/>
        </w:rPr>
        <w:t xml:space="preserve"> porque</w:t>
      </w:r>
      <w:r w:rsidRPr="00DA6619">
        <w:rPr>
          <w:rFonts w:ascii="Tahoma" w:hAnsi="Tahoma" w:cs="Tahoma"/>
          <w:color w:val="000000"/>
          <w:lang w:eastAsia="pt-PT"/>
        </w:rPr>
        <w:t xml:space="preserve"> um corpo de intérpretes</w:t>
      </w:r>
      <w:r>
        <w:rPr>
          <w:rFonts w:ascii="Tahoma" w:hAnsi="Tahoma" w:cs="Tahoma"/>
          <w:color w:val="000000"/>
          <w:lang w:eastAsia="pt-PT"/>
        </w:rPr>
        <w:t xml:space="preserve"> por cabine de interpretação deve ser composto por três profissionais de interpretação, segundo as regras da AIIC (Associação Internacional de Intérpretes de Conferência). Mas esta razão não põe em perigo os serviços de interpretação porque se recorre ao </w:t>
      </w:r>
      <w:r w:rsidRPr="00B46422">
        <w:rPr>
          <w:rFonts w:ascii="Tahoma" w:hAnsi="Tahoma" w:cs="Tahoma"/>
          <w:i/>
          <w:color w:val="000000"/>
          <w:lang w:eastAsia="pt-PT"/>
        </w:rPr>
        <w:t>relais</w:t>
      </w:r>
      <w:r>
        <w:rPr>
          <w:rFonts w:ascii="Tahoma" w:hAnsi="Tahoma" w:cs="Tahoma"/>
          <w:color w:val="000000"/>
          <w:lang w:eastAsia="pt-PT"/>
        </w:rPr>
        <w:t xml:space="preserve"> ou a intérpretes </w:t>
      </w:r>
      <w:r w:rsidRPr="00B46422">
        <w:rPr>
          <w:rFonts w:ascii="Tahoma" w:hAnsi="Tahoma" w:cs="Tahoma"/>
          <w:i/>
          <w:color w:val="000000"/>
          <w:lang w:eastAsia="pt-PT"/>
        </w:rPr>
        <w:t>freelance</w:t>
      </w:r>
      <w:r>
        <w:rPr>
          <w:rFonts w:ascii="Tahoma" w:hAnsi="Tahoma" w:cs="Tahoma"/>
          <w:color w:val="000000"/>
          <w:lang w:eastAsia="pt-PT"/>
        </w:rPr>
        <w:t>.</w:t>
      </w:r>
    </w:p>
    <w:p w:rsidR="00144657" w:rsidRDefault="00144657" w:rsidP="000937A9">
      <w:pPr>
        <w:spacing w:line="360" w:lineRule="auto"/>
        <w:ind w:firstLine="851"/>
        <w:jc w:val="both"/>
        <w:rPr>
          <w:rFonts w:ascii="Tahoma" w:hAnsi="Tahoma" w:cs="Tahoma"/>
          <w:color w:val="000000"/>
          <w:lang w:eastAsia="pt-PT"/>
        </w:rPr>
      </w:pPr>
      <w:r>
        <w:rPr>
          <w:rFonts w:ascii="Tahoma" w:hAnsi="Tahoma" w:cs="Tahoma"/>
          <w:color w:val="000000"/>
          <w:lang w:eastAsia="pt-PT"/>
        </w:rPr>
        <w:t>Gostaríamos apenas de referir sumariamente que, apesar de normalmente se utilizar a interpretação simultânea, a consecutiva também é importante. Aliás, estas duas técnicas são avaliadas na altura de um concurso para provimento de vagas para os quadros dos funcionários e contratuais dos serviços de interpretação da U. E. Ademais, convém destacar uma opinião de Seleskovitch e Lederer, professoras respectivamente na Sorbonne – Universidade de Paris III e Directora da ESIT, que “todas as aulas de interpretação simultânea devem envolver exercícios de consecutiva” (nossa tradução do Francês, 2002: 175). As técnicas da consecutiva desenvolvem-se rapidamente e constituem um apoio para a simultânea, os exercícios de consecutiva servem para alternar com a simultânea, aperfeiçoar o estilo e, por último, a interpretação consecutiva serve para atestar a auto-crítica relativamente à forma como o intérprete se deve comportar em cabine.</w:t>
      </w:r>
    </w:p>
    <w:p w:rsidR="00144657" w:rsidRPr="00DA6619" w:rsidRDefault="00144657" w:rsidP="00EB7FB1">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Existe uma forte pressão da parte de todos os Eurodeputados para manter essa realidade multilinguística,</w:t>
      </w:r>
      <w:r>
        <w:rPr>
          <w:rFonts w:ascii="Tahoma" w:hAnsi="Tahoma" w:cs="Tahoma"/>
          <w:color w:val="000000"/>
          <w:lang w:eastAsia="pt-PT"/>
        </w:rPr>
        <w:t xml:space="preserve"> particularmente no que toca à i</w:t>
      </w:r>
      <w:r w:rsidRPr="00DA6619">
        <w:rPr>
          <w:rFonts w:ascii="Tahoma" w:hAnsi="Tahoma" w:cs="Tahoma"/>
          <w:color w:val="000000"/>
          <w:lang w:eastAsia="pt-PT"/>
        </w:rPr>
        <w:t>nterpretação</w:t>
      </w:r>
      <w:r>
        <w:rPr>
          <w:rFonts w:ascii="Tahoma" w:hAnsi="Tahoma" w:cs="Tahoma"/>
          <w:color w:val="000000"/>
          <w:lang w:eastAsia="pt-PT"/>
        </w:rPr>
        <w:t>. Por seu lado, a</w:t>
      </w:r>
      <w:r w:rsidRPr="00DA6619">
        <w:rPr>
          <w:rFonts w:ascii="Tahoma" w:hAnsi="Tahoma" w:cs="Tahoma"/>
          <w:color w:val="000000"/>
          <w:lang w:eastAsia="pt-PT"/>
        </w:rPr>
        <w:t xml:space="preserve"> tradução já começa a sofrer uma série de selecções relativamente aos documentos que são para traduzir para todas as</w:t>
      </w:r>
      <w:r>
        <w:rPr>
          <w:rFonts w:ascii="Tahoma" w:hAnsi="Tahoma" w:cs="Tahoma"/>
          <w:color w:val="000000"/>
          <w:lang w:eastAsia="pt-PT"/>
        </w:rPr>
        <w:t xml:space="preserve"> línguas ou apenas para algumas. Só</w:t>
      </w:r>
      <w:r w:rsidRPr="00DA6619">
        <w:rPr>
          <w:rFonts w:ascii="Tahoma" w:hAnsi="Tahoma" w:cs="Tahoma"/>
          <w:color w:val="000000"/>
          <w:lang w:eastAsia="pt-PT"/>
        </w:rPr>
        <w:t xml:space="preserve"> depois de analisar se um determinado documento é ou não deveras importante e necessário </w:t>
      </w:r>
      <w:r>
        <w:rPr>
          <w:rFonts w:ascii="Tahoma" w:hAnsi="Tahoma" w:cs="Tahoma"/>
          <w:color w:val="000000"/>
          <w:lang w:eastAsia="pt-PT"/>
        </w:rPr>
        <w:t xml:space="preserve">para as reuniões e/ou sessões plenárias, é que se decide se haverá, ou não, </w:t>
      </w:r>
      <w:r w:rsidRPr="00DA6619">
        <w:rPr>
          <w:rFonts w:ascii="Tahoma" w:hAnsi="Tahoma" w:cs="Tahoma"/>
          <w:color w:val="000000"/>
          <w:lang w:eastAsia="pt-PT"/>
        </w:rPr>
        <w:t>a traduç</w:t>
      </w:r>
      <w:r>
        <w:rPr>
          <w:rFonts w:ascii="Tahoma" w:hAnsi="Tahoma" w:cs="Tahoma"/>
          <w:color w:val="000000"/>
          <w:lang w:eastAsia="pt-PT"/>
        </w:rPr>
        <w:t>ão para todas as línguas de trabalho</w:t>
      </w:r>
      <w:r w:rsidRPr="00DA6619">
        <w:rPr>
          <w:rFonts w:ascii="Tahoma" w:hAnsi="Tahoma" w:cs="Tahoma"/>
          <w:color w:val="000000"/>
          <w:lang w:eastAsia="pt-PT"/>
        </w:rPr>
        <w:t>.</w:t>
      </w:r>
    </w:p>
    <w:p w:rsidR="00144657" w:rsidRDefault="00144657" w:rsidP="00857737">
      <w:pPr>
        <w:spacing w:line="360" w:lineRule="auto"/>
        <w:ind w:firstLine="851"/>
        <w:jc w:val="both"/>
        <w:rPr>
          <w:rFonts w:ascii="Tahoma" w:hAnsi="Tahoma" w:cs="Tahoma"/>
          <w:color w:val="000000"/>
          <w:lang w:eastAsia="pt-PT"/>
        </w:rPr>
      </w:pPr>
      <w:r>
        <w:rPr>
          <w:rFonts w:ascii="Tahoma" w:hAnsi="Tahoma" w:cs="Tahoma"/>
          <w:color w:val="000000"/>
          <w:lang w:eastAsia="pt-PT"/>
        </w:rPr>
        <w:t>Actualmente, o trabalho dos</w:t>
      </w:r>
      <w:r w:rsidRPr="00DA6619">
        <w:rPr>
          <w:rFonts w:ascii="Tahoma" w:hAnsi="Tahoma" w:cs="Tahoma"/>
          <w:color w:val="000000"/>
          <w:lang w:eastAsia="pt-PT"/>
        </w:rPr>
        <w:t xml:space="preserve"> linguistas é fundamental, mais do q</w:t>
      </w:r>
      <w:r>
        <w:rPr>
          <w:rFonts w:ascii="Tahoma" w:hAnsi="Tahoma" w:cs="Tahoma"/>
          <w:color w:val="000000"/>
          <w:lang w:eastAsia="pt-PT"/>
        </w:rPr>
        <w:t>ue nunca, porque as línguas oficiais são cada vez mais e os documentos a traduzir e/ou as conferências e reuniões são cada vez em maior número. N</w:t>
      </w:r>
      <w:r w:rsidRPr="00DA6619">
        <w:rPr>
          <w:rFonts w:ascii="Tahoma" w:hAnsi="Tahoma" w:cs="Tahoma"/>
          <w:color w:val="000000"/>
          <w:lang w:eastAsia="pt-PT"/>
        </w:rPr>
        <w:t>o entanto</w:t>
      </w:r>
      <w:r>
        <w:rPr>
          <w:rFonts w:ascii="Tahoma" w:hAnsi="Tahoma" w:cs="Tahoma"/>
          <w:color w:val="000000"/>
          <w:lang w:eastAsia="pt-PT"/>
        </w:rPr>
        <w:t>, devemos ter em conta que,</w:t>
      </w:r>
      <w:r w:rsidRPr="00DA6619">
        <w:rPr>
          <w:rFonts w:ascii="Tahoma" w:hAnsi="Tahoma" w:cs="Tahoma"/>
          <w:color w:val="000000"/>
          <w:lang w:eastAsia="pt-PT"/>
        </w:rPr>
        <w:t xml:space="preserve"> como dissemos anteriormente, “dadas as suas obrigações face aos cidadãos e Governos da União Europeia, não é de estranhar que as instituições [da U. E.] empreguem um número elevado de linguistas</w:t>
      </w:r>
      <w:r>
        <w:rPr>
          <w:rFonts w:ascii="Tahoma" w:hAnsi="Tahoma" w:cs="Tahoma"/>
          <w:color w:val="000000"/>
          <w:lang w:eastAsia="pt-PT"/>
        </w:rPr>
        <w:t>” (</w:t>
      </w:r>
      <w:r w:rsidRPr="00CA22E1">
        <w:rPr>
          <w:rFonts w:ascii="Tahoma" w:hAnsi="Tahoma" w:cs="Tahoma"/>
          <w:i/>
          <w:color w:val="000000"/>
          <w:lang w:eastAsia="pt-PT"/>
        </w:rPr>
        <w:t>A Europa em Movimento</w:t>
      </w:r>
      <w:r>
        <w:rPr>
          <w:rFonts w:ascii="Tahoma" w:hAnsi="Tahoma" w:cs="Tahoma"/>
          <w:color w:val="000000"/>
          <w:lang w:eastAsia="pt-PT"/>
        </w:rPr>
        <w:t>, 2004). E todos estes linguistas têm de estar atentos às especificidades de cada tipo: de tradução ou de interpretação.</w:t>
      </w:r>
    </w:p>
    <w:p w:rsidR="00144657" w:rsidRPr="00857737" w:rsidRDefault="00144657" w:rsidP="00857737">
      <w:pPr>
        <w:spacing w:line="360" w:lineRule="auto"/>
        <w:ind w:firstLine="851"/>
        <w:jc w:val="both"/>
        <w:rPr>
          <w:rFonts w:ascii="Tahoma" w:hAnsi="Tahoma" w:cs="Tahoma"/>
          <w:color w:val="000000"/>
          <w:lang w:eastAsia="pt-PT"/>
        </w:rPr>
      </w:pPr>
      <w:r w:rsidRPr="00857737">
        <w:rPr>
          <w:rFonts w:ascii="Tahoma" w:hAnsi="Tahoma" w:cs="Tahoma"/>
          <w:color w:val="000000"/>
          <w:lang w:eastAsia="pt-PT"/>
        </w:rPr>
        <w:t xml:space="preserve">Segundo Jean-Jacques Sueur, </w:t>
      </w:r>
      <w:r>
        <w:rPr>
          <w:rFonts w:ascii="Tahoma" w:hAnsi="Tahoma" w:cs="Tahoma"/>
          <w:color w:val="000000"/>
          <w:lang w:eastAsia="pt-PT"/>
        </w:rPr>
        <w:t>“</w:t>
      </w:r>
      <w:r w:rsidRPr="00857737">
        <w:rPr>
          <w:rFonts w:ascii="Tahoma" w:hAnsi="Tahoma" w:cs="Tahoma"/>
          <w:color w:val="000000"/>
          <w:lang w:eastAsia="pt-PT"/>
        </w:rPr>
        <w:t xml:space="preserve">a tradução deve ser </w:t>
      </w:r>
      <w:r>
        <w:rPr>
          <w:rFonts w:ascii="Tahoma" w:hAnsi="Tahoma" w:cs="Tahoma"/>
          <w:color w:val="000000"/>
          <w:lang w:eastAsia="pt-PT"/>
        </w:rPr>
        <w:t xml:space="preserve">o </w:t>
      </w:r>
      <w:r w:rsidRPr="00857737">
        <w:rPr>
          <w:rFonts w:ascii="Tahoma" w:hAnsi="Tahoma" w:cs="Tahoma"/>
          <w:color w:val="000000"/>
          <w:lang w:eastAsia="pt-PT"/>
        </w:rPr>
        <w:t>mais fiel poss</w:t>
      </w:r>
      <w:r>
        <w:rPr>
          <w:rFonts w:ascii="Tahoma" w:hAnsi="Tahoma" w:cs="Tahoma"/>
          <w:color w:val="000000"/>
          <w:lang w:eastAsia="pt-PT"/>
        </w:rPr>
        <w:t>ível, a interpretação por seu lado não se deve auto-criticar por ser criativa (…). Mesmo a tradução não é completamente neutra” (nossa tradução do Francês, Sueur, 2007: 3).</w:t>
      </w:r>
    </w:p>
    <w:p w:rsidR="00144657" w:rsidRPr="00DA6619" w:rsidRDefault="00144657" w:rsidP="00C56084">
      <w:pPr>
        <w:spacing w:line="360" w:lineRule="auto"/>
        <w:ind w:firstLine="851"/>
        <w:jc w:val="both"/>
        <w:rPr>
          <w:rFonts w:ascii="Tahoma" w:hAnsi="Tahoma" w:cs="Tahoma"/>
          <w:color w:val="000000"/>
          <w:lang w:eastAsia="pt-PT"/>
        </w:rPr>
      </w:pPr>
    </w:p>
    <w:p w:rsidR="00144657" w:rsidRDefault="00144657" w:rsidP="00C9101C">
      <w:pPr>
        <w:spacing w:line="360" w:lineRule="auto"/>
        <w:jc w:val="both"/>
        <w:rPr>
          <w:rFonts w:ascii="Tahoma" w:hAnsi="Tahoma" w:cs="Tahoma"/>
          <w:b/>
          <w:color w:val="000000"/>
          <w:lang w:eastAsia="pt-PT"/>
        </w:rPr>
      </w:pPr>
      <w:r w:rsidRPr="00DA6619">
        <w:rPr>
          <w:rFonts w:ascii="Tahoma" w:hAnsi="Tahoma" w:cs="Tahoma"/>
          <w:b/>
          <w:color w:val="000000"/>
          <w:lang w:eastAsia="pt-PT"/>
        </w:rPr>
        <w:t>2.2 – A (im)possibilidade e a (in)exequibilidade de manter um número elevado de línguas ao nível da tradução</w:t>
      </w:r>
    </w:p>
    <w:p w:rsidR="00144657" w:rsidRDefault="00144657" w:rsidP="00F33736">
      <w:pPr>
        <w:spacing w:line="360" w:lineRule="auto"/>
        <w:ind w:firstLine="851"/>
        <w:jc w:val="both"/>
        <w:rPr>
          <w:rFonts w:ascii="Tahoma" w:hAnsi="Tahoma" w:cs="Tahoma"/>
        </w:rPr>
      </w:pPr>
      <w:r>
        <w:rPr>
          <w:rFonts w:ascii="Tahoma" w:hAnsi="Tahoma" w:cs="Tahoma"/>
        </w:rPr>
        <w:t>“</w:t>
      </w:r>
      <w:r w:rsidRPr="00857737">
        <w:rPr>
          <w:rFonts w:ascii="Tahoma" w:hAnsi="Tahoma" w:cs="Tahoma"/>
        </w:rPr>
        <w:t xml:space="preserve">A tradução e a interpretação devem ambas ser confrontadas com o poder da linguagem e </w:t>
      </w:r>
      <w:r>
        <w:rPr>
          <w:rFonts w:ascii="Tahoma" w:hAnsi="Tahoma" w:cs="Tahoma"/>
        </w:rPr>
        <w:t>com ligação a um fundo comum” (</w:t>
      </w:r>
      <w:r>
        <w:rPr>
          <w:rFonts w:ascii="Tahoma" w:hAnsi="Tahoma" w:cs="Tahoma"/>
          <w:color w:val="000000"/>
          <w:lang w:eastAsia="pt-PT"/>
        </w:rPr>
        <w:t>idem, 2007: 3)</w:t>
      </w:r>
      <w:r>
        <w:rPr>
          <w:rFonts w:ascii="Tahoma" w:hAnsi="Tahoma" w:cs="Tahoma"/>
        </w:rPr>
        <w:t>; portanto, a tradução e a interpretação, embora sejam muito diferentes na sua básica concepção, pois uma é escrita a outra é falada, seguem de mãos dadas dentro das Instituições da União Europeia, apesar de pertencerem a Direcções-Gerais diferentes. No caso particular do Parlamento Europeu, os Serviços de Tradução encontram-se sediados no Luxemburgo, mas os Serviços de Interpretação encontram-se ao lado dos Eurodeputados, em Bruxelas.</w:t>
      </w:r>
    </w:p>
    <w:p w:rsidR="00144657" w:rsidRPr="00494E71" w:rsidRDefault="00144657" w:rsidP="00494E71">
      <w:pPr>
        <w:spacing w:line="360" w:lineRule="auto"/>
        <w:ind w:firstLine="851"/>
        <w:jc w:val="both"/>
        <w:rPr>
          <w:rFonts w:ascii="Tahoma" w:hAnsi="Tahoma" w:cs="Tahoma"/>
        </w:rPr>
      </w:pPr>
      <w:r>
        <w:rPr>
          <w:rFonts w:ascii="Tahoma" w:hAnsi="Tahoma" w:cs="Tahoma"/>
        </w:rPr>
        <w:t>Complementarmente</w:t>
      </w:r>
      <w:r w:rsidRPr="00494E71">
        <w:rPr>
          <w:rFonts w:ascii="Tahoma" w:hAnsi="Tahoma" w:cs="Tahoma"/>
        </w:rPr>
        <w:t xml:space="preserve">, gostaríamos apenas de referir Ballard, que identificou a tradução como muito mais do que um simples acto de registo escrito, isto é, </w:t>
      </w:r>
      <w:r>
        <w:rPr>
          <w:rFonts w:ascii="Tahoma" w:hAnsi="Tahoma" w:cs="Tahoma"/>
        </w:rPr>
        <w:t>“</w:t>
      </w:r>
      <w:r w:rsidRPr="00494E71">
        <w:rPr>
          <w:rFonts w:ascii="Tahoma" w:hAnsi="Tahoma" w:cs="Tahoma"/>
        </w:rPr>
        <w:t>ao passo que a escrita t</w:t>
      </w:r>
      <w:r>
        <w:rPr>
          <w:rFonts w:ascii="Tahoma" w:hAnsi="Tahoma" w:cs="Tahoma"/>
        </w:rPr>
        <w:t>em em vista algo absoluto, a tradução propriamente dita toma consciência do seu relativismo e faz com que a mensagem passe por transformações, sem alterar aquilo que quer dizer, ou faz com que a mesma renasça; a tradução é a vida!” (1998: 22).</w:t>
      </w:r>
    </w:p>
    <w:p w:rsidR="00144657" w:rsidRDefault="00144657" w:rsidP="00857737">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Constatamos que é um grande esforço hoje em dia manter a tradução de e para 23 línguas oficiais/de trabalho, com 506 possibilidades de combinações linguísticas possíveis. Mas </w:t>
      </w:r>
      <w:r w:rsidRPr="00DA6619">
        <w:rPr>
          <w:rFonts w:ascii="Tahoma" w:hAnsi="Tahoma" w:cs="Tahoma"/>
          <w:color w:val="000000"/>
          <w:lang w:eastAsia="pt-PT"/>
        </w:rPr>
        <w:t>o</w:t>
      </w:r>
      <w:r>
        <w:rPr>
          <w:rFonts w:ascii="Tahoma" w:hAnsi="Tahoma" w:cs="Tahoma"/>
          <w:color w:val="000000"/>
          <w:lang w:eastAsia="pt-PT"/>
        </w:rPr>
        <w:t>s</w:t>
      </w:r>
      <w:r w:rsidRPr="00DA6619">
        <w:rPr>
          <w:rFonts w:ascii="Tahoma" w:hAnsi="Tahoma" w:cs="Tahoma"/>
          <w:color w:val="000000"/>
          <w:lang w:eastAsia="pt-PT"/>
        </w:rPr>
        <w:t xml:space="preserve"> </w:t>
      </w:r>
      <w:r>
        <w:rPr>
          <w:rFonts w:ascii="Tahoma" w:hAnsi="Tahoma" w:cs="Tahoma"/>
          <w:color w:val="000000"/>
          <w:lang w:eastAsia="pt-PT"/>
        </w:rPr>
        <w:t>serviços de tradução continuam a (re)adaptar-se ao crescimento progressivo das constantes actualizações aos níveis técnico e linguístico</w:t>
      </w:r>
      <w:r w:rsidRPr="00DA6619">
        <w:rPr>
          <w:rFonts w:ascii="Tahoma" w:hAnsi="Tahoma" w:cs="Tahoma"/>
          <w:color w:val="000000"/>
          <w:lang w:eastAsia="pt-PT"/>
        </w:rPr>
        <w:t>.</w:t>
      </w:r>
      <w:r>
        <w:rPr>
          <w:rFonts w:ascii="Tahoma" w:hAnsi="Tahoma" w:cs="Tahoma"/>
          <w:color w:val="000000"/>
          <w:lang w:eastAsia="pt-PT"/>
        </w:rPr>
        <w:t xml:space="preserve"> Concretamente, com a existência das 23 línguas oficiais é verdade que as combinações linguísticas são muitas e tanto as infra-estruturas da União Europeia como os profissionais de tradução continuam em constante evolução. Estes, especializando-se numa das novas línguas de trabalho, acompanham os tempos.</w:t>
      </w:r>
    </w:p>
    <w:p w:rsidR="00144657" w:rsidRPr="00380B3B" w:rsidRDefault="00144657" w:rsidP="00380B3B">
      <w:pPr>
        <w:spacing w:line="360" w:lineRule="auto"/>
        <w:ind w:firstLine="851"/>
        <w:jc w:val="both"/>
        <w:rPr>
          <w:rFonts w:ascii="Tahoma" w:hAnsi="Tahoma" w:cs="Tahoma"/>
        </w:rPr>
      </w:pPr>
      <w:r>
        <w:rPr>
          <w:rFonts w:ascii="Tahoma" w:hAnsi="Tahoma" w:cs="Tahoma"/>
        </w:rPr>
        <w:t>A</w:t>
      </w:r>
      <w:r w:rsidRPr="00DA6619">
        <w:rPr>
          <w:rFonts w:ascii="Tahoma" w:hAnsi="Tahoma" w:cs="Tahoma"/>
        </w:rPr>
        <w:t xml:space="preserve"> realidade imperati</w:t>
      </w:r>
      <w:r>
        <w:rPr>
          <w:rFonts w:ascii="Tahoma" w:hAnsi="Tahoma" w:cs="Tahoma"/>
        </w:rPr>
        <w:t>va que a tradução possui e que é imposta por todos os intervenientes</w:t>
      </w:r>
      <w:r w:rsidRPr="00DA6619">
        <w:rPr>
          <w:rFonts w:ascii="Tahoma" w:hAnsi="Tahoma" w:cs="Tahoma"/>
        </w:rPr>
        <w:t xml:space="preserve"> possibilitou a construção de uma Europa mais consciente das suas diferenças e do respeito pelas me</w:t>
      </w:r>
      <w:r>
        <w:rPr>
          <w:rFonts w:ascii="Tahoma" w:hAnsi="Tahoma" w:cs="Tahoma"/>
        </w:rPr>
        <w:t>smas, assim como pelo direito à</w:t>
      </w:r>
      <w:r w:rsidRPr="00DA6619">
        <w:rPr>
          <w:rFonts w:ascii="Tahoma" w:hAnsi="Tahoma" w:cs="Tahoma"/>
        </w:rPr>
        <w:t xml:space="preserve"> preservação de cada identidade linguística e cultural de cada </w:t>
      </w:r>
      <w:r>
        <w:rPr>
          <w:rFonts w:ascii="Tahoma" w:hAnsi="Tahoma" w:cs="Tahoma"/>
        </w:rPr>
        <w:t>Estado-Membro</w:t>
      </w:r>
      <w:r w:rsidRPr="00DA6619">
        <w:rPr>
          <w:rFonts w:ascii="Tahoma" w:hAnsi="Tahoma" w:cs="Tahoma"/>
        </w:rPr>
        <w:t>. Ainda citando Ballard, houve uma decisão sábia do Conselho Europeu em declarar “o multilinguismo como sendo a pedra angular de toda a construção comunitária [europeia]; ele é o garante do respeito pela diversidade cultural e a pluralidade linguística” (</w:t>
      </w:r>
      <w:r>
        <w:rPr>
          <w:rFonts w:ascii="Tahoma" w:hAnsi="Tahoma" w:cs="Tahoma"/>
        </w:rPr>
        <w:t>nossa</w:t>
      </w:r>
      <w:r w:rsidRPr="00DA6619">
        <w:rPr>
          <w:rFonts w:ascii="Tahoma" w:hAnsi="Tahoma" w:cs="Tahoma"/>
        </w:rPr>
        <w:t xml:space="preserve"> tradução</w:t>
      </w:r>
      <w:r>
        <w:rPr>
          <w:rFonts w:ascii="Tahoma" w:hAnsi="Tahoma" w:cs="Tahoma"/>
        </w:rPr>
        <w:t xml:space="preserve"> do Francês, Ballard, 1998</w:t>
      </w:r>
      <w:r w:rsidRPr="00DA6619">
        <w:rPr>
          <w:rFonts w:ascii="Tahoma" w:hAnsi="Tahoma" w:cs="Tahoma"/>
        </w:rPr>
        <w:t>:</w:t>
      </w:r>
      <w:r>
        <w:rPr>
          <w:rFonts w:ascii="Tahoma" w:hAnsi="Tahoma" w:cs="Tahoma"/>
        </w:rPr>
        <w:t xml:space="preserve"> </w:t>
      </w:r>
      <w:r w:rsidRPr="00DA6619">
        <w:rPr>
          <w:rFonts w:ascii="Tahoma" w:hAnsi="Tahoma" w:cs="Tahoma"/>
        </w:rPr>
        <w:t xml:space="preserve">22). </w:t>
      </w:r>
      <w:r w:rsidRPr="00380B3B">
        <w:rPr>
          <w:rFonts w:ascii="Tahoma" w:hAnsi="Tahoma" w:cs="Tahoma"/>
        </w:rPr>
        <w:t>É interessante avançar com a sua conclusão</w:t>
      </w:r>
      <w:r>
        <w:rPr>
          <w:rFonts w:ascii="Tahoma" w:hAnsi="Tahoma" w:cs="Tahoma"/>
        </w:rPr>
        <w:t xml:space="preserve"> que defende a tradução como estando no âmago da construção europeia</w:t>
      </w:r>
      <w:r w:rsidRPr="00380B3B">
        <w:rPr>
          <w:rFonts w:ascii="Tahoma" w:hAnsi="Tahoma" w:cs="Tahoma"/>
        </w:rPr>
        <w:t xml:space="preserve">: </w:t>
      </w:r>
      <w:r>
        <w:rPr>
          <w:rFonts w:ascii="Tahoma" w:hAnsi="Tahoma" w:cs="Tahoma"/>
        </w:rPr>
        <w:t>“a tradução é a</w:t>
      </w:r>
      <w:r w:rsidRPr="00380B3B">
        <w:rPr>
          <w:rFonts w:ascii="Tahoma" w:hAnsi="Tahoma" w:cs="Tahoma"/>
        </w:rPr>
        <w:t xml:space="preserve"> alma</w:t>
      </w:r>
      <w:r>
        <w:rPr>
          <w:rFonts w:ascii="Tahoma" w:hAnsi="Tahoma" w:cs="Tahoma"/>
        </w:rPr>
        <w:t xml:space="preserve"> de um dispositivo que pretende efectuar trocas e negociações dentro do respeito mútuo e não servir como pilão de identidades e de diferenças” (idem, 1998: 22).</w:t>
      </w:r>
    </w:p>
    <w:p w:rsidR="00144657" w:rsidRPr="00DA6619" w:rsidRDefault="00144657" w:rsidP="008A63A2">
      <w:pPr>
        <w:spacing w:line="360" w:lineRule="auto"/>
        <w:ind w:firstLine="851"/>
        <w:jc w:val="both"/>
        <w:rPr>
          <w:rFonts w:ascii="Tahoma" w:hAnsi="Tahoma" w:cs="Tahoma"/>
        </w:rPr>
      </w:pPr>
      <w:r w:rsidRPr="00DA6619">
        <w:rPr>
          <w:rFonts w:ascii="Tahoma" w:hAnsi="Tahoma" w:cs="Tahoma"/>
          <w:color w:val="000000"/>
          <w:lang w:eastAsia="pt-PT"/>
        </w:rPr>
        <w:t>Assim, podemos pensar que, com os dois últimos alargamentos já</w:t>
      </w:r>
      <w:r>
        <w:rPr>
          <w:rFonts w:ascii="Tahoma" w:hAnsi="Tahoma" w:cs="Tahoma"/>
          <w:color w:val="000000"/>
          <w:lang w:eastAsia="pt-PT"/>
        </w:rPr>
        <w:t xml:space="preserve"> neste século, 2004 e 2007, a</w:t>
      </w:r>
      <w:r w:rsidRPr="00DA6619">
        <w:rPr>
          <w:rFonts w:ascii="Tahoma" w:hAnsi="Tahoma" w:cs="Tahoma"/>
          <w:color w:val="000000"/>
          <w:lang w:eastAsia="pt-PT"/>
        </w:rPr>
        <w:t xml:space="preserve"> tarefa</w:t>
      </w:r>
      <w:r>
        <w:rPr>
          <w:rFonts w:ascii="Tahoma" w:hAnsi="Tahoma" w:cs="Tahoma"/>
          <w:color w:val="000000"/>
          <w:lang w:eastAsia="pt-PT"/>
        </w:rPr>
        <w:t xml:space="preserve"> de traduzir</w:t>
      </w:r>
      <w:r w:rsidRPr="00DA6619">
        <w:rPr>
          <w:rFonts w:ascii="Tahoma" w:hAnsi="Tahoma" w:cs="Tahoma"/>
          <w:color w:val="000000"/>
          <w:lang w:eastAsia="pt-PT"/>
        </w:rPr>
        <w:t xml:space="preserve"> se tenha tornado quase impossível</w:t>
      </w:r>
      <w:r>
        <w:rPr>
          <w:rFonts w:ascii="Tahoma" w:hAnsi="Tahoma" w:cs="Tahoma"/>
          <w:color w:val="000000"/>
          <w:lang w:eastAsia="pt-PT"/>
        </w:rPr>
        <w:t xml:space="preserve"> senão mesmo incomportável, porque o número de línguas a assegurar nos serviços de tradução duplicou, não sendo menos verdade</w:t>
      </w:r>
      <w:r w:rsidRPr="00DA6619">
        <w:rPr>
          <w:rFonts w:ascii="Tahoma" w:hAnsi="Tahoma" w:cs="Tahoma"/>
        </w:rPr>
        <w:t xml:space="preserve"> que a tradução de textos </w:t>
      </w:r>
      <w:r>
        <w:rPr>
          <w:rFonts w:ascii="Tahoma" w:hAnsi="Tahoma" w:cs="Tahoma"/>
        </w:rPr>
        <w:t>é muito morosa e, por conseguinte</w:t>
      </w:r>
      <w:r w:rsidRPr="00DA6619">
        <w:rPr>
          <w:rFonts w:ascii="Tahoma" w:hAnsi="Tahoma" w:cs="Tahoma"/>
        </w:rPr>
        <w:t>, necessita de profissionais habilitados para exercer essa prática.</w:t>
      </w:r>
      <w:r>
        <w:rPr>
          <w:rFonts w:ascii="Tahoma" w:hAnsi="Tahoma" w:cs="Tahoma"/>
        </w:rPr>
        <w:t xml:space="preserve"> Também o número de páginas traduzidas no P. E. é elevadíssimo anualmente, chegando a mais de 2 milhões de páginas desde o penúltimo alargamento da União Europeia, em 2004, até aos dias de hoje, segundo o portal disponível no Parlamento Europeu, relativo à comemoração do Dia Europeu das Línguas de 2008 (26 de Setembro).</w:t>
      </w:r>
    </w:p>
    <w:p w:rsidR="00144657" w:rsidRDefault="00144657" w:rsidP="00075EC5">
      <w:pPr>
        <w:spacing w:line="360" w:lineRule="auto"/>
        <w:ind w:firstLine="851"/>
        <w:jc w:val="both"/>
        <w:rPr>
          <w:rFonts w:ascii="Tahoma" w:hAnsi="Tahoma" w:cs="Tahoma"/>
        </w:rPr>
      </w:pPr>
      <w:r>
        <w:rPr>
          <w:rFonts w:ascii="Tahoma" w:hAnsi="Tahoma" w:cs="Tahoma"/>
        </w:rPr>
        <w:t>Segundo o Relatório sobre a Gestão de Qualidade na esfera da tradução no Parlamento Europeu, há essencialmente dois tipos de regimes de concessão de trabalho de tradução decidido pelo Serviço de Planificação: há certos trabalhos que passam para as mãos dos tradutores internos (sejam eles</w:t>
      </w:r>
      <w:r w:rsidRPr="00DA6619">
        <w:rPr>
          <w:rFonts w:ascii="Tahoma" w:hAnsi="Tahoma" w:cs="Tahoma"/>
        </w:rPr>
        <w:t xml:space="preserve"> funcionários</w:t>
      </w:r>
      <w:r>
        <w:rPr>
          <w:rFonts w:ascii="Tahoma" w:hAnsi="Tahoma" w:cs="Tahoma"/>
        </w:rPr>
        <w:t xml:space="preserve"> ou contratuais) ou para as mãos de empresas que elaboram as traduções a nível externo. Actualmente, para algum profisisonal trabalhar como tradutor externo para as I. E. deverá estar integrado numa empresa que tenha ganho um concurso ou contrato de prestação de serviços no campo da tradução para a U. E..</w:t>
      </w:r>
    </w:p>
    <w:p w:rsidR="00144657" w:rsidRDefault="00144657" w:rsidP="00075EC5">
      <w:pPr>
        <w:spacing w:line="360" w:lineRule="auto"/>
        <w:ind w:firstLine="851"/>
        <w:jc w:val="both"/>
        <w:rPr>
          <w:rFonts w:ascii="Tahoma" w:hAnsi="Tahoma" w:cs="Tahoma"/>
        </w:rPr>
      </w:pPr>
      <w:r>
        <w:rPr>
          <w:rFonts w:ascii="Tahoma" w:hAnsi="Tahoma" w:cs="Tahoma"/>
        </w:rPr>
        <w:t>Só a título indicativo quanto a números de linguistas-tradutores (com a categoria profissional de Administradores), a 1 de Julho de 2005, entre funcionários e contratuais havia 196 tradutores que equivaliam a aproximadamente 2/3 da dotação orçamental no que toca a recursos humanos e quanto aos secretários a taxa de provimento global é inferior a metade das vagas disponíveis (Relatório, 2005: 6).</w:t>
      </w:r>
    </w:p>
    <w:p w:rsidR="00144657" w:rsidRPr="00DA6619" w:rsidRDefault="00144657" w:rsidP="00266F29">
      <w:pPr>
        <w:spacing w:line="360" w:lineRule="auto"/>
        <w:ind w:firstLine="851"/>
        <w:jc w:val="both"/>
        <w:rPr>
          <w:rFonts w:ascii="Tahoma" w:hAnsi="Tahoma" w:cs="Tahoma"/>
          <w:color w:val="000000"/>
          <w:lang w:eastAsia="pt-PT"/>
        </w:rPr>
      </w:pPr>
      <w:r>
        <w:rPr>
          <w:rFonts w:ascii="Tahoma" w:hAnsi="Tahoma" w:cs="Tahoma"/>
          <w:color w:val="000000"/>
          <w:lang w:eastAsia="pt-PT"/>
        </w:rPr>
        <w:t>No que toca ao trabalho dos tradutores e às dificuldades que a tradução pode causar a um profissional nesta área e aos desafios que uma tradução muito específica coloca, achámos que deveríamos abordar o caso particular da tradução jurídica que é de extrema relevância nas I. E.. D</w:t>
      </w:r>
      <w:r w:rsidRPr="00DA6619">
        <w:rPr>
          <w:rFonts w:ascii="Tahoma" w:hAnsi="Tahoma" w:cs="Tahoma"/>
          <w:color w:val="000000"/>
          <w:lang w:eastAsia="pt-PT"/>
        </w:rPr>
        <w:t xml:space="preserve">esde 1 </w:t>
      </w:r>
      <w:r>
        <w:rPr>
          <w:rFonts w:ascii="Tahoma" w:hAnsi="Tahoma" w:cs="Tahoma"/>
          <w:color w:val="000000"/>
          <w:lang w:eastAsia="pt-PT"/>
        </w:rPr>
        <w:t>de Julho de 2004 que existe na L</w:t>
      </w:r>
      <w:r w:rsidRPr="00DA6619">
        <w:rPr>
          <w:rFonts w:ascii="Tahoma" w:hAnsi="Tahoma" w:cs="Tahoma"/>
          <w:color w:val="000000"/>
          <w:lang w:eastAsia="pt-PT"/>
        </w:rPr>
        <w:t>ei</w:t>
      </w:r>
      <w:r>
        <w:rPr>
          <w:rFonts w:ascii="Tahoma" w:hAnsi="Tahoma" w:cs="Tahoma"/>
          <w:color w:val="000000"/>
          <w:lang w:eastAsia="pt-PT"/>
        </w:rPr>
        <w:t xml:space="preserve"> sobre a Remuneração e Indemnização na Justiça, </w:t>
      </w:r>
      <w:r w:rsidRPr="00615C98">
        <w:rPr>
          <w:rFonts w:ascii="Tahoma" w:hAnsi="Tahoma" w:cs="Tahoma"/>
          <w:color w:val="000000"/>
          <w:lang w:eastAsia="pt-PT"/>
        </w:rPr>
        <w:t xml:space="preserve">JVEG </w:t>
      </w:r>
      <w:r w:rsidRPr="00266F29">
        <w:rPr>
          <w:rFonts w:ascii="Tahoma" w:hAnsi="Tahoma" w:cs="Tahoma"/>
          <w:i/>
          <w:color w:val="000000"/>
          <w:lang w:eastAsia="pt-PT"/>
        </w:rPr>
        <w:t>– Justizvergütungs-und-entschädigungsgesetz</w:t>
      </w:r>
      <w:r>
        <w:rPr>
          <w:rFonts w:ascii="Tahoma" w:hAnsi="Tahoma" w:cs="Tahoma"/>
          <w:color w:val="000000"/>
          <w:lang w:eastAsia="pt-PT"/>
        </w:rPr>
        <w:t xml:space="preserve">, </w:t>
      </w:r>
      <w:r w:rsidRPr="00DA6619">
        <w:rPr>
          <w:rFonts w:ascii="Tahoma" w:hAnsi="Tahoma" w:cs="Tahoma"/>
          <w:color w:val="000000"/>
          <w:lang w:eastAsia="pt-PT"/>
        </w:rPr>
        <w:t xml:space="preserve">um novo sistema de honorários para Tradutores e Intérpretes ligados ao Direito e </w:t>
      </w:r>
      <w:r>
        <w:rPr>
          <w:rFonts w:ascii="Tahoma" w:hAnsi="Tahoma" w:cs="Tahoma"/>
          <w:color w:val="000000"/>
          <w:lang w:eastAsia="pt-PT"/>
        </w:rPr>
        <w:t>à Justiça. A nova tabela propõe</w:t>
      </w:r>
      <w:r w:rsidRPr="00DA6619">
        <w:rPr>
          <w:rFonts w:ascii="Tahoma" w:hAnsi="Tahoma" w:cs="Tahoma"/>
          <w:color w:val="000000"/>
          <w:lang w:eastAsia="pt-PT"/>
        </w:rPr>
        <w:t xml:space="preserve"> uma variação entre 1,25€ e 4€ por linha, tendo em conta o grau de dificuldade, nomeadamente quanto à compreensão do texto de partida, bem como quanto à sua passagem para a língua de chegada.</w:t>
      </w:r>
    </w:p>
    <w:p w:rsidR="00144657" w:rsidRPr="00DA6619" w:rsidRDefault="00144657" w:rsidP="00266F29">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 xml:space="preserve">A especificidade da linguagem legal já não é tida em conta como importante para muitos juristas porque a usam diariamente. Mas o que </w:t>
      </w:r>
      <w:r>
        <w:rPr>
          <w:rFonts w:ascii="Tahoma" w:hAnsi="Tahoma" w:cs="Tahoma"/>
          <w:color w:val="000000"/>
          <w:lang w:eastAsia="pt-PT"/>
        </w:rPr>
        <w:t>é certo é que há expressões que</w:t>
      </w:r>
      <w:r w:rsidRPr="00DA6619">
        <w:rPr>
          <w:rFonts w:ascii="Tahoma" w:hAnsi="Tahoma" w:cs="Tahoma"/>
          <w:color w:val="000000"/>
          <w:lang w:eastAsia="pt-PT"/>
        </w:rPr>
        <w:t xml:space="preserve"> na sua definição jurídica adquirem um significado específico.</w:t>
      </w:r>
    </w:p>
    <w:p w:rsidR="00144657" w:rsidRPr="00DA6619" w:rsidRDefault="00144657" w:rsidP="00266F29">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Quanto à avaliação da dificuldade do texto para saber quanto cobrar ao cliente, devem-se ter em conta alguns elementos, nomeadamente os chamados “falsos amigos” que, em vários pares de línguas, são em elevado número de ocorrências no campo jurídico, como por exemplo entre a língua alemã e a neerlandesa. Podemos dar como exemplo: “Mord” e “Totschlag” e “mord” e “doodslag”, que são diferentes juridicamente no que toca a ser u</w:t>
      </w:r>
      <w:r>
        <w:rPr>
          <w:rFonts w:ascii="Tahoma" w:hAnsi="Tahoma" w:cs="Tahoma"/>
          <w:color w:val="000000"/>
          <w:lang w:eastAsia="pt-PT"/>
        </w:rPr>
        <w:t>m assassínio voluntário ou não.</w:t>
      </w:r>
    </w:p>
    <w:p w:rsidR="00144657" w:rsidRDefault="00144657" w:rsidP="00266F29">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Também devido às diferenças nos sistemas jurídicos podem surgir dificuldades especiais que, segundo afirmou Schlüter-Ellner</w:t>
      </w:r>
      <w:r>
        <w:rPr>
          <w:rFonts w:ascii="Tahoma" w:hAnsi="Tahoma" w:cs="Tahoma"/>
          <w:color w:val="000000"/>
          <w:lang w:eastAsia="pt-PT"/>
        </w:rPr>
        <w:t xml:space="preserve"> (2004: 62-63)</w:t>
      </w:r>
      <w:r w:rsidRPr="00DA6619">
        <w:rPr>
          <w:rFonts w:ascii="Tahoma" w:hAnsi="Tahoma" w:cs="Tahoma"/>
          <w:color w:val="000000"/>
          <w:lang w:eastAsia="pt-PT"/>
        </w:rPr>
        <w:t xml:space="preserve">, serão eventualmente cobradas de maneira diferente na tabela de preços de uma tradução jurídica, designadamente quanto a vocabulário que esteja </w:t>
      </w:r>
      <w:r w:rsidRPr="00A25CD1">
        <w:rPr>
          <w:rFonts w:ascii="Tahoma" w:hAnsi="Tahoma" w:cs="Tahoma"/>
          <w:color w:val="000000"/>
          <w:lang w:eastAsia="pt-PT"/>
        </w:rPr>
        <w:t>directamente relacionado com a constituição de Tribunais Colectivos.</w:t>
      </w:r>
    </w:p>
    <w:p w:rsidR="00144657" w:rsidRDefault="00144657" w:rsidP="001C58D6">
      <w:pPr>
        <w:spacing w:line="360" w:lineRule="auto"/>
        <w:ind w:firstLine="851"/>
        <w:jc w:val="both"/>
        <w:rPr>
          <w:rFonts w:ascii="Tahoma" w:hAnsi="Tahoma" w:cs="Tahoma"/>
        </w:rPr>
      </w:pPr>
      <w:r w:rsidRPr="00DA6619">
        <w:rPr>
          <w:rFonts w:ascii="Tahoma" w:hAnsi="Tahoma" w:cs="Tahoma"/>
          <w:lang w:eastAsia="pt-PT"/>
        </w:rPr>
        <w:t xml:space="preserve">“Tendo em vista a negociação e aprovação de textos legislativos co-redigidos ou traduzidos para as diferentes línguas oficiais da </w:t>
      </w:r>
      <w:r w:rsidRPr="00DA6619">
        <w:rPr>
          <w:rFonts w:ascii="Tahoma" w:hAnsi="Tahoma" w:cs="Tahoma"/>
          <w:i/>
          <w:iCs/>
          <w:lang w:eastAsia="pt-PT"/>
        </w:rPr>
        <w:t>União</w:t>
      </w:r>
      <w:r w:rsidRPr="00DA6619">
        <w:rPr>
          <w:rFonts w:ascii="Tahoma" w:hAnsi="Tahoma" w:cs="Tahoma"/>
          <w:lang w:eastAsia="pt-PT"/>
        </w:rPr>
        <w:t>, deparamo-nos com a questão da unicidade ou multiplicidade do direito positivado. A pergunta que atormenta é: como se faz possível a construção de um direito único e uniforme, através de uma lei multifacetada em vinte e três línguas?” (Capucio, 2007)</w:t>
      </w:r>
      <w:r>
        <w:rPr>
          <w:rFonts w:ascii="Tahoma" w:hAnsi="Tahoma" w:cs="Tahoma"/>
          <w:lang w:eastAsia="pt-PT"/>
        </w:rPr>
        <w:t>.</w:t>
      </w:r>
    </w:p>
    <w:p w:rsidR="00144657" w:rsidRPr="001C58D6" w:rsidRDefault="00144657" w:rsidP="001C58D6">
      <w:pPr>
        <w:spacing w:line="360" w:lineRule="auto"/>
        <w:ind w:firstLine="851"/>
        <w:jc w:val="both"/>
        <w:rPr>
          <w:rFonts w:ascii="Tahoma" w:hAnsi="Tahoma" w:cs="Tahoma"/>
        </w:rPr>
      </w:pPr>
      <w:r>
        <w:rPr>
          <w:rFonts w:ascii="Tahoma" w:hAnsi="Tahoma" w:cs="Tahoma"/>
          <w:color w:val="000000"/>
          <w:lang w:eastAsia="pt-PT"/>
        </w:rPr>
        <w:t>Podemos citar o exemplo do Canadá como país bilingue fora da Europa e ilustrar a ideia anterior de Camilla Capucio quanto à co-redacção bilingue, na voz de Louis Beaudoin, quando afirma que “abandonámos a tradução para adoptar um regime de co-redacção bilingue das leis e que todas as decisões de jurisdição federal são publicadas nas duas línguas</w:t>
      </w:r>
      <w:r w:rsidRPr="001C58D6">
        <w:rPr>
          <w:rFonts w:ascii="Tahoma" w:hAnsi="Tahoma" w:cs="Tahoma"/>
        </w:rPr>
        <w:t xml:space="preserve"> (</w:t>
      </w:r>
      <w:r>
        <w:rPr>
          <w:rFonts w:ascii="Tahoma" w:hAnsi="Tahoma" w:cs="Tahoma"/>
        </w:rPr>
        <w:t xml:space="preserve">nossa tradução do Francês, </w:t>
      </w:r>
      <w:r w:rsidRPr="001C58D6">
        <w:rPr>
          <w:rFonts w:ascii="Tahoma" w:hAnsi="Tahoma" w:cs="Tahoma"/>
        </w:rPr>
        <w:t xml:space="preserve">2007: </w:t>
      </w:r>
      <w:r>
        <w:rPr>
          <w:rFonts w:ascii="Tahoma" w:hAnsi="Tahoma" w:cs="Tahoma"/>
        </w:rPr>
        <w:t>175).</w:t>
      </w:r>
    </w:p>
    <w:p w:rsidR="00144657" w:rsidRDefault="00144657" w:rsidP="00F33736">
      <w:pPr>
        <w:spacing w:line="360" w:lineRule="auto"/>
        <w:ind w:firstLine="851"/>
        <w:jc w:val="both"/>
        <w:rPr>
          <w:rFonts w:ascii="Tahoma" w:hAnsi="Tahoma" w:cs="Tahoma"/>
        </w:rPr>
      </w:pPr>
      <w:r w:rsidRPr="00DA6619">
        <w:rPr>
          <w:rFonts w:ascii="Tahoma" w:hAnsi="Tahoma" w:cs="Tahoma"/>
        </w:rPr>
        <w:t>Mas a realidade destes serviços</w:t>
      </w:r>
      <w:r>
        <w:rPr>
          <w:rFonts w:ascii="Tahoma" w:hAnsi="Tahoma" w:cs="Tahoma"/>
        </w:rPr>
        <w:t xml:space="preserve"> jurídico-linguísticos no campo da tradução</w:t>
      </w:r>
      <w:r w:rsidRPr="00DA6619">
        <w:rPr>
          <w:rFonts w:ascii="Tahoma" w:hAnsi="Tahoma" w:cs="Tahoma"/>
        </w:rPr>
        <w:t xml:space="preserve"> nem sempre foi fácil. Podemos pensar que hoje, com os avanços da tecnologia, tudo se tornou mais banal e menos complicado, devido à criação de bases de dados tradutológicas informatizadas, nomeadamente</w:t>
      </w:r>
      <w:r>
        <w:rPr>
          <w:rFonts w:ascii="Tahoma" w:hAnsi="Tahoma" w:cs="Tahoma"/>
        </w:rPr>
        <w:t xml:space="preserve"> bases de dados documentais e terminológicas – EurLex e IATE. No que toca às memórias de tradução usa-se muito o </w:t>
      </w:r>
      <w:r w:rsidRPr="00E36AA7">
        <w:rPr>
          <w:rFonts w:ascii="Tahoma" w:hAnsi="Tahoma" w:cs="Tahoma"/>
          <w:i/>
        </w:rPr>
        <w:t>Translator’s Workbench</w:t>
      </w:r>
      <w:r>
        <w:rPr>
          <w:rFonts w:ascii="Tahoma" w:hAnsi="Tahoma" w:cs="Tahoma"/>
        </w:rPr>
        <w:t xml:space="preserve"> e Euramis. </w:t>
      </w:r>
      <w:r w:rsidRPr="00DA6619">
        <w:rPr>
          <w:rFonts w:ascii="Tahoma" w:hAnsi="Tahoma" w:cs="Tahoma"/>
        </w:rPr>
        <w:t>Antigamente tu</w:t>
      </w:r>
      <w:r>
        <w:rPr>
          <w:rFonts w:ascii="Tahoma" w:hAnsi="Tahoma" w:cs="Tahoma"/>
        </w:rPr>
        <w:t xml:space="preserve">do parecia incomportável, sendo </w:t>
      </w:r>
      <w:r w:rsidRPr="00DA6619">
        <w:rPr>
          <w:rFonts w:ascii="Tahoma" w:hAnsi="Tahoma" w:cs="Tahoma"/>
        </w:rPr>
        <w:t xml:space="preserve">tudo traduzido manualmente ou, nalguns casos, os tradutores utilizavam ditafones, para depois </w:t>
      </w:r>
      <w:r>
        <w:rPr>
          <w:rFonts w:ascii="Tahoma" w:hAnsi="Tahoma" w:cs="Tahoma"/>
        </w:rPr>
        <w:t>tornar mais fácil</w:t>
      </w:r>
      <w:r w:rsidRPr="00DA6619">
        <w:rPr>
          <w:rFonts w:ascii="Tahoma" w:hAnsi="Tahoma" w:cs="Tahoma"/>
        </w:rPr>
        <w:t xml:space="preserve"> a tarefa </w:t>
      </w:r>
      <w:r>
        <w:rPr>
          <w:rFonts w:ascii="Tahoma" w:hAnsi="Tahoma" w:cs="Tahoma"/>
        </w:rPr>
        <w:t>aos dactilógrafos de passar à máquina os</w:t>
      </w:r>
      <w:r w:rsidRPr="00DA6619">
        <w:rPr>
          <w:rFonts w:ascii="Tahoma" w:hAnsi="Tahoma" w:cs="Tahoma"/>
        </w:rPr>
        <w:t xml:space="preserve"> documentos traduzidos</w:t>
      </w:r>
      <w:r>
        <w:rPr>
          <w:rFonts w:ascii="Tahoma" w:hAnsi="Tahoma" w:cs="Tahoma"/>
        </w:rPr>
        <w:t>, que depois começaram a ser passados a computador</w:t>
      </w:r>
      <w:r w:rsidRPr="00DA6619">
        <w:rPr>
          <w:rFonts w:ascii="Tahoma" w:hAnsi="Tahoma" w:cs="Tahoma"/>
        </w:rPr>
        <w:t>.</w:t>
      </w:r>
    </w:p>
    <w:p w:rsidR="00144657" w:rsidRPr="00DA6619" w:rsidRDefault="00144657" w:rsidP="00F33736">
      <w:pPr>
        <w:spacing w:line="360" w:lineRule="auto"/>
        <w:ind w:firstLine="851"/>
        <w:jc w:val="both"/>
        <w:rPr>
          <w:rFonts w:ascii="Tahoma" w:hAnsi="Tahoma" w:cs="Tahoma"/>
        </w:rPr>
      </w:pPr>
      <w:r w:rsidRPr="00DA6619">
        <w:rPr>
          <w:rFonts w:ascii="Tahoma" w:hAnsi="Tahoma" w:cs="Tahoma"/>
        </w:rPr>
        <w:t xml:space="preserve">Tendo como base a experiência de um colega tradutor, que se identifica única e exclusivamente como tradutor, “a designação </w:t>
      </w:r>
      <w:r>
        <w:rPr>
          <w:rFonts w:ascii="Tahoma" w:hAnsi="Tahoma" w:cs="Tahoma"/>
        </w:rPr>
        <w:t>«técnico de tradução»</w:t>
      </w:r>
      <w:r w:rsidRPr="00DA6619">
        <w:rPr>
          <w:rFonts w:ascii="Tahoma" w:hAnsi="Tahoma" w:cs="Tahoma"/>
        </w:rPr>
        <w:t xml:space="preserve"> agrada-me tão pouco quan</w:t>
      </w:r>
      <w:r>
        <w:rPr>
          <w:rFonts w:ascii="Tahoma" w:hAnsi="Tahoma" w:cs="Tahoma"/>
        </w:rPr>
        <w:t>to a de «engenheiro linguístico»</w:t>
      </w:r>
      <w:r w:rsidRPr="00DA6619">
        <w:rPr>
          <w:rFonts w:ascii="Tahoma" w:hAnsi="Tahoma" w:cs="Tahoma"/>
        </w:rPr>
        <w:t xml:space="preserve"> que alguém inventou um dia para nó</w:t>
      </w:r>
      <w:r>
        <w:rPr>
          <w:rFonts w:ascii="Tahoma" w:hAnsi="Tahoma" w:cs="Tahoma"/>
        </w:rPr>
        <w:t>s” (Mesquita, 2008: 1), gostaríamos</w:t>
      </w:r>
      <w:r w:rsidRPr="00DA6619">
        <w:rPr>
          <w:rFonts w:ascii="Tahoma" w:hAnsi="Tahoma" w:cs="Tahoma"/>
        </w:rPr>
        <w:t xml:space="preserve"> de acrescentar que este possui uma experiência </w:t>
      </w:r>
      <w:r>
        <w:rPr>
          <w:rFonts w:ascii="Tahoma" w:hAnsi="Tahoma" w:cs="Tahoma"/>
        </w:rPr>
        <w:t>contínua de quase 20</w:t>
      </w:r>
      <w:r w:rsidRPr="00DA6619">
        <w:rPr>
          <w:rFonts w:ascii="Tahoma" w:hAnsi="Tahoma" w:cs="Tahoma"/>
        </w:rPr>
        <w:t xml:space="preserve"> anos naquela profissão</w:t>
      </w:r>
      <w:r>
        <w:rPr>
          <w:rFonts w:ascii="Tahoma" w:hAnsi="Tahoma" w:cs="Tahoma"/>
        </w:rPr>
        <w:t>, como funcionário do Parlamento Europeu no Luxemburgo,</w:t>
      </w:r>
      <w:r w:rsidRPr="00DA6619">
        <w:rPr>
          <w:rFonts w:ascii="Tahoma" w:hAnsi="Tahoma" w:cs="Tahoma"/>
        </w:rPr>
        <w:t xml:space="preserve"> e que reconhece que hoje em dia um tradutor já nada faz sem um computador.</w:t>
      </w:r>
    </w:p>
    <w:p w:rsidR="00144657" w:rsidRPr="00DA6619" w:rsidRDefault="00144657" w:rsidP="000C147A">
      <w:pPr>
        <w:widowControl w:val="0"/>
        <w:autoSpaceDE w:val="0"/>
        <w:autoSpaceDN w:val="0"/>
        <w:adjustRightInd w:val="0"/>
        <w:spacing w:after="0" w:line="240" w:lineRule="auto"/>
        <w:ind w:left="851" w:right="992" w:firstLine="567"/>
        <w:jc w:val="both"/>
        <w:rPr>
          <w:rFonts w:ascii="Tahoma" w:hAnsi="Tahoma" w:cs="Tahoma"/>
        </w:rPr>
      </w:pPr>
      <w:r w:rsidRPr="00DA6619">
        <w:rPr>
          <w:rFonts w:ascii="Tahoma" w:hAnsi="Tahoma" w:cs="Tahoma"/>
        </w:rPr>
        <w:t xml:space="preserve">“Para mim, esta é realmente a diferença essencial. Hoje em dia alguém no seu perfeito juízo concebe a possibilidade de um tradutor trabalhar sem computador? Na verdade, os nossos professores da faculdade já consideravam isso inimaginável em 1988... E, contudo, quando cheguei </w:t>
      </w:r>
      <w:r>
        <w:rPr>
          <w:rFonts w:ascii="Tahoma" w:hAnsi="Tahoma" w:cs="Tahoma"/>
        </w:rPr>
        <w:t>[</w:t>
      </w:r>
      <w:r w:rsidRPr="00DA6619">
        <w:rPr>
          <w:rFonts w:ascii="Tahoma" w:hAnsi="Tahoma" w:cs="Tahoma"/>
        </w:rPr>
        <w:t>ao Parlamento Europeu</w:t>
      </w:r>
      <w:r>
        <w:rPr>
          <w:rFonts w:ascii="Tahoma" w:hAnsi="Tahoma" w:cs="Tahoma"/>
        </w:rPr>
        <w:t xml:space="preserve"> em 1990</w:t>
      </w:r>
      <w:r w:rsidRPr="00DA6619">
        <w:rPr>
          <w:rFonts w:ascii="Tahoma" w:hAnsi="Tahoma" w:cs="Tahoma"/>
        </w:rPr>
        <w:t>] deram-me papel e canetas! Também me dera</w:t>
      </w:r>
      <w:r>
        <w:rPr>
          <w:rFonts w:ascii="Tahoma" w:hAnsi="Tahoma" w:cs="Tahoma"/>
        </w:rPr>
        <w:t>m</w:t>
      </w:r>
      <w:r w:rsidRPr="00DA6619">
        <w:rPr>
          <w:rFonts w:ascii="Tahoma" w:hAnsi="Tahoma" w:cs="Tahoma"/>
        </w:rPr>
        <w:t xml:space="preserve"> tesoura e cola – naquele tempo fazíamos literalmente </w:t>
      </w:r>
      <w:r w:rsidRPr="00DA6619">
        <w:rPr>
          <w:rFonts w:ascii="Tahoma" w:hAnsi="Tahoma" w:cs="Tahoma"/>
          <w:i/>
          <w:iCs/>
        </w:rPr>
        <w:t>cut &amp; paste</w:t>
      </w:r>
      <w:r w:rsidRPr="00DA6619">
        <w:rPr>
          <w:rFonts w:ascii="Tahoma" w:hAnsi="Tahoma" w:cs="Tahoma"/>
        </w:rPr>
        <w:t xml:space="preserve">! Só as nossas secretárias [dactilógrafas] tinham computadores e os raros tradutores que os sabiam utilizar – como eu – tinham de ir perguntar se havia algum computador livre que pudessem usar. Os mais afortunados (ou suficientemente antigos) tinham ditafones para ditarem as traduções, que depois enviavam às secretárias para dactilografar. No meu primeiro ano de trabalho comprei um computador (hoje tão </w:t>
      </w:r>
      <w:r w:rsidRPr="00DA6619">
        <w:rPr>
          <w:rFonts w:ascii="Tahoma" w:hAnsi="Tahoma" w:cs="Tahoma"/>
          <w:i/>
          <w:iCs/>
        </w:rPr>
        <w:t>jurássico</w:t>
      </w:r>
      <w:r w:rsidRPr="00DA6619">
        <w:rPr>
          <w:rFonts w:ascii="Tahoma" w:hAnsi="Tahoma" w:cs="Tahoma"/>
        </w:rPr>
        <w:t xml:space="preserve"> que seria hilariante mencionar as suas características...) e levei-o para o escritório para poder ganhar tempo e poupar-me o esforço físico de escrever manualmente dezenas de páginas! Quanto a materiais de apoio, além dos óbvios dicionários, as “bases terminológicas”, os textos de base e o restante material de apoio existiam apenas em papel.</w:t>
      </w:r>
    </w:p>
    <w:p w:rsidR="00144657" w:rsidRPr="00DA6619" w:rsidRDefault="00144657" w:rsidP="000C147A">
      <w:pPr>
        <w:spacing w:after="0" w:line="240" w:lineRule="auto"/>
        <w:ind w:left="851" w:right="992" w:firstLine="567"/>
        <w:jc w:val="both"/>
        <w:rPr>
          <w:rFonts w:ascii="Tahoma" w:hAnsi="Tahoma" w:cs="Tahoma"/>
        </w:rPr>
      </w:pPr>
      <w:r w:rsidRPr="00DA6619">
        <w:rPr>
          <w:rFonts w:ascii="Tahoma" w:hAnsi="Tahoma" w:cs="Tahoma"/>
        </w:rPr>
        <w:t>Felizmente alguém influente no Serviço da Tradução do P. E. teve visão suficiente para conseguir que fosse dado um computador a cada tradutor (mesmo aos que não estavam interessados nele...) e este foi um passo decisivo para a evolução global do nos</w:t>
      </w:r>
      <w:r>
        <w:rPr>
          <w:rFonts w:ascii="Tahoma" w:hAnsi="Tahoma" w:cs="Tahoma"/>
        </w:rPr>
        <w:t>so trabalho” (idem, 2008: 2- 3).</w:t>
      </w:r>
    </w:p>
    <w:p w:rsidR="00144657" w:rsidRPr="00DA6619" w:rsidRDefault="00144657" w:rsidP="008A63A2">
      <w:pPr>
        <w:spacing w:line="360" w:lineRule="auto"/>
        <w:ind w:firstLine="851"/>
        <w:jc w:val="both"/>
        <w:rPr>
          <w:rFonts w:ascii="Tahoma" w:hAnsi="Tahoma" w:cs="Tahoma"/>
        </w:rPr>
      </w:pPr>
    </w:p>
    <w:p w:rsidR="00144657" w:rsidRDefault="00144657" w:rsidP="008A63A2">
      <w:pPr>
        <w:spacing w:line="360" w:lineRule="auto"/>
        <w:ind w:firstLine="851"/>
        <w:jc w:val="both"/>
        <w:rPr>
          <w:rFonts w:ascii="Tahoma" w:hAnsi="Tahoma" w:cs="Tahoma"/>
        </w:rPr>
      </w:pPr>
      <w:r w:rsidRPr="00DA6619">
        <w:rPr>
          <w:rFonts w:ascii="Tahoma" w:hAnsi="Tahoma" w:cs="Tahoma"/>
        </w:rPr>
        <w:t>Ora, nos dias de hoje a tradução assistida por computador é uma realidade. Pelo menos ao nível da União Europeia, na qual</w:t>
      </w:r>
      <w:r>
        <w:rPr>
          <w:rFonts w:ascii="Tahoma" w:hAnsi="Tahoma" w:cs="Tahoma"/>
        </w:rPr>
        <w:t xml:space="preserve"> a “tradução assistida por computador tem vindo a ser desenvolvida desde 1976, [apesar de só muito mais tarde ter começado a ser utilizado na prática]. </w:t>
      </w:r>
      <w:r w:rsidRPr="00051C16">
        <w:rPr>
          <w:rFonts w:ascii="Tahoma" w:hAnsi="Tahoma" w:cs="Tahoma"/>
        </w:rPr>
        <w:t xml:space="preserve">Systran (acrónimo que significa </w:t>
      </w:r>
      <w:r w:rsidRPr="00051C16">
        <w:rPr>
          <w:rFonts w:ascii="Tahoma" w:hAnsi="Tahoma" w:cs="Tahoma"/>
          <w:i/>
        </w:rPr>
        <w:t>Tradução por Sistema</w:t>
      </w:r>
      <w:r w:rsidRPr="00051C16">
        <w:rPr>
          <w:rFonts w:ascii="Tahoma" w:hAnsi="Tahoma" w:cs="Tahoma"/>
        </w:rPr>
        <w:t>) é o programa</w:t>
      </w:r>
      <w:r>
        <w:rPr>
          <w:rFonts w:ascii="Tahoma" w:hAnsi="Tahoma" w:cs="Tahoma"/>
        </w:rPr>
        <w:t xml:space="preserve"> multilingue</w:t>
      </w:r>
      <w:r w:rsidRPr="00051C16">
        <w:rPr>
          <w:rFonts w:ascii="Tahoma" w:hAnsi="Tahoma" w:cs="Tahoma"/>
        </w:rPr>
        <w:t xml:space="preserve"> </w:t>
      </w:r>
      <w:r>
        <w:rPr>
          <w:rFonts w:ascii="Tahoma" w:hAnsi="Tahoma" w:cs="Tahoma"/>
        </w:rPr>
        <w:t xml:space="preserve">de tradução </w:t>
      </w:r>
      <w:r w:rsidRPr="00051C16">
        <w:rPr>
          <w:rFonts w:ascii="Tahoma" w:hAnsi="Tahoma" w:cs="Tahoma"/>
        </w:rPr>
        <w:t>assistido por</w:t>
      </w:r>
      <w:r>
        <w:rPr>
          <w:rFonts w:ascii="Tahoma" w:hAnsi="Tahoma" w:cs="Tahoma"/>
        </w:rPr>
        <w:t xml:space="preserve"> computador usado pelos serviços da U. E.” (nossa tradução do Inglês, Cao, 2007: 162).</w:t>
      </w:r>
    </w:p>
    <w:p w:rsidR="00144657" w:rsidRDefault="00144657" w:rsidP="00DE4A41">
      <w:pPr>
        <w:spacing w:line="360" w:lineRule="auto"/>
        <w:ind w:firstLine="851"/>
        <w:jc w:val="both"/>
        <w:rPr>
          <w:rFonts w:ascii="Tahoma" w:hAnsi="Tahoma" w:cs="Tahoma"/>
        </w:rPr>
      </w:pPr>
      <w:r>
        <w:rPr>
          <w:rFonts w:ascii="Tahoma" w:hAnsi="Tahoma" w:cs="Tahoma"/>
          <w:color w:val="000000"/>
          <w:lang w:eastAsia="pt-PT"/>
        </w:rPr>
        <w:t xml:space="preserve">Conforme informações do SPOCE é importante referir que a Comissão Europeia utiliza inicialmente no seu quotidiano aqueles sistemas de tradução automática e todas as bases de dados linguísticas do processo de tradução no primeiro bloco linguístico (Alemão, Francês e Inglês). </w:t>
      </w:r>
      <w:r w:rsidRPr="00730E97">
        <w:rPr>
          <w:rFonts w:ascii="Tahoma" w:hAnsi="Tahoma" w:cs="Tahoma"/>
          <w:color w:val="000000"/>
          <w:lang w:eastAsia="pt-PT"/>
        </w:rPr>
        <w:t>“</w:t>
      </w:r>
      <w:r>
        <w:rPr>
          <w:rFonts w:ascii="Tahoma" w:hAnsi="Tahoma" w:cs="Tahoma"/>
          <w:color w:val="000000"/>
          <w:lang w:eastAsia="pt-PT"/>
        </w:rPr>
        <w:t>Os projectos de documentos políticos e os projectos legislativos são elaborados numa ou mais línguas deste bloco; [e é só numa] fase final que os textos são traduzidos para as [restantes] línguas oficiais</w:t>
      </w:r>
      <w:r w:rsidRPr="00730E97">
        <w:rPr>
          <w:rFonts w:ascii="Tahoma" w:hAnsi="Tahoma" w:cs="Tahoma"/>
          <w:color w:val="000000"/>
          <w:lang w:eastAsia="pt-PT"/>
        </w:rPr>
        <w:t>”</w:t>
      </w:r>
      <w:r>
        <w:rPr>
          <w:rFonts w:ascii="Tahoma" w:hAnsi="Tahoma" w:cs="Tahoma"/>
          <w:color w:val="000000"/>
          <w:lang w:eastAsia="pt-PT"/>
        </w:rPr>
        <w:t xml:space="preserve"> (2004: 19). Por seu lado o Parlamento Europeu, que tem necessidade de produzir frequentemente documentos com alguma rapidez em todas as línguas oficiais, desenvolveu um sistema de seis línguas pivô, precisamente aquelas que fazem parte do primeiro e do segundo blocos atrás referenciados. Isto é, </w:t>
      </w:r>
      <w:r>
        <w:rPr>
          <w:rFonts w:ascii="Tahoma" w:hAnsi="Tahoma" w:cs="Tahoma"/>
        </w:rPr>
        <w:t>“um documento escrito, por exemplo, em eslovaco ou [em] sueco não será directamente traduzido para as outras [22] línguas. Em vez disso, será traduzido para as línguas pivô e seguidamente traduzido a partir destas línguas para as outras” (SPOCE, 2004: 19).</w:t>
      </w:r>
    </w:p>
    <w:p w:rsidR="00144657" w:rsidRDefault="00144657" w:rsidP="008A63A2">
      <w:pPr>
        <w:spacing w:line="360" w:lineRule="auto"/>
        <w:ind w:firstLine="851"/>
        <w:jc w:val="both"/>
        <w:rPr>
          <w:rFonts w:ascii="Tahoma" w:hAnsi="Tahoma" w:cs="Tahoma"/>
        </w:rPr>
      </w:pPr>
      <w:r>
        <w:rPr>
          <w:rFonts w:ascii="Tahoma" w:hAnsi="Tahoma" w:cs="Tahoma"/>
        </w:rPr>
        <w:t>A este processo rápido de tradução dos vários documentos</w:t>
      </w:r>
      <w:r w:rsidRPr="00DA6619">
        <w:rPr>
          <w:rFonts w:ascii="Tahoma" w:hAnsi="Tahoma" w:cs="Tahoma"/>
        </w:rPr>
        <w:t>, a tecnologia de reconhecimento de voz</w:t>
      </w:r>
      <w:r>
        <w:rPr>
          <w:rFonts w:ascii="Tahoma" w:hAnsi="Tahoma" w:cs="Tahoma"/>
        </w:rPr>
        <w:t>,</w:t>
      </w:r>
      <w:r w:rsidRPr="00DA6619">
        <w:rPr>
          <w:rFonts w:ascii="Tahoma" w:hAnsi="Tahoma" w:cs="Tahoma"/>
        </w:rPr>
        <w:t xml:space="preserve"> </w:t>
      </w:r>
      <w:r>
        <w:rPr>
          <w:rFonts w:ascii="Tahoma" w:hAnsi="Tahoma" w:cs="Tahoma"/>
        </w:rPr>
        <w:t>que j</w:t>
      </w:r>
      <w:r w:rsidRPr="00DA6619">
        <w:rPr>
          <w:rFonts w:ascii="Tahoma" w:hAnsi="Tahoma" w:cs="Tahoma"/>
        </w:rPr>
        <w:t xml:space="preserve">á é </w:t>
      </w:r>
      <w:r>
        <w:rPr>
          <w:rFonts w:ascii="Tahoma" w:hAnsi="Tahoma" w:cs="Tahoma"/>
        </w:rPr>
        <w:t xml:space="preserve">também </w:t>
      </w:r>
      <w:r w:rsidRPr="00DA6619">
        <w:rPr>
          <w:rFonts w:ascii="Tahoma" w:hAnsi="Tahoma" w:cs="Tahoma"/>
        </w:rPr>
        <w:t>uma realidade no seio das Instituições Europeias</w:t>
      </w:r>
      <w:r>
        <w:rPr>
          <w:rFonts w:ascii="Tahoma" w:hAnsi="Tahoma" w:cs="Tahoma"/>
        </w:rPr>
        <w:t>, veio juntar-se e ajudar bastante os profissionais de tradução e todos os outros profissionais envolvidos</w:t>
      </w:r>
      <w:r w:rsidRPr="00DA6619">
        <w:rPr>
          <w:rFonts w:ascii="Tahoma" w:hAnsi="Tahoma" w:cs="Tahoma"/>
        </w:rPr>
        <w:t>.</w:t>
      </w:r>
      <w:r>
        <w:rPr>
          <w:rFonts w:ascii="Tahoma" w:hAnsi="Tahoma" w:cs="Tahoma"/>
        </w:rPr>
        <w:t xml:space="preserve"> </w:t>
      </w:r>
      <w:r w:rsidRPr="007E399E">
        <w:rPr>
          <w:rFonts w:ascii="Tahoma" w:hAnsi="Tahoma" w:cs="Tahoma"/>
        </w:rPr>
        <w:t xml:space="preserve">“O sistema geralmente utilizado pela Comissão é o </w:t>
      </w:r>
      <w:r w:rsidRPr="007E399E">
        <w:rPr>
          <w:rFonts w:ascii="Tahoma" w:hAnsi="Tahoma" w:cs="Tahoma"/>
          <w:i/>
        </w:rPr>
        <w:t>Dragon Naturally Speaking</w:t>
      </w:r>
      <w:r w:rsidRPr="007E399E">
        <w:rPr>
          <w:rFonts w:ascii="Tahoma" w:hAnsi="Tahoma" w:cs="Tahoma"/>
        </w:rPr>
        <w:t>”</w:t>
      </w:r>
      <w:r>
        <w:rPr>
          <w:rFonts w:ascii="Tahoma" w:hAnsi="Tahoma" w:cs="Tahoma"/>
        </w:rPr>
        <w:t xml:space="preserve"> </w:t>
      </w:r>
      <w:r w:rsidRPr="007E399E">
        <w:rPr>
          <w:rFonts w:ascii="Tahoma" w:hAnsi="Tahoma" w:cs="Tahoma"/>
        </w:rPr>
        <w:t>(</w:t>
      </w:r>
      <w:r>
        <w:rPr>
          <w:rFonts w:ascii="Tahoma" w:hAnsi="Tahoma" w:cs="Tahoma"/>
        </w:rPr>
        <w:t>nossa tradução do Inglês, Cao</w:t>
      </w:r>
      <w:r w:rsidRPr="007E399E">
        <w:rPr>
          <w:rFonts w:ascii="Tahoma" w:hAnsi="Tahoma" w:cs="Tahoma"/>
        </w:rPr>
        <w:t>, 2007: 162).</w:t>
      </w:r>
      <w:r>
        <w:rPr>
          <w:rFonts w:ascii="Tahoma" w:hAnsi="Tahoma" w:cs="Tahoma"/>
        </w:rPr>
        <w:t xml:space="preserve"> Este sistema funciona como uma moderna dactilógrafa, ou seja, se ditarmos em Inglês, por exemplo, através de um microfone que não é obrigatoriamente incorporado no computador, o programa faz o reconhecimento de voz do utilizador, autocorrige-se na grafia segundo a fonética produzida pelo utilizador e, através do reconhecimento da voz, regista um texto em </w:t>
      </w:r>
      <w:r w:rsidRPr="007E399E">
        <w:rPr>
          <w:rFonts w:ascii="Tahoma" w:hAnsi="Tahoma" w:cs="Tahoma"/>
          <w:i/>
        </w:rPr>
        <w:t>Word</w:t>
      </w:r>
      <w:r>
        <w:rPr>
          <w:rFonts w:ascii="Tahoma" w:hAnsi="Tahoma" w:cs="Tahoma"/>
        </w:rPr>
        <w:t xml:space="preserve"> ou, se se preferir, em Bloco de Notas </w:t>
      </w:r>
      <w:r w:rsidRPr="00651C7F">
        <w:rPr>
          <w:rFonts w:ascii="Tahoma" w:hAnsi="Tahoma" w:cs="Tahoma"/>
          <w:i/>
        </w:rPr>
        <w:t>(Notepad)</w:t>
      </w:r>
      <w:r>
        <w:rPr>
          <w:rFonts w:ascii="Tahoma" w:hAnsi="Tahoma" w:cs="Tahoma"/>
        </w:rPr>
        <w:t>.</w:t>
      </w:r>
    </w:p>
    <w:p w:rsidR="00144657" w:rsidRDefault="00144657" w:rsidP="00F33736">
      <w:pPr>
        <w:spacing w:line="360" w:lineRule="auto"/>
        <w:ind w:firstLine="851"/>
        <w:jc w:val="both"/>
        <w:rPr>
          <w:rFonts w:ascii="Tahoma" w:hAnsi="Tahoma" w:cs="Tahoma"/>
          <w:lang w:eastAsia="pt-PT"/>
        </w:rPr>
      </w:pPr>
      <w:r w:rsidRPr="00DA6619">
        <w:rPr>
          <w:rFonts w:ascii="Tahoma" w:hAnsi="Tahoma" w:cs="Tahoma"/>
          <w:lang w:eastAsia="pt-PT"/>
        </w:rPr>
        <w:t>Antes de continuar</w:t>
      </w:r>
      <w:r>
        <w:rPr>
          <w:rFonts w:ascii="Tahoma" w:hAnsi="Tahoma" w:cs="Tahoma"/>
          <w:lang w:eastAsia="pt-PT"/>
        </w:rPr>
        <w:t>, gostaríamos</w:t>
      </w:r>
      <w:r w:rsidRPr="00DA6619">
        <w:rPr>
          <w:rFonts w:ascii="Tahoma" w:hAnsi="Tahoma" w:cs="Tahoma"/>
          <w:lang w:eastAsia="pt-PT"/>
        </w:rPr>
        <w:t xml:space="preserve"> apenas de mencionar novamente Mesquita, que foca o verdadeiro aumento dos serviços de tradução e dos tradutores junto das Instituições da União Europeia, onde não só os tradutores, mas também os próprios serviços de tradução das Instituições Europeias tiveram a necessidade de se actualizar:</w:t>
      </w:r>
    </w:p>
    <w:p w:rsidR="00144657" w:rsidRDefault="00144657" w:rsidP="00F33736">
      <w:pPr>
        <w:widowControl w:val="0"/>
        <w:autoSpaceDE w:val="0"/>
        <w:autoSpaceDN w:val="0"/>
        <w:adjustRightInd w:val="0"/>
        <w:spacing w:after="0" w:line="240" w:lineRule="auto"/>
        <w:ind w:left="851" w:right="992" w:firstLine="567"/>
        <w:jc w:val="both"/>
        <w:rPr>
          <w:rFonts w:ascii="Tahoma" w:hAnsi="Tahoma" w:cs="Tahoma"/>
        </w:rPr>
      </w:pPr>
      <w:r w:rsidRPr="00DA6619">
        <w:rPr>
          <w:rFonts w:ascii="Tahoma" w:hAnsi="Tahoma" w:cs="Tahoma"/>
        </w:rPr>
        <w:t xml:space="preserve">“A </w:t>
      </w:r>
      <w:r w:rsidRPr="00DA6619">
        <w:rPr>
          <w:rFonts w:ascii="Tahoma" w:hAnsi="Tahoma" w:cs="Tahoma"/>
          <w:bCs/>
          <w:iCs/>
        </w:rPr>
        <w:t>quantidade de textos</w:t>
      </w:r>
      <w:r w:rsidRPr="00DA6619">
        <w:rPr>
          <w:rFonts w:ascii="Tahoma" w:hAnsi="Tahoma" w:cs="Tahoma"/>
        </w:rPr>
        <w:t xml:space="preserve"> traduzida no [Parlamento Europeu] evidentemente aumentou a cada alargamento da [União Europeia]. Quando eu cheguei, em 1990, a U. E. tinha 12 </w:t>
      </w:r>
      <w:r>
        <w:rPr>
          <w:rFonts w:ascii="Tahoma" w:hAnsi="Tahoma" w:cs="Tahoma"/>
        </w:rPr>
        <w:t>Estados-Membros</w:t>
      </w:r>
      <w:r w:rsidRPr="00DA6619">
        <w:rPr>
          <w:rFonts w:ascii="Tahoma" w:hAnsi="Tahoma" w:cs="Tahoma"/>
        </w:rPr>
        <w:t xml:space="preserve">. Quase tudo era traduzido pelo nosso serviço e raramente se recorria a tradutores externos. Após o alargamento seguinte (1995) a 3 novos </w:t>
      </w:r>
      <w:r>
        <w:rPr>
          <w:rFonts w:ascii="Tahoma" w:hAnsi="Tahoma" w:cs="Tahoma"/>
        </w:rPr>
        <w:t>Estados-Membros</w:t>
      </w:r>
      <w:r w:rsidRPr="00DA6619">
        <w:rPr>
          <w:rFonts w:ascii="Tahoma" w:hAnsi="Tahoma" w:cs="Tahoma"/>
        </w:rPr>
        <w:t xml:space="preserve"> a situação manteve-se mais ou menos igual; mas quando se tornou claro que haveria o grande alargamento de 2004 e passaria a haver 27 </w:t>
      </w:r>
      <w:r>
        <w:rPr>
          <w:rFonts w:ascii="Tahoma" w:hAnsi="Tahoma" w:cs="Tahoma"/>
        </w:rPr>
        <w:t>Estados-Membros</w:t>
      </w:r>
      <w:r w:rsidRPr="00DA6619">
        <w:rPr>
          <w:rFonts w:ascii="Tahoma" w:hAnsi="Tahoma" w:cs="Tahoma"/>
        </w:rPr>
        <w:t xml:space="preserve"> até 2007, tornou-se imperativo tomar medidas para permitir ao PE preservar o princípio do multilinguismo. Como não se pode aumentar infinitamente a carga de trabalho dos tradutores ou obrigá-los a aprender mais algumas línguas novas (e na nossa divisão a maioria já traduzia a partir de 3 ou 4 línguas), decidiu-se reduzir os tipos de documentos traduzidos pelo Serviço da Tradução do P. E. aos de maior responsabilidade e entregar cada vez mais trabalho a tradutores externos. Não sei números exactos mas creio que mais de 60% dos textos ainda são traduzidos internamente” (Mesquita, 2008: 2).</w:t>
      </w:r>
    </w:p>
    <w:p w:rsidR="00144657" w:rsidRPr="00DA6619" w:rsidRDefault="00144657" w:rsidP="00F33736">
      <w:pPr>
        <w:widowControl w:val="0"/>
        <w:autoSpaceDE w:val="0"/>
        <w:autoSpaceDN w:val="0"/>
        <w:adjustRightInd w:val="0"/>
        <w:spacing w:after="0" w:line="240" w:lineRule="auto"/>
        <w:ind w:left="851" w:right="992" w:firstLine="567"/>
        <w:jc w:val="both"/>
        <w:rPr>
          <w:rFonts w:ascii="Tahoma" w:hAnsi="Tahoma" w:cs="Tahoma"/>
        </w:rPr>
      </w:pPr>
    </w:p>
    <w:p w:rsidR="00144657" w:rsidRDefault="00144657" w:rsidP="00241EFA">
      <w:pPr>
        <w:spacing w:line="360" w:lineRule="auto"/>
        <w:ind w:firstLine="851"/>
        <w:jc w:val="both"/>
        <w:rPr>
          <w:rFonts w:ascii="Tahoma" w:hAnsi="Tahoma" w:cs="Tahoma"/>
        </w:rPr>
      </w:pPr>
      <w:r>
        <w:rPr>
          <w:rFonts w:ascii="Tahoma" w:hAnsi="Tahoma" w:cs="Tahoma"/>
        </w:rPr>
        <w:t xml:space="preserve">Desejamos ainda </w:t>
      </w:r>
      <w:r w:rsidRPr="00DA6619">
        <w:rPr>
          <w:rFonts w:ascii="Tahoma" w:hAnsi="Tahoma" w:cs="Tahoma"/>
        </w:rPr>
        <w:t xml:space="preserve">fazer referência a Mesquita, não só no que toca à questão do aumento da componente humana, mas também dos meios materiais e principalmente informáticos, que a União Europeia teve de dispor para assegurar a continuação da tradução e do multilinguismo no seio daquele conjunto alargado de </w:t>
      </w:r>
      <w:r>
        <w:rPr>
          <w:rFonts w:ascii="Tahoma" w:hAnsi="Tahoma" w:cs="Tahoma"/>
        </w:rPr>
        <w:t>Estados-Membros</w:t>
      </w:r>
      <w:r w:rsidRPr="00DA6619">
        <w:rPr>
          <w:rFonts w:ascii="Tahoma" w:hAnsi="Tahoma" w:cs="Tahoma"/>
        </w:rPr>
        <w:t>, provando que, de facto, o trabalho do tradutor ficou muito mais rápido e mais facilitado com a introdução das novas tecnologias no mundo da tradução:</w:t>
      </w:r>
    </w:p>
    <w:p w:rsidR="00144657" w:rsidRPr="00DA6619" w:rsidRDefault="00144657" w:rsidP="00D520A4">
      <w:pPr>
        <w:spacing w:after="0" w:line="240" w:lineRule="auto"/>
        <w:ind w:left="851" w:right="964" w:firstLine="567"/>
        <w:jc w:val="both"/>
        <w:rPr>
          <w:rFonts w:ascii="Tahoma" w:hAnsi="Tahoma" w:cs="Tahoma"/>
        </w:rPr>
      </w:pPr>
      <w:r w:rsidRPr="00DA6619">
        <w:rPr>
          <w:rFonts w:ascii="Tahoma" w:hAnsi="Tahoma" w:cs="Tahoma"/>
        </w:rPr>
        <w:t xml:space="preserve">“A introdução gradual de </w:t>
      </w:r>
      <w:r w:rsidRPr="00DA6619">
        <w:rPr>
          <w:rFonts w:ascii="Tahoma" w:hAnsi="Tahoma" w:cs="Tahoma"/>
          <w:bCs/>
          <w:iCs/>
        </w:rPr>
        <w:t>programas de tradução automática</w:t>
      </w:r>
      <w:r w:rsidRPr="00DA6619">
        <w:rPr>
          <w:rFonts w:ascii="Tahoma" w:hAnsi="Tahoma" w:cs="Tahoma"/>
        </w:rPr>
        <w:t xml:space="preserve"> (</w:t>
      </w:r>
      <w:r w:rsidRPr="00DA6619">
        <w:rPr>
          <w:rFonts w:ascii="Tahoma" w:hAnsi="Tahoma" w:cs="Tahoma"/>
          <w:i/>
          <w:iCs/>
        </w:rPr>
        <w:t>Translators’ Workbench</w:t>
      </w:r>
      <w:r w:rsidRPr="00DA6619">
        <w:rPr>
          <w:rFonts w:ascii="Tahoma" w:hAnsi="Tahoma" w:cs="Tahoma"/>
          <w:iCs/>
        </w:rPr>
        <w:t xml:space="preserve"> [– TW]</w:t>
      </w:r>
      <w:r w:rsidRPr="00DA6619">
        <w:rPr>
          <w:rFonts w:ascii="Tahoma" w:hAnsi="Tahoma" w:cs="Tahoma"/>
        </w:rPr>
        <w:t xml:space="preserve">) e de programas/bases de auxílio à tradução criados pelas próprias instituições deu também um contributo fundamental para acelerar o processo de tradução. A título de exemplo, basta dizer que graças ao </w:t>
      </w:r>
      <w:r w:rsidRPr="005B24EB">
        <w:rPr>
          <w:rFonts w:ascii="Tahoma" w:hAnsi="Tahoma" w:cs="Tahoma"/>
          <w:i/>
          <w:iCs/>
        </w:rPr>
        <w:t>TW</w:t>
      </w:r>
      <w:r w:rsidRPr="00DA6619">
        <w:rPr>
          <w:rFonts w:ascii="Tahoma" w:hAnsi="Tahoma" w:cs="Tahoma"/>
        </w:rPr>
        <w:t>, a tradução do orçamento da U. E. – que todos os anos em Outubro ocupava toda a divisão durante semanas – passou a ser feita por uma meia-dúzia de tradutores. Actualmente estão em desenvolvimento outras bases com vista a acelerar a tradução de outros tipos de documentos eliminando, tanto quanto possível, as duplicações de esforços desnecessárias (essencialmente, a nova tradução de textos ou excertos que já foram traduzidos)” (Mesquita, 2008: 3).</w:t>
      </w:r>
    </w:p>
    <w:p w:rsidR="00144657" w:rsidRDefault="00144657" w:rsidP="00241EFA">
      <w:pPr>
        <w:spacing w:line="360" w:lineRule="auto"/>
        <w:ind w:firstLine="851"/>
        <w:jc w:val="both"/>
        <w:rPr>
          <w:rFonts w:ascii="Tahoma" w:hAnsi="Tahoma" w:cs="Tahoma"/>
        </w:rPr>
      </w:pPr>
    </w:p>
    <w:p w:rsidR="00144657" w:rsidRDefault="00144657" w:rsidP="00D520A4">
      <w:pPr>
        <w:spacing w:after="240" w:line="360" w:lineRule="auto"/>
        <w:ind w:firstLine="851"/>
        <w:jc w:val="both"/>
        <w:rPr>
          <w:rFonts w:ascii="Tahoma" w:hAnsi="Tahoma" w:cs="Tahoma"/>
          <w:kern w:val="28"/>
          <w:lang w:eastAsia="pt-PT"/>
        </w:rPr>
      </w:pPr>
      <w:r w:rsidRPr="00DA6619">
        <w:rPr>
          <w:rFonts w:ascii="Tahoma" w:hAnsi="Tahoma" w:cs="Tahoma"/>
        </w:rPr>
        <w:t xml:space="preserve">Apesar das </w:t>
      </w:r>
      <w:r>
        <w:rPr>
          <w:rFonts w:ascii="Tahoma" w:hAnsi="Tahoma" w:cs="Tahoma"/>
        </w:rPr>
        <w:t>considerações de Mesquita quanto ao reconhecimento da importância da qualidade dos profissionais,</w:t>
      </w:r>
      <w:r w:rsidRPr="00DA6619">
        <w:rPr>
          <w:rFonts w:ascii="Tahoma" w:hAnsi="Tahoma" w:cs="Tahoma"/>
        </w:rPr>
        <w:t xml:space="preserve"> sabemos que </w:t>
      </w:r>
      <w:r w:rsidRPr="00DA6619">
        <w:rPr>
          <w:rFonts w:ascii="Tahoma" w:hAnsi="Tahoma" w:cs="Tahoma"/>
          <w:kern w:val="28"/>
          <w:lang w:eastAsia="pt-PT"/>
        </w:rPr>
        <w:t>a profissão de tradutor ainda continua negligenciada. A aparente facilidade desta profissão faz com que qualquer pessoa com certos conhecimentos linguísticos se sinta qualificada para traduzir. Não obstante, o tradutor não é apenas um profissional de línguas, mas também um descodificador de mensagens e um criador. Talvez por esta razão um profissional em tradução nem sempre seja bem pago e</w:t>
      </w:r>
      <w:r>
        <w:rPr>
          <w:rFonts w:ascii="Tahoma" w:hAnsi="Tahoma" w:cs="Tahoma"/>
          <w:kern w:val="28"/>
          <w:lang w:eastAsia="pt-PT"/>
        </w:rPr>
        <w:t>,</w:t>
      </w:r>
      <w:r w:rsidRPr="00DA6619">
        <w:rPr>
          <w:rFonts w:ascii="Tahoma" w:hAnsi="Tahoma" w:cs="Tahoma"/>
          <w:kern w:val="28"/>
          <w:lang w:eastAsia="pt-PT"/>
        </w:rPr>
        <w:t xml:space="preserve"> quando se pede um valor mais elevado por uma tradução, nem sempre qualquer empresa ou outra entidade quer pagar tanto por um trabalho que qualquer pessoa poderia fazer, embora sem os mesmos conhecimentos que uma pessoa formada na área da tradução incontestavelmente possui</w:t>
      </w:r>
      <w:r>
        <w:rPr>
          <w:rFonts w:ascii="Tahoma" w:hAnsi="Tahoma" w:cs="Tahoma"/>
          <w:kern w:val="28"/>
          <w:lang w:eastAsia="pt-PT"/>
        </w:rPr>
        <w:t>; aproveitamos novamente para lembrar que anteriormente apresentámos alguns valores quando se traduzem textos jurídicos, por exemplo</w:t>
      </w:r>
      <w:r w:rsidRPr="00DA6619">
        <w:rPr>
          <w:rFonts w:ascii="Tahoma" w:hAnsi="Tahoma" w:cs="Tahoma"/>
          <w:kern w:val="28"/>
          <w:lang w:eastAsia="pt-PT"/>
        </w:rPr>
        <w:t>.</w:t>
      </w:r>
    </w:p>
    <w:p w:rsidR="00144657" w:rsidRDefault="00144657" w:rsidP="00517028">
      <w:pPr>
        <w:spacing w:line="360" w:lineRule="auto"/>
        <w:ind w:firstLine="851"/>
        <w:jc w:val="both"/>
        <w:rPr>
          <w:rFonts w:ascii="Tahoma" w:hAnsi="Tahoma" w:cs="Tahoma"/>
          <w:kern w:val="28"/>
          <w:lang w:eastAsia="pt-PT"/>
        </w:rPr>
      </w:pPr>
      <w:r w:rsidRPr="00DA6619">
        <w:rPr>
          <w:rFonts w:ascii="Tahoma" w:hAnsi="Tahoma" w:cs="Tahoma"/>
        </w:rPr>
        <w:t>Portanto</w:t>
      </w:r>
      <w:r>
        <w:rPr>
          <w:rFonts w:ascii="Tahoma" w:hAnsi="Tahoma" w:cs="Tahoma"/>
        </w:rPr>
        <w:t>, e devido a esse facto</w:t>
      </w:r>
      <w:r w:rsidRPr="00DA6619">
        <w:rPr>
          <w:rFonts w:ascii="Tahoma" w:hAnsi="Tahoma" w:cs="Tahoma"/>
        </w:rPr>
        <w:t>, o</w:t>
      </w:r>
      <w:r w:rsidRPr="00DA6619">
        <w:rPr>
          <w:rFonts w:ascii="Tahoma" w:hAnsi="Tahoma" w:cs="Tahoma"/>
          <w:kern w:val="28"/>
          <w:lang w:eastAsia="pt-PT"/>
        </w:rPr>
        <w:t xml:space="preserve"> tradutor deve também actualizar com frequência as ferramentas com que trabalha já que a tecnologia evolui a passos largos. Os desafios tecnológicos e os desafios da internacionalização tornam o tradutor um profissional que continua a aprender ao longo dos anos em que pratica a sua actividade e os seus conhecimentos linguísticos também. Além disso, deve apostar na especialização, demonstrando assim uma atitude pró-activa e empreendedora, para não se tornar desactualizado.</w:t>
      </w:r>
    </w:p>
    <w:p w:rsidR="00144657" w:rsidRPr="00DA6619" w:rsidRDefault="00144657" w:rsidP="002F2376">
      <w:pPr>
        <w:spacing w:line="360" w:lineRule="auto"/>
        <w:ind w:firstLine="851"/>
        <w:jc w:val="both"/>
        <w:rPr>
          <w:rFonts w:ascii="Tahoma" w:hAnsi="Tahoma" w:cs="Tahoma"/>
        </w:rPr>
      </w:pPr>
      <w:r>
        <w:rPr>
          <w:rFonts w:ascii="Tahoma" w:hAnsi="Tahoma" w:cs="Tahoma"/>
        </w:rPr>
        <w:t>Neste contexto, devemos fazer alusão àqueles tradutores que também têm conhecimentos mais específicos, como já exposto anteriormente. A União Europeia tem à sua disposição</w:t>
      </w:r>
      <w:r w:rsidRPr="00DA6619">
        <w:rPr>
          <w:rFonts w:ascii="Tahoma" w:hAnsi="Tahoma" w:cs="Tahoma"/>
        </w:rPr>
        <w:t xml:space="preserve"> juristas-linguistas que são formados tanto em Direito como em Línguas</w:t>
      </w:r>
      <w:r>
        <w:rPr>
          <w:rFonts w:ascii="Tahoma" w:hAnsi="Tahoma" w:cs="Tahoma"/>
        </w:rPr>
        <w:t>; só no Parlamento Europeu há</w:t>
      </w:r>
      <w:r w:rsidRPr="002F2376">
        <w:rPr>
          <w:rFonts w:ascii="Tahoma" w:hAnsi="Tahoma" w:cs="Tahoma"/>
        </w:rPr>
        <w:t xml:space="preserve"> </w:t>
      </w:r>
      <w:r>
        <w:rPr>
          <w:rFonts w:ascii="Tahoma" w:hAnsi="Tahoma" w:cs="Tahoma"/>
          <w:color w:val="000000"/>
        </w:rPr>
        <w:t>170 juristas-</w:t>
      </w:r>
      <w:r w:rsidRPr="002F2376">
        <w:rPr>
          <w:rFonts w:ascii="Tahoma" w:hAnsi="Tahoma" w:cs="Tahoma"/>
          <w:color w:val="000000"/>
        </w:rPr>
        <w:t>linguistas encarregados de garantir a conformidade dos textos em todas as línguas comunitárias.</w:t>
      </w:r>
      <w:r w:rsidRPr="002F2376">
        <w:rPr>
          <w:rFonts w:ascii="Tahoma" w:hAnsi="Tahoma" w:cs="Tahoma"/>
        </w:rPr>
        <w:t xml:space="preserve"> Esta dupla formação especializada torna mais inteligível o domínio, as traduções e a adaptação</w:t>
      </w:r>
      <w:r w:rsidRPr="00DA6619">
        <w:rPr>
          <w:rFonts w:ascii="Tahoma" w:hAnsi="Tahoma" w:cs="Tahoma"/>
        </w:rPr>
        <w:t xml:space="preserve"> de tex</w:t>
      </w:r>
      <w:r>
        <w:rPr>
          <w:rFonts w:ascii="Tahoma" w:hAnsi="Tahoma" w:cs="Tahoma"/>
        </w:rPr>
        <w:t>tos jurídicos ou outros</w:t>
      </w:r>
      <w:r w:rsidRPr="00DA6619">
        <w:rPr>
          <w:rFonts w:ascii="Tahoma" w:hAnsi="Tahoma" w:cs="Tahoma"/>
        </w:rPr>
        <w:t xml:space="preserve"> em várias línguas, tornando os textos mais simples aos olhos dos cidadãos europeus; pelo menos, tornar-</w:t>
      </w:r>
      <w:r>
        <w:rPr>
          <w:rFonts w:ascii="Tahoma" w:hAnsi="Tahoma" w:cs="Tahoma"/>
        </w:rPr>
        <w:t>-</w:t>
      </w:r>
      <w:r w:rsidRPr="00DA6619">
        <w:rPr>
          <w:rFonts w:ascii="Tahoma" w:hAnsi="Tahoma" w:cs="Tahoma"/>
        </w:rPr>
        <w:t>se cada</w:t>
      </w:r>
      <w:r>
        <w:rPr>
          <w:rFonts w:ascii="Tahoma" w:hAnsi="Tahoma" w:cs="Tahoma"/>
        </w:rPr>
        <w:t xml:space="preserve"> vez mais próxima do cidadão é a</w:t>
      </w:r>
      <w:r w:rsidRPr="00DA6619">
        <w:rPr>
          <w:rFonts w:ascii="Tahoma" w:hAnsi="Tahoma" w:cs="Tahoma"/>
        </w:rPr>
        <w:t xml:space="preserve"> intenção da Comissão Europeia.</w:t>
      </w:r>
    </w:p>
    <w:p w:rsidR="00144657" w:rsidRPr="00DA6619" w:rsidRDefault="00144657" w:rsidP="008A63A2">
      <w:pPr>
        <w:spacing w:line="360" w:lineRule="auto"/>
        <w:ind w:firstLine="851"/>
        <w:jc w:val="both"/>
        <w:rPr>
          <w:rFonts w:ascii="Tahoma" w:hAnsi="Tahoma" w:cs="Tahoma"/>
        </w:rPr>
      </w:pPr>
      <w:r w:rsidRPr="00DA6619">
        <w:rPr>
          <w:rFonts w:ascii="Tahoma" w:hAnsi="Tahoma" w:cs="Tahoma"/>
        </w:rPr>
        <w:t xml:space="preserve">Obviamente que os textos </w:t>
      </w:r>
      <w:r>
        <w:rPr>
          <w:rFonts w:ascii="Tahoma" w:hAnsi="Tahoma" w:cs="Tahoma"/>
        </w:rPr>
        <w:t>traduzidos são</w:t>
      </w:r>
      <w:r w:rsidRPr="00DA6619">
        <w:rPr>
          <w:rFonts w:ascii="Tahoma" w:hAnsi="Tahoma" w:cs="Tahoma"/>
        </w:rPr>
        <w:t xml:space="preserve"> revistos, para que, </w:t>
      </w:r>
      <w:r>
        <w:rPr>
          <w:rFonts w:ascii="Tahoma" w:hAnsi="Tahoma" w:cs="Tahoma"/>
        </w:rPr>
        <w:t>designada</w:t>
      </w:r>
      <w:r w:rsidRPr="00DA6619">
        <w:rPr>
          <w:rFonts w:ascii="Tahoma" w:hAnsi="Tahoma" w:cs="Tahoma"/>
        </w:rPr>
        <w:t>mente textos jurídicos, não contenham erros após a sua tradução para as diversas línguas oficiais e de trabalho.</w:t>
      </w:r>
      <w:r>
        <w:rPr>
          <w:rFonts w:ascii="Tahoma" w:hAnsi="Tahoma" w:cs="Tahoma"/>
        </w:rPr>
        <w:t xml:space="preserve"> </w:t>
      </w:r>
      <w:r w:rsidRPr="007E399E">
        <w:rPr>
          <w:rFonts w:ascii="Tahoma" w:hAnsi="Tahoma" w:cs="Tahoma"/>
        </w:rPr>
        <w:t>“Os estatutos têm as suas idiossincrasias lexicais e sint</w:t>
      </w:r>
      <w:r>
        <w:rPr>
          <w:rFonts w:ascii="Tahoma" w:hAnsi="Tahoma" w:cs="Tahoma"/>
        </w:rPr>
        <w:t>ácticas”</w:t>
      </w:r>
      <w:r w:rsidRPr="007E399E">
        <w:rPr>
          <w:rFonts w:ascii="Tahoma" w:hAnsi="Tahoma" w:cs="Tahoma"/>
        </w:rPr>
        <w:t xml:space="preserve"> (</w:t>
      </w:r>
      <w:r>
        <w:rPr>
          <w:rFonts w:ascii="Tahoma" w:hAnsi="Tahoma" w:cs="Tahoma"/>
        </w:rPr>
        <w:t>nossa tradução do Inglês, idem</w:t>
      </w:r>
      <w:r w:rsidRPr="007E399E">
        <w:rPr>
          <w:rFonts w:ascii="Tahoma" w:hAnsi="Tahoma" w:cs="Tahoma"/>
        </w:rPr>
        <w:t xml:space="preserve">, 2007: 117). </w:t>
      </w:r>
      <w:r w:rsidRPr="00DA6619">
        <w:rPr>
          <w:rFonts w:ascii="Tahoma" w:hAnsi="Tahoma" w:cs="Tahoma"/>
        </w:rPr>
        <w:t>Além disso, a lei europeia também depende dessa conciliação nos seus contextos jurídicos:</w:t>
      </w:r>
      <w:r>
        <w:rPr>
          <w:rFonts w:ascii="Tahoma" w:hAnsi="Tahoma" w:cs="Tahoma"/>
        </w:rPr>
        <w:t xml:space="preserve"> “diz-se que a eficácia da Lei Comunitária depende da sua capacidade para harmonizar as diferentes versões dos seus textos multilingues”</w:t>
      </w:r>
      <w:r w:rsidRPr="00DA6619">
        <w:rPr>
          <w:rFonts w:ascii="Tahoma" w:hAnsi="Tahoma" w:cs="Tahoma"/>
        </w:rPr>
        <w:t xml:space="preserve"> (</w:t>
      </w:r>
      <w:r>
        <w:rPr>
          <w:rFonts w:ascii="Tahoma" w:hAnsi="Tahoma" w:cs="Tahoma"/>
        </w:rPr>
        <w:t>idem</w:t>
      </w:r>
      <w:r w:rsidRPr="00DA6619">
        <w:rPr>
          <w:rFonts w:ascii="Tahoma" w:hAnsi="Tahoma" w:cs="Tahoma"/>
        </w:rPr>
        <w:t>, 2007: 153).</w:t>
      </w:r>
    </w:p>
    <w:p w:rsidR="00144657" w:rsidRPr="00DA6619" w:rsidRDefault="00144657" w:rsidP="00F95857">
      <w:pPr>
        <w:spacing w:line="360" w:lineRule="auto"/>
        <w:ind w:firstLine="851"/>
        <w:jc w:val="both"/>
        <w:rPr>
          <w:rFonts w:ascii="Tahoma" w:hAnsi="Tahoma" w:cs="Tahoma"/>
        </w:rPr>
      </w:pPr>
      <w:r>
        <w:rPr>
          <w:rFonts w:ascii="Tahoma" w:hAnsi="Tahoma" w:cs="Tahoma"/>
        </w:rPr>
        <w:t>Hoje em dia as pessoas estudam e sabe</w:t>
      </w:r>
      <w:r w:rsidRPr="00DA6619">
        <w:rPr>
          <w:rFonts w:ascii="Tahoma" w:hAnsi="Tahoma" w:cs="Tahoma"/>
        </w:rPr>
        <w:t>m usar funcionalmente mais línguas estrangeira</w:t>
      </w:r>
      <w:r>
        <w:rPr>
          <w:rFonts w:ascii="Tahoma" w:hAnsi="Tahoma" w:cs="Tahoma"/>
        </w:rPr>
        <w:t>s do que nos tempos dos nossos Avós e</w:t>
      </w:r>
      <w:r w:rsidRPr="00DA6619">
        <w:rPr>
          <w:rFonts w:ascii="Tahoma" w:hAnsi="Tahoma" w:cs="Tahoma"/>
        </w:rPr>
        <w:t xml:space="preserve"> a tradução continua a evoluir. A</w:t>
      </w:r>
      <w:r>
        <w:rPr>
          <w:rFonts w:ascii="Tahoma" w:hAnsi="Tahoma" w:cs="Tahoma"/>
        </w:rPr>
        <w:t>liás</w:t>
      </w:r>
      <w:r w:rsidRPr="00DA6619">
        <w:rPr>
          <w:rFonts w:ascii="Tahoma" w:hAnsi="Tahoma" w:cs="Tahoma"/>
        </w:rPr>
        <w:t xml:space="preserve">, </w:t>
      </w:r>
      <w:r>
        <w:rPr>
          <w:rFonts w:ascii="Tahoma" w:hAnsi="Tahoma" w:cs="Tahoma"/>
        </w:rPr>
        <w:t xml:space="preserve">falar línguas estrangeiras </w:t>
      </w:r>
      <w:r w:rsidRPr="00DA6619">
        <w:rPr>
          <w:rFonts w:ascii="Tahoma" w:hAnsi="Tahoma" w:cs="Tahoma"/>
        </w:rPr>
        <w:t>continua a ter bastante impacto nas socieda</w:t>
      </w:r>
      <w:r>
        <w:rPr>
          <w:rFonts w:ascii="Tahoma" w:hAnsi="Tahoma" w:cs="Tahoma"/>
        </w:rPr>
        <w:t>des actuais e essa capacidade continua a desenvolver-se</w:t>
      </w:r>
      <w:r w:rsidRPr="00DA6619">
        <w:rPr>
          <w:rFonts w:ascii="Tahoma" w:hAnsi="Tahoma" w:cs="Tahoma"/>
        </w:rPr>
        <w:t>, sobretudo devido à globalização e a</w:t>
      </w:r>
      <w:r>
        <w:rPr>
          <w:rFonts w:ascii="Tahoma" w:hAnsi="Tahoma" w:cs="Tahoma"/>
        </w:rPr>
        <w:t>o desenvolvimento tecnológico; “</w:t>
      </w:r>
      <w:r w:rsidRPr="00DA6619">
        <w:rPr>
          <w:rFonts w:ascii="Tahoma" w:hAnsi="Tahoma" w:cs="Tahoma"/>
        </w:rPr>
        <w:t>com a consequente necessidade de manuais de instruções para novos produtos, assim como</w:t>
      </w:r>
      <w:r>
        <w:rPr>
          <w:rFonts w:ascii="Tahoma" w:hAnsi="Tahoma" w:cs="Tahoma"/>
        </w:rPr>
        <w:t xml:space="preserve"> [com]</w:t>
      </w:r>
      <w:r w:rsidRPr="00DA6619">
        <w:rPr>
          <w:rFonts w:ascii="Tahoma" w:hAnsi="Tahoma" w:cs="Tahoma"/>
        </w:rPr>
        <w:t xml:space="preserve"> o número crescente de canais de televisão, </w:t>
      </w:r>
      <w:r>
        <w:rPr>
          <w:rFonts w:ascii="Tahoma" w:hAnsi="Tahoma" w:cs="Tahoma"/>
        </w:rPr>
        <w:t xml:space="preserve">[esses] </w:t>
      </w:r>
      <w:r w:rsidRPr="00DA6619">
        <w:rPr>
          <w:rFonts w:ascii="Tahoma" w:hAnsi="Tahoma" w:cs="Tahoma"/>
        </w:rPr>
        <w:t xml:space="preserve">tornam a tradução ainda </w:t>
      </w:r>
      <w:r>
        <w:rPr>
          <w:rFonts w:ascii="Tahoma" w:hAnsi="Tahoma" w:cs="Tahoma"/>
        </w:rPr>
        <w:t>mais necessária” (P. E., 2008).</w:t>
      </w:r>
    </w:p>
    <w:p w:rsidR="00144657" w:rsidRPr="00DA6619" w:rsidRDefault="00144657" w:rsidP="009750BE">
      <w:pPr>
        <w:spacing w:line="360" w:lineRule="auto"/>
        <w:ind w:firstLine="851"/>
        <w:jc w:val="both"/>
        <w:rPr>
          <w:rFonts w:ascii="Tahoma" w:hAnsi="Tahoma" w:cs="Tahoma"/>
        </w:rPr>
      </w:pPr>
      <w:r>
        <w:rPr>
          <w:rFonts w:ascii="Tahoma" w:hAnsi="Tahoma" w:cs="Tahoma"/>
        </w:rPr>
        <w:t xml:space="preserve">Pensamos que esta ideia é </w:t>
      </w:r>
      <w:r w:rsidRPr="00DA6619">
        <w:rPr>
          <w:rFonts w:ascii="Tahoma" w:hAnsi="Tahoma" w:cs="Tahoma"/>
        </w:rPr>
        <w:t>abrangente, ou seja, refere-se grosso modo ao mundo em geral; mas é mais a</w:t>
      </w:r>
      <w:r>
        <w:rPr>
          <w:rFonts w:ascii="Tahoma" w:hAnsi="Tahoma" w:cs="Tahoma"/>
        </w:rPr>
        <w:t>o</w:t>
      </w:r>
      <w:r w:rsidRPr="00DA6619">
        <w:rPr>
          <w:rFonts w:ascii="Tahoma" w:hAnsi="Tahoma" w:cs="Tahoma"/>
        </w:rPr>
        <w:t xml:space="preserve"> nível europeu que gostaríamos de focar o aspecto d</w:t>
      </w:r>
      <w:r>
        <w:rPr>
          <w:rFonts w:ascii="Tahoma" w:hAnsi="Tahoma" w:cs="Tahoma"/>
        </w:rPr>
        <w:t>os</w:t>
      </w:r>
      <w:r w:rsidRPr="00DA6619">
        <w:rPr>
          <w:rFonts w:ascii="Tahoma" w:hAnsi="Tahoma" w:cs="Tahoma"/>
        </w:rPr>
        <w:t xml:space="preserve"> direitos fundamentais dos quais os cidadãos são titulares por natureza. A União Europeia defende que todos têm direito de falar na sua própria língua e confrontar as Instituições Europeias com as</w:t>
      </w:r>
      <w:r>
        <w:rPr>
          <w:rFonts w:ascii="Tahoma" w:hAnsi="Tahoma" w:cs="Tahoma"/>
        </w:rPr>
        <w:t xml:space="preserve"> suas questões</w:t>
      </w:r>
      <w:r w:rsidRPr="00DA6619">
        <w:rPr>
          <w:rFonts w:ascii="Tahoma" w:hAnsi="Tahoma" w:cs="Tahoma"/>
        </w:rPr>
        <w:t>, por escrito ou oralmente utilizando as suas línguas maternas. Assim, o trabalho dos profissionais de tradução é imprescindível para que a informação acerca das Instituições Europe</w:t>
      </w:r>
      <w:r>
        <w:rPr>
          <w:rFonts w:ascii="Tahoma" w:hAnsi="Tahoma" w:cs="Tahoma"/>
        </w:rPr>
        <w:t>ias chegue junto dos cidadãos: “</w:t>
      </w:r>
      <w:r w:rsidRPr="00DA6619">
        <w:rPr>
          <w:rFonts w:ascii="Tahoma" w:hAnsi="Tahoma" w:cs="Tahoma"/>
        </w:rPr>
        <w:t xml:space="preserve">o </w:t>
      </w:r>
      <w:r w:rsidRPr="00DA6619">
        <w:rPr>
          <w:rStyle w:val="Strong"/>
          <w:rFonts w:ascii="Tahoma" w:hAnsi="Tahoma" w:cs="Tahoma"/>
          <w:b w:val="0"/>
        </w:rPr>
        <w:t>trabalho dos tradutores</w:t>
      </w:r>
      <w:r w:rsidRPr="00DA6619">
        <w:rPr>
          <w:rFonts w:ascii="Tahoma" w:hAnsi="Tahoma" w:cs="Tahoma"/>
        </w:rPr>
        <w:t xml:space="preserve"> permite à U. E. cumprir as suas obrigações legais em matéria de </w:t>
      </w:r>
      <w:r w:rsidRPr="00DA6619">
        <w:rPr>
          <w:rStyle w:val="Strong"/>
          <w:rFonts w:ascii="Tahoma" w:hAnsi="Tahoma" w:cs="Tahoma"/>
          <w:b w:val="0"/>
        </w:rPr>
        <w:t>comunicação</w:t>
      </w:r>
      <w:r w:rsidRPr="00DA6619">
        <w:rPr>
          <w:rFonts w:ascii="Tahoma" w:hAnsi="Tahoma" w:cs="Tahoma"/>
          <w:b/>
        </w:rPr>
        <w:t xml:space="preserve"> </w:t>
      </w:r>
      <w:r w:rsidRPr="00DA6619">
        <w:rPr>
          <w:rFonts w:ascii="Tahoma" w:hAnsi="Tahoma" w:cs="Tahoma"/>
        </w:rPr>
        <w:t>com os</w:t>
      </w:r>
      <w:r>
        <w:rPr>
          <w:rFonts w:ascii="Tahoma" w:hAnsi="Tahoma" w:cs="Tahoma"/>
        </w:rPr>
        <w:t xml:space="preserve"> cidadãos” (idem, 2008).</w:t>
      </w:r>
    </w:p>
    <w:p w:rsidR="00144657" w:rsidRPr="00DA6619" w:rsidRDefault="00144657" w:rsidP="009750BE">
      <w:pPr>
        <w:spacing w:line="360" w:lineRule="auto"/>
        <w:ind w:firstLine="851"/>
        <w:jc w:val="both"/>
        <w:rPr>
          <w:rFonts w:ascii="Tahoma" w:hAnsi="Tahoma" w:cs="Tahoma"/>
        </w:rPr>
      </w:pPr>
      <w:r w:rsidRPr="00DA6619">
        <w:rPr>
          <w:rFonts w:ascii="Tahoma" w:hAnsi="Tahoma" w:cs="Tahoma"/>
        </w:rPr>
        <w:t>Se a União Europeia alguma vez negligenciar</w:t>
      </w:r>
      <w:r>
        <w:rPr>
          <w:rFonts w:ascii="Tahoma" w:hAnsi="Tahoma" w:cs="Tahoma"/>
        </w:rPr>
        <w:t xml:space="preserve"> o reconhecimento desse direito do cidadão europeu</w:t>
      </w:r>
      <w:r w:rsidRPr="00DA6619">
        <w:rPr>
          <w:rFonts w:ascii="Tahoma" w:hAnsi="Tahoma" w:cs="Tahoma"/>
        </w:rPr>
        <w:t>, conferindo</w:t>
      </w:r>
      <w:r>
        <w:rPr>
          <w:rFonts w:ascii="Tahoma" w:hAnsi="Tahoma" w:cs="Tahoma"/>
        </w:rPr>
        <w:t xml:space="preserve"> um estatuto de menor importância a uma língua</w:t>
      </w:r>
      <w:r w:rsidRPr="00DA6619">
        <w:rPr>
          <w:rFonts w:ascii="Tahoma" w:hAnsi="Tahoma" w:cs="Tahoma"/>
        </w:rPr>
        <w:t xml:space="preserve"> somente por ter menos falantes nativos,</w:t>
      </w:r>
      <w:r>
        <w:rPr>
          <w:rFonts w:ascii="Tahoma" w:hAnsi="Tahoma" w:cs="Tahoma"/>
        </w:rPr>
        <w:t xml:space="preserve"> é</w:t>
      </w:r>
      <w:r w:rsidRPr="00DA6619">
        <w:rPr>
          <w:rFonts w:ascii="Tahoma" w:hAnsi="Tahoma" w:cs="Tahoma"/>
        </w:rPr>
        <w:t xml:space="preserve"> provável </w:t>
      </w:r>
      <w:r>
        <w:rPr>
          <w:rFonts w:ascii="Tahoma" w:hAnsi="Tahoma" w:cs="Tahoma"/>
        </w:rPr>
        <w:t>que</w:t>
      </w:r>
      <w:r w:rsidRPr="00DA6619">
        <w:rPr>
          <w:rFonts w:ascii="Tahoma" w:hAnsi="Tahoma" w:cs="Tahoma"/>
        </w:rPr>
        <w:t xml:space="preserve"> principalmente esses cidadãos comecem a encará-la como uma Instituição meramente representativa, pois “negligenciar uma língua é fazer com que os falantes nativos dessa determinada língua comecem a ficar desiludidos com o Projecto Europeu” (</w:t>
      </w:r>
      <w:r>
        <w:rPr>
          <w:rFonts w:ascii="Tahoma" w:hAnsi="Tahoma" w:cs="Tahoma"/>
        </w:rPr>
        <w:t>nossa</w:t>
      </w:r>
      <w:r w:rsidRPr="00DA6619">
        <w:rPr>
          <w:rFonts w:ascii="Tahoma" w:hAnsi="Tahoma" w:cs="Tahoma"/>
        </w:rPr>
        <w:t xml:space="preserve"> tradução d</w:t>
      </w:r>
      <w:r>
        <w:rPr>
          <w:rFonts w:ascii="Tahoma" w:hAnsi="Tahoma" w:cs="Tahoma"/>
        </w:rPr>
        <w:t>o Inglês, Grupo de Peritos</w:t>
      </w:r>
      <w:r w:rsidRPr="00DA6619">
        <w:rPr>
          <w:rFonts w:ascii="Tahoma" w:hAnsi="Tahoma" w:cs="Tahoma"/>
        </w:rPr>
        <w:t>, 2008: 12)</w:t>
      </w:r>
      <w:r>
        <w:rPr>
          <w:rFonts w:ascii="Tahoma" w:hAnsi="Tahoma" w:cs="Tahoma"/>
        </w:rPr>
        <w:t>.</w:t>
      </w:r>
    </w:p>
    <w:p w:rsidR="00144657" w:rsidRDefault="00144657" w:rsidP="00EB7FB1">
      <w:pPr>
        <w:spacing w:line="360" w:lineRule="auto"/>
        <w:ind w:firstLine="851"/>
        <w:jc w:val="both"/>
        <w:rPr>
          <w:rFonts w:ascii="Tahoma" w:hAnsi="Tahoma" w:cs="Tahoma"/>
        </w:rPr>
      </w:pPr>
      <w:r w:rsidRPr="00DA6619">
        <w:rPr>
          <w:rFonts w:ascii="Tahoma" w:hAnsi="Tahoma" w:cs="Tahoma"/>
        </w:rPr>
        <w:t xml:space="preserve">Há também quem defenda que essa realidade está um pouco ofuscada pela legislação europeia, isto é, é mais um direito que aparece nos acordos europeus do que propriamente algo que seja para favorecer o cidadão comum, pois os textos traduzidos para </w:t>
      </w:r>
      <w:r>
        <w:rPr>
          <w:rFonts w:ascii="Tahoma" w:hAnsi="Tahoma" w:cs="Tahoma"/>
        </w:rPr>
        <w:t xml:space="preserve">as </w:t>
      </w:r>
      <w:r w:rsidRPr="00DA6619">
        <w:rPr>
          <w:rFonts w:ascii="Tahoma" w:hAnsi="Tahoma" w:cs="Tahoma"/>
        </w:rPr>
        <w:t xml:space="preserve">várias línguas são bastante específicos: </w:t>
      </w:r>
      <w:r>
        <w:rPr>
          <w:rStyle w:val="Strong"/>
          <w:rFonts w:ascii="Tahoma" w:hAnsi="Tahoma" w:cs="Tahoma"/>
          <w:b w:val="0"/>
        </w:rPr>
        <w:t>“</w:t>
      </w:r>
      <w:r w:rsidRPr="00DA6619">
        <w:rPr>
          <w:rStyle w:val="Strong"/>
          <w:rFonts w:ascii="Tahoma" w:hAnsi="Tahoma" w:cs="Tahoma"/>
          <w:b w:val="0"/>
        </w:rPr>
        <w:t>os textos traduzidos nas instituições europeias são sobretudo documentos legislativos, políticos e administrativos</w:t>
      </w:r>
      <w:r>
        <w:rPr>
          <w:rStyle w:val="Strong"/>
          <w:rFonts w:ascii="Tahoma" w:hAnsi="Tahoma" w:cs="Tahoma"/>
          <w:b w:val="0"/>
        </w:rPr>
        <w:t>”</w:t>
      </w:r>
      <w:r w:rsidRPr="00DA6619">
        <w:rPr>
          <w:rStyle w:val="Strong"/>
          <w:rFonts w:ascii="Tahoma" w:hAnsi="Tahoma" w:cs="Tahoma"/>
          <w:b w:val="0"/>
        </w:rPr>
        <w:t xml:space="preserve"> </w:t>
      </w:r>
      <w:r>
        <w:rPr>
          <w:rFonts w:ascii="Tahoma" w:hAnsi="Tahoma" w:cs="Tahoma"/>
        </w:rPr>
        <w:t>(PE, 2008). De certa forma, permitimo-</w:t>
      </w:r>
      <w:r w:rsidRPr="00DA6619">
        <w:rPr>
          <w:rFonts w:ascii="Tahoma" w:hAnsi="Tahoma" w:cs="Tahoma"/>
        </w:rPr>
        <w:t>nos discordar da afirma</w:t>
      </w:r>
      <w:r w:rsidRPr="00DA6619">
        <w:rPr>
          <w:rStyle w:val="Strong"/>
          <w:rFonts w:ascii="Tahoma" w:hAnsi="Tahoma" w:cs="Tahoma"/>
          <w:b w:val="0"/>
        </w:rPr>
        <w:t xml:space="preserve">ção, porque hoje em dia há uma tentativa de tornar tudo mais acessível, tanto para o cidadão comum europeu, </w:t>
      </w:r>
      <w:r>
        <w:rPr>
          <w:rStyle w:val="Strong"/>
          <w:rFonts w:ascii="Tahoma" w:hAnsi="Tahoma" w:cs="Tahoma"/>
          <w:b w:val="0"/>
        </w:rPr>
        <w:t>como também para os tradutores. S</w:t>
      </w:r>
      <w:r w:rsidRPr="00DA6619">
        <w:rPr>
          <w:rStyle w:val="Strong"/>
          <w:rFonts w:ascii="Tahoma" w:hAnsi="Tahoma" w:cs="Tahoma"/>
          <w:b w:val="0"/>
        </w:rPr>
        <w:t>obretudo para est</w:t>
      </w:r>
      <w:r>
        <w:rPr>
          <w:rStyle w:val="Strong"/>
          <w:rFonts w:ascii="Tahoma" w:hAnsi="Tahoma" w:cs="Tahoma"/>
          <w:b w:val="0"/>
        </w:rPr>
        <w:t>es últimos no que toca à “</w:t>
      </w:r>
      <w:r w:rsidRPr="00DA6619">
        <w:rPr>
          <w:rStyle w:val="Strong"/>
          <w:rFonts w:ascii="Tahoma" w:hAnsi="Tahoma" w:cs="Tahoma"/>
          <w:b w:val="0"/>
        </w:rPr>
        <w:t xml:space="preserve">utilização de </w:t>
      </w:r>
      <w:r w:rsidRPr="00DA6619">
        <w:rPr>
          <w:rFonts w:ascii="Tahoma" w:hAnsi="Tahoma" w:cs="Tahoma"/>
        </w:rPr>
        <w:t>certas fórmulas repetitivas e o respeito estrito do formato e das regras estilísticas</w:t>
      </w:r>
      <w:r>
        <w:rPr>
          <w:rFonts w:ascii="Tahoma" w:hAnsi="Tahoma" w:cs="Tahoma"/>
        </w:rPr>
        <w:t xml:space="preserve"> [que]</w:t>
      </w:r>
      <w:r w:rsidRPr="00DA6619">
        <w:rPr>
          <w:rFonts w:ascii="Tahoma" w:hAnsi="Tahoma" w:cs="Tahoma"/>
        </w:rPr>
        <w:t xml:space="preserve"> fazem parte das boas práticas, pelo que as ferramentas de tradução electróni</w:t>
      </w:r>
      <w:r>
        <w:rPr>
          <w:rFonts w:ascii="Tahoma" w:hAnsi="Tahoma" w:cs="Tahoma"/>
        </w:rPr>
        <w:t>ca podem revelar-se muito úteis”</w:t>
      </w:r>
      <w:r w:rsidRPr="00DA6619">
        <w:rPr>
          <w:rFonts w:ascii="Tahoma" w:hAnsi="Tahoma" w:cs="Tahoma"/>
        </w:rPr>
        <w:t xml:space="preserve"> (</w:t>
      </w:r>
      <w:r>
        <w:rPr>
          <w:rFonts w:ascii="Tahoma" w:hAnsi="Tahoma" w:cs="Tahoma"/>
        </w:rPr>
        <w:t>idem</w:t>
      </w:r>
      <w:r w:rsidRPr="00DA6619">
        <w:rPr>
          <w:rFonts w:ascii="Tahoma" w:hAnsi="Tahoma" w:cs="Tahoma"/>
        </w:rPr>
        <w:t>,</w:t>
      </w:r>
      <w:r>
        <w:rPr>
          <w:rFonts w:ascii="Tahoma" w:hAnsi="Tahoma" w:cs="Tahoma"/>
        </w:rPr>
        <w:t xml:space="preserve"> 2008), dão o seu melhor apoiados por recursos tecnológicos avançados para tornar o seu trabalho traduzido acessível aos cidadãos europeus.</w:t>
      </w:r>
    </w:p>
    <w:p w:rsidR="00144657" w:rsidRPr="00DA6619" w:rsidRDefault="00144657" w:rsidP="00EB7FB1">
      <w:pPr>
        <w:spacing w:line="360" w:lineRule="auto"/>
        <w:ind w:firstLine="851"/>
        <w:jc w:val="both"/>
        <w:rPr>
          <w:rFonts w:ascii="Tahoma" w:hAnsi="Tahoma" w:cs="Tahoma"/>
        </w:rPr>
      </w:pPr>
    </w:p>
    <w:p w:rsidR="00144657" w:rsidRPr="006C60FE" w:rsidRDefault="00144657" w:rsidP="002175BE">
      <w:pPr>
        <w:spacing w:line="360" w:lineRule="auto"/>
        <w:jc w:val="both"/>
        <w:rPr>
          <w:rFonts w:ascii="Tahoma" w:hAnsi="Tahoma" w:cs="Tahoma"/>
          <w:b/>
          <w:color w:val="000000"/>
          <w:lang w:eastAsia="pt-PT"/>
        </w:rPr>
      </w:pPr>
      <w:r w:rsidRPr="006C60FE">
        <w:rPr>
          <w:rFonts w:ascii="Tahoma" w:hAnsi="Tahoma" w:cs="Tahoma"/>
          <w:b/>
          <w:color w:val="000000"/>
          <w:lang w:eastAsia="pt-PT"/>
        </w:rPr>
        <w:t xml:space="preserve">2.3 </w:t>
      </w:r>
      <w:r>
        <w:rPr>
          <w:rFonts w:ascii="Tahoma" w:hAnsi="Tahoma" w:cs="Tahoma"/>
          <w:b/>
          <w:color w:val="000000"/>
          <w:lang w:eastAsia="pt-PT"/>
        </w:rPr>
        <w:t>– Os Serviços de T</w:t>
      </w:r>
      <w:r w:rsidRPr="006C60FE">
        <w:rPr>
          <w:rFonts w:ascii="Tahoma" w:hAnsi="Tahoma" w:cs="Tahoma"/>
          <w:b/>
          <w:color w:val="000000"/>
          <w:lang w:eastAsia="pt-PT"/>
        </w:rPr>
        <w:t xml:space="preserve">radução e Interpretação </w:t>
      </w:r>
      <w:r>
        <w:rPr>
          <w:rFonts w:ascii="Tahoma" w:hAnsi="Tahoma" w:cs="Tahoma"/>
          <w:b/>
          <w:color w:val="000000"/>
          <w:lang w:eastAsia="pt-PT"/>
        </w:rPr>
        <w:t>da</w:t>
      </w:r>
      <w:r w:rsidRPr="006C60FE">
        <w:rPr>
          <w:rFonts w:ascii="Tahoma" w:hAnsi="Tahoma" w:cs="Tahoma"/>
          <w:b/>
          <w:color w:val="000000"/>
          <w:lang w:eastAsia="pt-PT"/>
        </w:rPr>
        <w:t xml:space="preserve"> U</w:t>
      </w:r>
      <w:r>
        <w:rPr>
          <w:rFonts w:ascii="Tahoma" w:hAnsi="Tahoma" w:cs="Tahoma"/>
          <w:b/>
          <w:color w:val="000000"/>
          <w:lang w:eastAsia="pt-PT"/>
        </w:rPr>
        <w:t>. E.: o valor dos Estudos nas áreas de Tradução e Interpretação</w:t>
      </w:r>
    </w:p>
    <w:p w:rsidR="00144657" w:rsidRDefault="00144657" w:rsidP="00D2525C">
      <w:pPr>
        <w:spacing w:line="360" w:lineRule="auto"/>
        <w:ind w:firstLine="851"/>
        <w:jc w:val="both"/>
        <w:rPr>
          <w:rFonts w:ascii="Tahoma" w:hAnsi="Tahoma" w:cs="Tahoma"/>
        </w:rPr>
      </w:pPr>
      <w:r w:rsidRPr="00DA6619">
        <w:rPr>
          <w:rFonts w:ascii="Tahoma" w:hAnsi="Tahoma" w:cs="Tahoma"/>
        </w:rPr>
        <w:t xml:space="preserve">Desde os primórdios da União Europeia muito se tem feito para manter os documentos mais importantes em todas as línguas principais de cada país, pelo que as Instituições Europeias têm dado emprego a centenas de linguistas, não só ligados à tradução, mas </w:t>
      </w:r>
      <w:r>
        <w:rPr>
          <w:rFonts w:ascii="Tahoma" w:hAnsi="Tahoma" w:cs="Tahoma"/>
        </w:rPr>
        <w:t xml:space="preserve">também ligados à interpretação. </w:t>
      </w:r>
      <w:r w:rsidRPr="00DA6619">
        <w:rPr>
          <w:rFonts w:ascii="Tahoma" w:hAnsi="Tahoma" w:cs="Tahoma"/>
        </w:rPr>
        <w:t xml:space="preserve">Podemos pensar que todo este sistema </w:t>
      </w:r>
      <w:r>
        <w:rPr>
          <w:rFonts w:ascii="Tahoma" w:hAnsi="Tahoma" w:cs="Tahoma"/>
        </w:rPr>
        <w:t xml:space="preserve">de tradução </w:t>
      </w:r>
      <w:r w:rsidRPr="00DA6619">
        <w:rPr>
          <w:rFonts w:ascii="Tahoma" w:hAnsi="Tahoma" w:cs="Tahoma"/>
        </w:rPr>
        <w:t xml:space="preserve">comporta custos astronómicos, mas parece-nos bem salientar que </w:t>
      </w:r>
      <w:r>
        <w:rPr>
          <w:rFonts w:ascii="Tahoma" w:hAnsi="Tahoma" w:cs="Tahoma"/>
        </w:rPr>
        <w:t xml:space="preserve">a tradução e a interpretação juntas </w:t>
      </w:r>
      <w:r w:rsidRPr="00DA6619">
        <w:rPr>
          <w:rFonts w:ascii="Tahoma" w:hAnsi="Tahoma" w:cs="Tahoma"/>
        </w:rPr>
        <w:t>apenas custa</w:t>
      </w:r>
      <w:r>
        <w:rPr>
          <w:rFonts w:ascii="Tahoma" w:hAnsi="Tahoma" w:cs="Tahoma"/>
        </w:rPr>
        <w:t>m</w:t>
      </w:r>
      <w:r w:rsidRPr="00DA6619">
        <w:rPr>
          <w:rFonts w:ascii="Tahoma" w:hAnsi="Tahoma" w:cs="Tahoma"/>
        </w:rPr>
        <w:t xml:space="preserve"> a cada cidadão europeu a módica quantia de</w:t>
      </w:r>
      <w:r>
        <w:rPr>
          <w:rFonts w:ascii="Tahoma" w:hAnsi="Tahoma" w:cs="Tahoma"/>
        </w:rPr>
        <w:t xml:space="preserve"> aproximadamente 2€/ano (dois Euros por ano), “ou </w:t>
      </w:r>
      <w:r>
        <w:rPr>
          <w:rFonts w:ascii="Tahoma" w:hAnsi="Tahoma" w:cs="Tahoma"/>
          <w:color w:val="000000"/>
          <w:lang w:eastAsia="pt-PT"/>
        </w:rPr>
        <w:t>seja, um pouco mais do que o preço de um café</w:t>
      </w:r>
      <w:r>
        <w:rPr>
          <w:rFonts w:ascii="Tahoma" w:hAnsi="Tahoma" w:cs="Tahoma"/>
        </w:rPr>
        <w:t>” (SPOCE, 2004: 18)</w:t>
      </w:r>
      <w:r w:rsidRPr="00DA6619">
        <w:rPr>
          <w:rFonts w:ascii="Tahoma" w:hAnsi="Tahoma" w:cs="Tahoma"/>
        </w:rPr>
        <w:t xml:space="preserve">, apesar de, actualmente, </w:t>
      </w:r>
      <w:r>
        <w:rPr>
          <w:rFonts w:ascii="Tahoma" w:hAnsi="Tahoma" w:cs="Tahoma"/>
        </w:rPr>
        <w:t>“[vinte e dois] pares linguísticos se encontrem actualmente disponíveis no seio da União Europeia”</w:t>
      </w:r>
      <w:r w:rsidRPr="00583B38">
        <w:rPr>
          <w:rFonts w:ascii="Tahoma" w:hAnsi="Tahoma" w:cs="Tahoma"/>
        </w:rPr>
        <w:t xml:space="preserve"> </w:t>
      </w:r>
      <w:r>
        <w:rPr>
          <w:rFonts w:ascii="Tahoma" w:hAnsi="Tahoma" w:cs="Tahoma"/>
        </w:rPr>
        <w:t>(nossa tradução do Inglês, Cao, 2007: 162).</w:t>
      </w:r>
    </w:p>
    <w:p w:rsidR="00144657" w:rsidRDefault="00144657" w:rsidP="00D2525C">
      <w:pPr>
        <w:spacing w:line="360" w:lineRule="auto"/>
        <w:ind w:firstLine="851"/>
        <w:jc w:val="both"/>
        <w:rPr>
          <w:rFonts w:ascii="Tahoma" w:hAnsi="Tahoma" w:cs="Tahoma"/>
          <w:color w:val="000000"/>
        </w:rPr>
      </w:pPr>
      <w:r>
        <w:rPr>
          <w:rFonts w:ascii="Tahoma" w:hAnsi="Tahoma" w:cs="Tahoma"/>
          <w:bCs/>
          <w:color w:val="000000"/>
        </w:rPr>
        <w:t xml:space="preserve">Assim, o </w:t>
      </w:r>
      <w:r w:rsidRPr="00D2525C">
        <w:rPr>
          <w:rFonts w:ascii="Tahoma" w:hAnsi="Tahoma" w:cs="Tahoma"/>
          <w:bCs/>
          <w:color w:val="000000"/>
        </w:rPr>
        <w:t>grau de qualidade e eficiência linguísticas</w:t>
      </w:r>
      <w:r>
        <w:rPr>
          <w:rFonts w:ascii="Tahoma" w:hAnsi="Tahoma" w:cs="Tahoma"/>
          <w:bCs/>
          <w:color w:val="000000"/>
        </w:rPr>
        <w:t xml:space="preserve"> </w:t>
      </w:r>
      <w:r>
        <w:rPr>
          <w:rFonts w:ascii="Tahoma" w:hAnsi="Tahoma" w:cs="Tahoma"/>
          <w:color w:val="000000"/>
        </w:rPr>
        <w:t>requerida mesmo com tantos pares linguísticos tem de ser elevado. N</w:t>
      </w:r>
      <w:r w:rsidRPr="00D2525C">
        <w:rPr>
          <w:rFonts w:ascii="Tahoma" w:hAnsi="Tahoma" w:cs="Tahoma"/>
          <w:color w:val="000000"/>
        </w:rPr>
        <w:t xml:space="preserve">a sua qualidade de maior </w:t>
      </w:r>
      <w:r w:rsidRPr="00E90221">
        <w:rPr>
          <w:rFonts w:ascii="Tahoma" w:hAnsi="Tahoma" w:cs="Tahoma"/>
          <w:color w:val="000000"/>
        </w:rPr>
        <w:t>empregador do mundo de intérpretes e tradutores, que r</w:t>
      </w:r>
      <w:r>
        <w:rPr>
          <w:rFonts w:ascii="Tahoma" w:hAnsi="Tahoma" w:cs="Tahoma"/>
          <w:color w:val="000000"/>
        </w:rPr>
        <w:t>epresentam um terço (cerca de 1</w:t>
      </w:r>
      <w:r w:rsidRPr="00E90221">
        <w:rPr>
          <w:rFonts w:ascii="Tahoma" w:hAnsi="Tahoma" w:cs="Tahoma"/>
          <w:color w:val="000000"/>
        </w:rPr>
        <w:t>500 pessoas) do seu pessoal, o Parlamento Europeu é o campeão do multilinguismo, assegurando a interpretação nas sessões plenárias, nas reuniões dos órgãos directivos e das comissões e delegações na medida do possível. Naturalmente, as competências crescentes do P</w:t>
      </w:r>
      <w:r>
        <w:rPr>
          <w:rFonts w:ascii="Tahoma" w:hAnsi="Tahoma" w:cs="Tahoma"/>
          <w:color w:val="000000"/>
        </w:rPr>
        <w:t xml:space="preserve">. </w:t>
      </w:r>
      <w:r w:rsidRPr="00E90221">
        <w:rPr>
          <w:rFonts w:ascii="Tahoma" w:hAnsi="Tahoma" w:cs="Tahoma"/>
          <w:color w:val="000000"/>
        </w:rPr>
        <w:t>E</w:t>
      </w:r>
      <w:r>
        <w:rPr>
          <w:rFonts w:ascii="Tahoma" w:hAnsi="Tahoma" w:cs="Tahoma"/>
          <w:color w:val="000000"/>
        </w:rPr>
        <w:t>.</w:t>
      </w:r>
      <w:r w:rsidRPr="00E90221">
        <w:rPr>
          <w:rFonts w:ascii="Tahoma" w:hAnsi="Tahoma" w:cs="Tahoma"/>
          <w:color w:val="000000"/>
        </w:rPr>
        <w:t xml:space="preserve"> e o número crescente de línguas aumentam a carga de trabalho. </w:t>
      </w:r>
      <w:r>
        <w:rPr>
          <w:rFonts w:ascii="Tahoma" w:hAnsi="Tahoma" w:cs="Tahoma"/>
          <w:color w:val="000000"/>
        </w:rPr>
        <w:t>Os i</w:t>
      </w:r>
      <w:r w:rsidRPr="00E90221">
        <w:rPr>
          <w:rFonts w:ascii="Tahoma" w:hAnsi="Tahoma" w:cs="Tahoma"/>
          <w:color w:val="000000"/>
        </w:rPr>
        <w:t>ntérpretes e</w:t>
      </w:r>
      <w:r>
        <w:rPr>
          <w:rFonts w:ascii="Tahoma" w:hAnsi="Tahoma" w:cs="Tahoma"/>
          <w:color w:val="000000"/>
        </w:rPr>
        <w:t xml:space="preserve"> os</w:t>
      </w:r>
      <w:r w:rsidRPr="00E90221">
        <w:rPr>
          <w:rFonts w:ascii="Tahoma" w:hAnsi="Tahoma" w:cs="Tahoma"/>
          <w:color w:val="000000"/>
        </w:rPr>
        <w:t xml:space="preserve"> tradutores profissionais e outros funcionários, como os juristas-linguistas asseguram </w:t>
      </w:r>
      <w:r>
        <w:rPr>
          <w:rFonts w:ascii="Tahoma" w:hAnsi="Tahoma" w:cs="Tahoma"/>
          <w:color w:val="000000"/>
        </w:rPr>
        <w:t xml:space="preserve">a qualidade o mais elevada possível </w:t>
      </w:r>
      <w:r w:rsidRPr="00E90221">
        <w:rPr>
          <w:rFonts w:ascii="Tahoma" w:hAnsi="Tahoma" w:cs="Tahoma"/>
          <w:color w:val="000000"/>
        </w:rPr>
        <w:t>e</w:t>
      </w:r>
      <w:r>
        <w:rPr>
          <w:rFonts w:ascii="Tahoma" w:hAnsi="Tahoma" w:cs="Tahoma"/>
          <w:color w:val="000000"/>
        </w:rPr>
        <w:t xml:space="preserve"> a</w:t>
      </w:r>
      <w:r w:rsidRPr="00E90221">
        <w:rPr>
          <w:rFonts w:ascii="Tahoma" w:hAnsi="Tahoma" w:cs="Tahoma"/>
          <w:color w:val="000000"/>
        </w:rPr>
        <w:t xml:space="preserve"> exactidão linguísticas</w:t>
      </w:r>
      <w:r>
        <w:rPr>
          <w:rFonts w:ascii="Tahoma" w:hAnsi="Tahoma" w:cs="Tahoma"/>
          <w:color w:val="000000"/>
        </w:rPr>
        <w:t>, como já tínhamos referido anteriormente</w:t>
      </w:r>
      <w:r w:rsidRPr="00E90221">
        <w:rPr>
          <w:rFonts w:ascii="Tahoma" w:hAnsi="Tahoma" w:cs="Tahoma"/>
          <w:color w:val="000000"/>
        </w:rPr>
        <w:t>.</w:t>
      </w:r>
    </w:p>
    <w:p w:rsidR="00144657" w:rsidRPr="00D2525C" w:rsidRDefault="00144657" w:rsidP="00D2525C">
      <w:pPr>
        <w:spacing w:line="360" w:lineRule="auto"/>
        <w:ind w:firstLine="851"/>
        <w:jc w:val="both"/>
        <w:rPr>
          <w:rFonts w:ascii="Tahoma" w:hAnsi="Tahoma" w:cs="Tahoma"/>
          <w:color w:val="000000"/>
        </w:rPr>
      </w:pPr>
      <w:r w:rsidRPr="00E90221">
        <w:rPr>
          <w:rFonts w:ascii="Tahoma" w:hAnsi="Tahoma" w:cs="Tahoma"/>
          <w:color w:val="000000"/>
        </w:rPr>
        <w:t>Para Helmut Spindler, Director da Tradução,</w:t>
      </w:r>
      <w:r>
        <w:rPr>
          <w:rFonts w:ascii="Tahoma" w:hAnsi="Tahoma" w:cs="Tahoma"/>
          <w:color w:val="000000"/>
        </w:rPr>
        <w:t xml:space="preserve"> </w:t>
      </w:r>
      <w:r w:rsidRPr="00E90221">
        <w:rPr>
          <w:rFonts w:ascii="Tahoma" w:hAnsi="Tahoma" w:cs="Tahoma"/>
          <w:color w:val="000000"/>
        </w:rPr>
        <w:t>o segredo para saber lidar com outr</w:t>
      </w:r>
      <w:r>
        <w:rPr>
          <w:rFonts w:ascii="Tahoma" w:hAnsi="Tahoma" w:cs="Tahoma"/>
          <w:color w:val="000000"/>
        </w:rPr>
        <w:t>as línguas novas advém dos “</w:t>
      </w:r>
      <w:r w:rsidRPr="00E90221">
        <w:rPr>
          <w:rFonts w:ascii="Tahoma" w:hAnsi="Tahoma" w:cs="Tahoma"/>
          <w:color w:val="000000"/>
        </w:rPr>
        <w:t xml:space="preserve">anos de preparação e planeamento, gestores e funcionários experientes e altamente motivados </w:t>
      </w:r>
      <w:r>
        <w:rPr>
          <w:rFonts w:ascii="Tahoma" w:hAnsi="Tahoma" w:cs="Tahoma"/>
          <w:color w:val="000000"/>
        </w:rPr>
        <w:t>–</w:t>
      </w:r>
      <w:r w:rsidRPr="00E90221">
        <w:rPr>
          <w:rFonts w:ascii="Tahoma" w:hAnsi="Tahoma" w:cs="Tahoma"/>
          <w:color w:val="000000"/>
        </w:rPr>
        <w:t xml:space="preserve"> e novos trad</w:t>
      </w:r>
      <w:r>
        <w:rPr>
          <w:rFonts w:ascii="Tahoma" w:hAnsi="Tahoma" w:cs="Tahoma"/>
          <w:color w:val="000000"/>
        </w:rPr>
        <w:t>utores e gestores entusiásticos” (portal em Português do P. E., 2008)</w:t>
      </w:r>
      <w:r w:rsidRPr="00E90221">
        <w:rPr>
          <w:rFonts w:ascii="Tahoma" w:hAnsi="Tahoma" w:cs="Tahoma"/>
          <w:color w:val="000000"/>
        </w:rPr>
        <w:t>. A isso há que juntar um misto de “acompanhamento e</w:t>
      </w:r>
      <w:r>
        <w:rPr>
          <w:rFonts w:ascii="Tahoma" w:hAnsi="Tahoma" w:cs="Tahoma"/>
          <w:color w:val="000000"/>
        </w:rPr>
        <w:t xml:space="preserve"> formação profissional contínua,</w:t>
      </w:r>
      <w:r w:rsidRPr="00E90221">
        <w:rPr>
          <w:rFonts w:ascii="Tahoma" w:hAnsi="Tahoma" w:cs="Tahoma"/>
          <w:color w:val="000000"/>
        </w:rPr>
        <w:t xml:space="preserve"> uma utilização eficaz de recursos linguísticos, abordagens inovadoras, e uma combinação de recursos inte</w:t>
      </w:r>
      <w:r>
        <w:rPr>
          <w:rFonts w:ascii="Tahoma" w:hAnsi="Tahoma" w:cs="Tahoma"/>
          <w:color w:val="000000"/>
        </w:rPr>
        <w:t>rnos e externos bem controlados</w:t>
      </w:r>
      <w:r w:rsidRPr="00E90221">
        <w:rPr>
          <w:rFonts w:ascii="Tahoma" w:hAnsi="Tahoma" w:cs="Tahoma"/>
          <w:color w:val="000000"/>
        </w:rPr>
        <w:t>”</w:t>
      </w:r>
      <w:r>
        <w:rPr>
          <w:rFonts w:ascii="Tahoma" w:hAnsi="Tahoma" w:cs="Tahoma"/>
          <w:color w:val="000000"/>
        </w:rPr>
        <w:t xml:space="preserve"> (idem, 2008).</w:t>
      </w:r>
    </w:p>
    <w:p w:rsidR="00144657" w:rsidRDefault="00144657" w:rsidP="00051F5C">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Depois da leitura de Domenico Cosmai e da sua obra </w:t>
      </w:r>
      <w:r w:rsidRPr="006C60FE">
        <w:rPr>
          <w:rFonts w:ascii="Tahoma" w:hAnsi="Tahoma" w:cs="Tahoma"/>
          <w:i/>
          <w:color w:val="000000"/>
          <w:lang w:eastAsia="pt-PT"/>
        </w:rPr>
        <w:t>Tradurre per l’Unione Europea – problematiche e strategie operative</w:t>
      </w:r>
      <w:r>
        <w:rPr>
          <w:rFonts w:ascii="Tahoma" w:hAnsi="Tahoma" w:cs="Tahoma"/>
          <w:color w:val="000000"/>
          <w:lang w:eastAsia="pt-PT"/>
        </w:rPr>
        <w:t xml:space="preserve">, podemos enumerar as diferentes Instituições da União Europeia onde se utiliza a tradução e/ou a interpretação: a </w:t>
      </w:r>
      <w:r w:rsidRPr="006C60FE">
        <w:rPr>
          <w:rFonts w:ascii="Tahoma" w:hAnsi="Tahoma" w:cs="Tahoma"/>
          <w:color w:val="000000"/>
          <w:lang w:eastAsia="pt-PT"/>
        </w:rPr>
        <w:t>Comissão Europeia</w:t>
      </w:r>
      <w:r>
        <w:rPr>
          <w:rFonts w:ascii="Tahoma" w:hAnsi="Tahoma" w:cs="Tahoma"/>
          <w:color w:val="000000"/>
          <w:lang w:eastAsia="pt-PT"/>
        </w:rPr>
        <w:t xml:space="preserve">, o </w:t>
      </w:r>
      <w:r w:rsidRPr="006C60FE">
        <w:rPr>
          <w:rFonts w:ascii="Tahoma" w:hAnsi="Tahoma" w:cs="Tahoma"/>
          <w:color w:val="000000"/>
          <w:lang w:eastAsia="pt-PT"/>
        </w:rPr>
        <w:t>Parlamento Europeu</w:t>
      </w:r>
      <w:r>
        <w:rPr>
          <w:rFonts w:ascii="Tahoma" w:hAnsi="Tahoma" w:cs="Tahoma"/>
          <w:color w:val="000000"/>
          <w:lang w:eastAsia="pt-PT"/>
        </w:rPr>
        <w:t xml:space="preserve">, o </w:t>
      </w:r>
      <w:r w:rsidRPr="006C60FE">
        <w:rPr>
          <w:rFonts w:ascii="Tahoma" w:hAnsi="Tahoma" w:cs="Tahoma"/>
          <w:color w:val="000000"/>
          <w:lang w:eastAsia="pt-PT"/>
        </w:rPr>
        <w:t>Conselho Europeu</w:t>
      </w:r>
      <w:r>
        <w:rPr>
          <w:rFonts w:ascii="Tahoma" w:hAnsi="Tahoma" w:cs="Tahoma"/>
          <w:color w:val="000000"/>
          <w:lang w:eastAsia="pt-PT"/>
        </w:rPr>
        <w:t>, o Comité Económico e Social e o</w:t>
      </w:r>
      <w:r w:rsidRPr="006C60FE">
        <w:rPr>
          <w:rFonts w:ascii="Tahoma" w:hAnsi="Tahoma" w:cs="Tahoma"/>
          <w:color w:val="000000"/>
          <w:lang w:eastAsia="pt-PT"/>
        </w:rPr>
        <w:t xml:space="preserve"> Comité das Regiões</w:t>
      </w:r>
      <w:r>
        <w:rPr>
          <w:rFonts w:ascii="Tahoma" w:hAnsi="Tahoma" w:cs="Tahoma"/>
          <w:color w:val="000000"/>
          <w:lang w:eastAsia="pt-PT"/>
        </w:rPr>
        <w:t xml:space="preserve"> (ambas instituições têm um serviço de tradução comum), o </w:t>
      </w:r>
      <w:r w:rsidRPr="006C60FE">
        <w:rPr>
          <w:rFonts w:ascii="Tahoma" w:hAnsi="Tahoma" w:cs="Tahoma"/>
          <w:color w:val="000000"/>
          <w:lang w:eastAsia="pt-PT"/>
        </w:rPr>
        <w:t>Tribunal Europeu de Justiça</w:t>
      </w:r>
      <w:r>
        <w:rPr>
          <w:rFonts w:ascii="Tahoma" w:hAnsi="Tahoma" w:cs="Tahoma"/>
          <w:color w:val="000000"/>
          <w:lang w:eastAsia="pt-PT"/>
        </w:rPr>
        <w:t>, o</w:t>
      </w:r>
      <w:r w:rsidRPr="006C60FE">
        <w:rPr>
          <w:rFonts w:ascii="Tahoma" w:hAnsi="Tahoma" w:cs="Tahoma"/>
          <w:color w:val="000000"/>
          <w:lang w:eastAsia="pt-PT"/>
        </w:rPr>
        <w:t xml:space="preserve"> Tribunal de Contas</w:t>
      </w:r>
      <w:r>
        <w:rPr>
          <w:rFonts w:ascii="Tahoma" w:hAnsi="Tahoma" w:cs="Tahoma"/>
          <w:color w:val="000000"/>
          <w:lang w:eastAsia="pt-PT"/>
        </w:rPr>
        <w:t>, o</w:t>
      </w:r>
      <w:r w:rsidRPr="006C60FE">
        <w:rPr>
          <w:rFonts w:ascii="Tahoma" w:hAnsi="Tahoma" w:cs="Tahoma"/>
          <w:color w:val="000000"/>
          <w:lang w:eastAsia="pt-PT"/>
        </w:rPr>
        <w:t xml:space="preserve"> Banco Europeu para o Investimento</w:t>
      </w:r>
      <w:r>
        <w:rPr>
          <w:rFonts w:ascii="Tahoma" w:hAnsi="Tahoma" w:cs="Tahoma"/>
          <w:color w:val="000000"/>
          <w:lang w:eastAsia="pt-PT"/>
        </w:rPr>
        <w:t>, o</w:t>
      </w:r>
      <w:r w:rsidRPr="006C60FE">
        <w:rPr>
          <w:rFonts w:ascii="Tahoma" w:hAnsi="Tahoma" w:cs="Tahoma"/>
          <w:color w:val="000000"/>
          <w:lang w:eastAsia="pt-PT"/>
        </w:rPr>
        <w:t xml:space="preserve"> Banco Central Europeu</w:t>
      </w:r>
      <w:r>
        <w:rPr>
          <w:rFonts w:ascii="Tahoma" w:hAnsi="Tahoma" w:cs="Tahoma"/>
          <w:color w:val="000000"/>
          <w:lang w:eastAsia="pt-PT"/>
        </w:rPr>
        <w:t xml:space="preserve"> em Francoforte e o </w:t>
      </w:r>
      <w:r w:rsidRPr="006C60FE">
        <w:rPr>
          <w:rFonts w:ascii="Tahoma" w:hAnsi="Tahoma" w:cs="Tahoma"/>
          <w:color w:val="000000"/>
          <w:lang w:eastAsia="pt-PT"/>
        </w:rPr>
        <w:t>Centro de Tradução dos Organismos da União Europeia</w:t>
      </w:r>
      <w:r>
        <w:rPr>
          <w:rFonts w:ascii="Tahoma" w:hAnsi="Tahoma" w:cs="Tahoma"/>
          <w:color w:val="000000"/>
          <w:lang w:eastAsia="pt-PT"/>
        </w:rPr>
        <w:t xml:space="preserve"> que faz as traduções para a</w:t>
      </w:r>
      <w:r w:rsidRPr="006C60FE">
        <w:rPr>
          <w:rFonts w:ascii="Tahoma" w:hAnsi="Tahoma" w:cs="Tahoma"/>
          <w:color w:val="000000"/>
          <w:lang w:eastAsia="pt-PT"/>
        </w:rPr>
        <w:t xml:space="preserve">gências descentralizadas da </w:t>
      </w:r>
      <w:r>
        <w:rPr>
          <w:rFonts w:ascii="Tahoma" w:hAnsi="Tahoma" w:cs="Tahoma"/>
          <w:color w:val="000000"/>
          <w:lang w:eastAsia="pt-PT"/>
        </w:rPr>
        <w:t>U. E. e que se encontra sediado no Luxemburgo.</w:t>
      </w:r>
    </w:p>
    <w:p w:rsidR="00144657" w:rsidRDefault="00144657" w:rsidP="00051F5C">
      <w:pPr>
        <w:spacing w:line="360" w:lineRule="auto"/>
        <w:ind w:firstLine="851"/>
        <w:jc w:val="both"/>
        <w:rPr>
          <w:rFonts w:ascii="Tahoma" w:hAnsi="Tahoma" w:cs="Tahoma"/>
          <w:color w:val="000000"/>
          <w:lang w:eastAsia="pt-PT"/>
        </w:rPr>
      </w:pPr>
      <w:r>
        <w:rPr>
          <w:rFonts w:ascii="Tahoma" w:hAnsi="Tahoma" w:cs="Tahoma"/>
          <w:color w:val="000000"/>
          <w:lang w:eastAsia="pt-PT"/>
        </w:rPr>
        <w:t>Os textos a traduzir por estes serviços são também aqui enumerados (Cosmai, 2003: 89-92): os Actos Normativos que se subdividem em Regulamento, Directiva e Decisão; os Documentos Políticos; os Documentos Administrativos, nomeadamente as Ordens de Trabalho, Convocatórias, Notas de Informação e Memoranda internos; e por último, os textos de carácter informativo de periodicidade mensal, como por exemplo os Boletins da União Europeia ou de periodicidade anual, entre eles o Orçamento e os Relatórios Gerais sobre a actividade da U. E., assim como os Guias e Manuais.</w:t>
      </w:r>
    </w:p>
    <w:p w:rsidR="00144657" w:rsidRDefault="00144657" w:rsidP="005371B2">
      <w:pPr>
        <w:spacing w:line="360" w:lineRule="auto"/>
        <w:ind w:firstLine="851"/>
        <w:jc w:val="both"/>
        <w:rPr>
          <w:rFonts w:ascii="Tahoma" w:hAnsi="Tahoma" w:cs="Tahoma"/>
        </w:rPr>
      </w:pPr>
      <w:r>
        <w:rPr>
          <w:rFonts w:ascii="Tahoma" w:hAnsi="Tahoma" w:cs="Tahoma"/>
          <w:color w:val="000000"/>
          <w:lang w:eastAsia="pt-PT"/>
        </w:rPr>
        <w:t xml:space="preserve">Antes de passar ao próximo capítulo, gostaríamos de referir um excerto extraído de uma edição do Serviço das Publicações Oficiais das Comunidades Europeias, </w:t>
      </w:r>
      <w:r>
        <w:rPr>
          <w:rFonts w:ascii="Tahoma" w:hAnsi="Tahoma" w:cs="Tahoma"/>
        </w:rPr>
        <w:t>“antes do alargamento de 2004, as principais Instituições</w:t>
      </w:r>
      <w:r w:rsidRPr="005371B2">
        <w:rPr>
          <w:rFonts w:ascii="Tahoma" w:hAnsi="Tahoma" w:cs="Tahoma"/>
        </w:rPr>
        <w:t xml:space="preserve"> </w:t>
      </w:r>
      <w:r w:rsidRPr="005371B2">
        <w:rPr>
          <w:rFonts w:ascii="Tahoma" w:hAnsi="Tahoma" w:cs="Tahoma"/>
          <w:color w:val="000000"/>
          <w:lang w:eastAsia="pt-PT"/>
        </w:rPr>
        <w:t>–</w:t>
      </w:r>
      <w:r w:rsidRPr="005371B2">
        <w:rPr>
          <w:rFonts w:ascii="Tahoma" w:hAnsi="Tahoma" w:cs="Tahoma"/>
        </w:rPr>
        <w:t xml:space="preserve"> a</w:t>
      </w:r>
      <w:r>
        <w:rPr>
          <w:rFonts w:ascii="Tahoma" w:hAnsi="Tahoma" w:cs="Tahoma"/>
        </w:rPr>
        <w:t xml:space="preserve"> Comissão Europeia, o Conselho de Ministros e o Parlamento Europeu </w:t>
      </w:r>
      <w:r w:rsidRPr="005371B2">
        <w:rPr>
          <w:rFonts w:ascii="Tahoma" w:hAnsi="Tahoma" w:cs="Tahoma"/>
          <w:color w:val="000000"/>
          <w:lang w:eastAsia="pt-PT"/>
        </w:rPr>
        <w:t>–</w:t>
      </w:r>
      <w:r>
        <w:rPr>
          <w:rFonts w:ascii="Tahoma" w:hAnsi="Tahoma" w:cs="Tahoma"/>
          <w:color w:val="000000"/>
          <w:lang w:eastAsia="pt-PT"/>
        </w:rPr>
        <w:t xml:space="preserve"> traduziam em conjunto pelo menos 3 milhões de páginas por ano</w:t>
      </w:r>
      <w:r>
        <w:rPr>
          <w:rFonts w:ascii="Tahoma" w:hAnsi="Tahoma" w:cs="Tahoma"/>
        </w:rPr>
        <w:t>” (2004: 18), sendo destes 3 milhões, 2 milhões só para o Parlamento, como atrás referenciado.</w:t>
      </w:r>
    </w:p>
    <w:p w:rsidR="00144657" w:rsidRDefault="00144657" w:rsidP="00E635EF">
      <w:pPr>
        <w:spacing w:line="360" w:lineRule="auto"/>
        <w:ind w:firstLine="851"/>
        <w:jc w:val="both"/>
        <w:rPr>
          <w:rFonts w:ascii="Tahoma" w:hAnsi="Tahoma" w:cs="Tahoma"/>
        </w:rPr>
      </w:pPr>
      <w:r w:rsidRPr="00DA6619">
        <w:rPr>
          <w:rFonts w:ascii="Tahoma" w:hAnsi="Tahoma" w:cs="Tahoma"/>
        </w:rPr>
        <w:t xml:space="preserve">Para fazer face ao </w:t>
      </w:r>
      <w:r>
        <w:rPr>
          <w:rFonts w:ascii="Tahoma" w:hAnsi="Tahoma" w:cs="Tahoma"/>
        </w:rPr>
        <w:t xml:space="preserve">constante </w:t>
      </w:r>
      <w:r w:rsidRPr="00DA6619">
        <w:rPr>
          <w:rFonts w:ascii="Tahoma" w:hAnsi="Tahoma" w:cs="Tahoma"/>
        </w:rPr>
        <w:t xml:space="preserve">aumento </w:t>
      </w:r>
      <w:r>
        <w:rPr>
          <w:rFonts w:ascii="Tahoma" w:hAnsi="Tahoma" w:cs="Tahoma"/>
        </w:rPr>
        <w:t>exponenc</w:t>
      </w:r>
      <w:r w:rsidRPr="00DA6619">
        <w:rPr>
          <w:rFonts w:ascii="Tahoma" w:hAnsi="Tahoma" w:cs="Tahoma"/>
        </w:rPr>
        <w:t>ial da tradução</w:t>
      </w:r>
      <w:r>
        <w:rPr>
          <w:rFonts w:ascii="Tahoma" w:hAnsi="Tahoma" w:cs="Tahoma"/>
        </w:rPr>
        <w:t xml:space="preserve"> de diversos</w:t>
      </w:r>
      <w:r w:rsidRPr="00DA6619">
        <w:rPr>
          <w:rFonts w:ascii="Tahoma" w:hAnsi="Tahoma" w:cs="Tahoma"/>
        </w:rPr>
        <w:t xml:space="preserve"> documento</w:t>
      </w:r>
      <w:r>
        <w:rPr>
          <w:rFonts w:ascii="Tahoma" w:hAnsi="Tahoma" w:cs="Tahoma"/>
        </w:rPr>
        <w:t>s e demais informação</w:t>
      </w:r>
      <w:r w:rsidRPr="00DA6619">
        <w:rPr>
          <w:rFonts w:ascii="Tahoma" w:hAnsi="Tahoma" w:cs="Tahoma"/>
        </w:rPr>
        <w:t xml:space="preserve"> é necessário criar e inventar programas que ajudem e facilitem o trabalho de tradutores. Desta forma, principalmente a nível da U. E., algumas línguas, como nos diz </w:t>
      </w:r>
      <w:r w:rsidRPr="00DA6619">
        <w:rPr>
          <w:rFonts w:ascii="Tahoma" w:hAnsi="Tahoma" w:cs="Tahoma"/>
          <w:color w:val="000000"/>
          <w:lang w:eastAsia="pt-PT"/>
        </w:rPr>
        <w:t>Touitou-Benitah</w:t>
      </w:r>
      <w:r w:rsidRPr="00DA6619">
        <w:rPr>
          <w:rFonts w:ascii="Tahoma" w:hAnsi="Tahoma" w:cs="Tahoma"/>
        </w:rPr>
        <w:t xml:space="preserve"> "tornam-se línguas de especialidade"</w:t>
      </w:r>
      <w:r>
        <w:rPr>
          <w:rFonts w:ascii="Tahoma" w:hAnsi="Tahoma" w:cs="Tahoma"/>
        </w:rPr>
        <w:t xml:space="preserve"> (</w:t>
      </w:r>
      <w:r>
        <w:rPr>
          <w:rFonts w:ascii="Tahoma" w:hAnsi="Tahoma" w:cs="Tahoma"/>
          <w:color w:val="000000"/>
          <w:lang w:eastAsia="pt-PT"/>
        </w:rPr>
        <w:t>nossa</w:t>
      </w:r>
      <w:r w:rsidRPr="002C7DD8">
        <w:rPr>
          <w:rFonts w:ascii="Tahoma" w:hAnsi="Tahoma" w:cs="Tahoma"/>
          <w:color w:val="000000"/>
          <w:lang w:eastAsia="pt-PT"/>
        </w:rPr>
        <w:t xml:space="preserve"> tradução do Francês, </w:t>
      </w:r>
      <w:r>
        <w:rPr>
          <w:rFonts w:ascii="Tahoma" w:hAnsi="Tahoma" w:cs="Tahoma"/>
        </w:rPr>
        <w:t>2000: 361)</w:t>
      </w:r>
      <w:r w:rsidRPr="00DA6619">
        <w:rPr>
          <w:rFonts w:ascii="Tahoma" w:hAnsi="Tahoma" w:cs="Tahoma"/>
        </w:rPr>
        <w:t xml:space="preserve">, ou seja línguas de suporte que serão a base de alguns programas e outros mecanismos de </w:t>
      </w:r>
      <w:r w:rsidRPr="00156C84">
        <w:rPr>
          <w:rFonts w:ascii="Tahoma" w:hAnsi="Tahoma" w:cs="Tahoma"/>
        </w:rPr>
        <w:t>tradução, instrumentos estes que têm vindo a ser apoiados por projectos comunitários.</w:t>
      </w:r>
    </w:p>
    <w:p w:rsidR="00144657" w:rsidRPr="00366C82" w:rsidRDefault="00144657" w:rsidP="00366C82">
      <w:pPr>
        <w:spacing w:line="360" w:lineRule="auto"/>
        <w:ind w:firstLine="851"/>
        <w:jc w:val="both"/>
        <w:rPr>
          <w:rFonts w:ascii="Tahoma" w:hAnsi="Tahoma" w:cs="Tahoma"/>
          <w:color w:val="000000"/>
          <w:lang w:eastAsia="pt-PT"/>
        </w:rPr>
      </w:pPr>
      <w:r>
        <w:rPr>
          <w:rFonts w:ascii="Tahoma" w:hAnsi="Tahoma" w:cs="Tahoma"/>
          <w:color w:val="000000"/>
          <w:lang w:eastAsia="pt-PT"/>
        </w:rPr>
        <w:t>Outros projectos comunitários têm sido lançados pela U. E. a fim de dar</w:t>
      </w:r>
      <w:r w:rsidRPr="00366C82">
        <w:rPr>
          <w:rFonts w:ascii="Tahoma" w:hAnsi="Tahoma" w:cs="Tahoma"/>
          <w:color w:val="000000"/>
          <w:lang w:eastAsia="pt-PT"/>
        </w:rPr>
        <w:t xml:space="preserve"> </w:t>
      </w:r>
      <w:r>
        <w:rPr>
          <w:rFonts w:ascii="Tahoma" w:hAnsi="Tahoma" w:cs="Tahoma"/>
          <w:color w:val="000000"/>
          <w:lang w:eastAsia="pt-PT"/>
        </w:rPr>
        <w:t xml:space="preserve">maior importância e valor à formação. Desta forma, </w:t>
      </w:r>
      <w:r w:rsidRPr="00366C82">
        <w:rPr>
          <w:rFonts w:ascii="Tahoma" w:hAnsi="Tahoma" w:cs="Tahoma"/>
          <w:color w:val="000000"/>
          <w:lang w:eastAsia="pt-PT"/>
        </w:rPr>
        <w:t>a Comissão Europeia tem lançado vários programas para incentivar os cidadãos europeus a estudarem línguas para, posteriormente, serem mais capazes de ter sucesso a nível pessoal e, sobretudo a nível profissional.</w:t>
      </w:r>
    </w:p>
    <w:p w:rsidR="00144657" w:rsidRDefault="00144657" w:rsidP="00366C82">
      <w:pPr>
        <w:spacing w:line="360" w:lineRule="auto"/>
        <w:ind w:firstLine="851"/>
        <w:jc w:val="both"/>
        <w:rPr>
          <w:rFonts w:ascii="Tahoma" w:hAnsi="Tahoma" w:cs="Tahoma"/>
          <w:color w:val="000000"/>
          <w:lang w:eastAsia="pt-PT"/>
        </w:rPr>
      </w:pPr>
      <w:r>
        <w:rPr>
          <w:rFonts w:ascii="Tahoma" w:hAnsi="Tahoma" w:cs="Tahoma"/>
          <w:color w:val="000000"/>
          <w:lang w:eastAsia="pt-PT"/>
        </w:rPr>
        <w:t>T</w:t>
      </w:r>
      <w:r w:rsidRPr="00366C82">
        <w:rPr>
          <w:rFonts w:ascii="Tahoma" w:hAnsi="Tahoma" w:cs="Tahoma"/>
          <w:color w:val="000000"/>
          <w:lang w:eastAsia="pt-PT"/>
        </w:rPr>
        <w:t>odos os anos</w:t>
      </w:r>
      <w:r>
        <w:rPr>
          <w:rFonts w:ascii="Tahoma" w:hAnsi="Tahoma" w:cs="Tahoma"/>
          <w:color w:val="000000"/>
          <w:lang w:eastAsia="pt-PT"/>
        </w:rPr>
        <w:t>,</w:t>
      </w:r>
      <w:r w:rsidRPr="00366C82">
        <w:rPr>
          <w:rFonts w:ascii="Tahoma" w:hAnsi="Tahoma" w:cs="Tahoma"/>
          <w:color w:val="000000"/>
          <w:lang w:eastAsia="pt-PT"/>
        </w:rPr>
        <w:t xml:space="preserve"> a </w:t>
      </w:r>
      <w:r>
        <w:rPr>
          <w:rFonts w:ascii="Tahoma" w:hAnsi="Tahoma" w:cs="Tahoma"/>
          <w:color w:val="000000"/>
          <w:lang w:eastAsia="pt-PT"/>
        </w:rPr>
        <w:t xml:space="preserve">Comissão Europeia tem ao dispor dos alunos europeus um concurso intitulado </w:t>
      </w:r>
      <w:r w:rsidRPr="00C25DF7">
        <w:rPr>
          <w:rFonts w:ascii="Tahoma" w:hAnsi="Tahoma" w:cs="Tahoma"/>
          <w:i/>
          <w:color w:val="000000"/>
          <w:lang w:eastAsia="pt-PT"/>
        </w:rPr>
        <w:t>Juvenes Translatores</w:t>
      </w:r>
      <w:r>
        <w:rPr>
          <w:rFonts w:ascii="Tahoma" w:hAnsi="Tahoma" w:cs="Tahoma"/>
          <w:color w:val="000000"/>
          <w:lang w:eastAsia="pt-PT"/>
        </w:rPr>
        <w:t>. Este ano de 2008 está reservado àqueles que nasceram em 1991 e poderão fazer uma tradução para qualquer das 23 línguas oficiais da U. E.. Este concurso só demonstra o interesse que a União Europeia tem em defender não só o multilinguismo, mas mais em particular os futuros profissionais de tradução e/ou interpretação, pois é a partir das idades mais jovens que se deve começar a estudar línguas estrangeiras.</w:t>
      </w:r>
    </w:p>
    <w:p w:rsidR="00144657" w:rsidRDefault="00144657" w:rsidP="006E21B8">
      <w:pPr>
        <w:spacing w:line="360" w:lineRule="auto"/>
        <w:ind w:firstLine="851"/>
        <w:jc w:val="both"/>
        <w:rPr>
          <w:rFonts w:ascii="Tahoma" w:hAnsi="Tahoma" w:cs="Tahoma"/>
          <w:kern w:val="28"/>
          <w:lang w:eastAsia="pt-PT"/>
        </w:rPr>
      </w:pPr>
      <w:r>
        <w:rPr>
          <w:rFonts w:ascii="Tahoma" w:hAnsi="Tahoma" w:cs="Tahoma"/>
          <w:kern w:val="28"/>
          <w:lang w:eastAsia="pt-PT"/>
        </w:rPr>
        <w:t xml:space="preserve">Pensamos que a Comissão Europeia ao lançar concursos para jovens tradutores está a tentar cativá-los e a incentivá-los a enveredar, talvez, pelo mundo da tradução. Infelizmente, </w:t>
      </w:r>
      <w:r w:rsidRPr="00DA6619">
        <w:rPr>
          <w:rFonts w:ascii="Tahoma" w:hAnsi="Tahoma" w:cs="Tahoma"/>
          <w:kern w:val="28"/>
          <w:lang w:eastAsia="pt-PT"/>
        </w:rPr>
        <w:t xml:space="preserve">Portugal ainda não </w:t>
      </w:r>
      <w:r>
        <w:rPr>
          <w:rFonts w:ascii="Tahoma" w:hAnsi="Tahoma" w:cs="Tahoma"/>
          <w:kern w:val="28"/>
          <w:lang w:eastAsia="pt-PT"/>
        </w:rPr>
        <w:t>tem uma</w:t>
      </w:r>
      <w:r w:rsidRPr="00DA6619">
        <w:rPr>
          <w:rFonts w:ascii="Tahoma" w:hAnsi="Tahoma" w:cs="Tahoma"/>
          <w:kern w:val="28"/>
          <w:lang w:eastAsia="pt-PT"/>
        </w:rPr>
        <w:t xml:space="preserve"> ordem de tradutores que regulamente a tradução e oficialize a activida</w:t>
      </w:r>
      <w:r>
        <w:rPr>
          <w:rFonts w:ascii="Tahoma" w:hAnsi="Tahoma" w:cs="Tahoma"/>
          <w:kern w:val="28"/>
          <w:lang w:eastAsia="pt-PT"/>
        </w:rPr>
        <w:t xml:space="preserve">de dos tradutores profissionais. A </w:t>
      </w:r>
      <w:r w:rsidRPr="00DA6619">
        <w:rPr>
          <w:rFonts w:ascii="Tahoma" w:hAnsi="Tahoma" w:cs="Tahoma"/>
          <w:kern w:val="28"/>
          <w:lang w:eastAsia="pt-PT"/>
        </w:rPr>
        <w:t>tradução é uma profissão pouco segura e não há muitos que possam apostar única e exclusivamente nesta actividade como profissão a tempo inteiro</w:t>
      </w:r>
      <w:r>
        <w:rPr>
          <w:rFonts w:ascii="Tahoma" w:hAnsi="Tahoma" w:cs="Tahoma"/>
          <w:kern w:val="28"/>
          <w:lang w:eastAsia="pt-PT"/>
        </w:rPr>
        <w:t xml:space="preserve">, a não ser que consigam trabalhar para uma empresa ligada a grandes organizações internacionais, a empresas multinacionais ou consiga, preferencialmente trabalhar, directamente nas Instituições Europeias, para além de poder ser </w:t>
      </w:r>
      <w:r w:rsidRPr="005B0114">
        <w:rPr>
          <w:rFonts w:ascii="Tahoma" w:hAnsi="Tahoma" w:cs="Tahoma"/>
          <w:i/>
          <w:kern w:val="28"/>
          <w:lang w:eastAsia="pt-PT"/>
        </w:rPr>
        <w:t>freelance</w:t>
      </w:r>
      <w:r>
        <w:rPr>
          <w:rFonts w:ascii="Tahoma" w:hAnsi="Tahoma" w:cs="Tahoma"/>
          <w:kern w:val="28"/>
          <w:lang w:eastAsia="pt-PT"/>
        </w:rPr>
        <w:t>.</w:t>
      </w:r>
    </w:p>
    <w:p w:rsidR="00144657" w:rsidRDefault="00144657" w:rsidP="00FC19F0">
      <w:pPr>
        <w:spacing w:line="360" w:lineRule="auto"/>
        <w:ind w:firstLine="851"/>
        <w:jc w:val="both"/>
        <w:rPr>
          <w:rFonts w:ascii="Tahoma" w:hAnsi="Tahoma" w:cs="Tahoma"/>
        </w:rPr>
      </w:pPr>
      <w:r>
        <w:rPr>
          <w:rFonts w:ascii="Tahoma" w:hAnsi="Tahoma" w:cs="Tahoma"/>
        </w:rPr>
        <w:t>Também a</w:t>
      </w:r>
      <w:r w:rsidRPr="00DA6619">
        <w:rPr>
          <w:rFonts w:ascii="Tahoma" w:hAnsi="Tahoma" w:cs="Tahoma"/>
        </w:rPr>
        <w:t xml:space="preserve"> qualidade é muito importante a ter</w:t>
      </w:r>
      <w:r>
        <w:rPr>
          <w:rFonts w:ascii="Tahoma" w:hAnsi="Tahoma" w:cs="Tahoma"/>
        </w:rPr>
        <w:t xml:space="preserve"> em conta</w:t>
      </w:r>
      <w:r w:rsidRPr="00DA6619">
        <w:rPr>
          <w:rFonts w:ascii="Tahoma" w:hAnsi="Tahoma" w:cs="Tahoma"/>
        </w:rPr>
        <w:t xml:space="preserve"> em todo o processo de tradução. Conforme a Norma Europeia EN 15038, a qual “estabelece as seguintes coordenadas para a definição das principais competências a valorizar num profissional de tradução” (</w:t>
      </w:r>
      <w:r>
        <w:rPr>
          <w:rFonts w:ascii="Tahoma" w:hAnsi="Tahoma" w:cs="Tahoma"/>
        </w:rPr>
        <w:t>Fernandes</w:t>
      </w:r>
      <w:r w:rsidRPr="00DA6619">
        <w:rPr>
          <w:rFonts w:ascii="Tahoma" w:hAnsi="Tahoma" w:cs="Tahoma"/>
        </w:rPr>
        <w:t xml:space="preserve">, </w:t>
      </w:r>
      <w:r>
        <w:rPr>
          <w:rFonts w:ascii="Tahoma" w:hAnsi="Tahoma" w:cs="Tahoma"/>
        </w:rPr>
        <w:t>Ferreira-</w:t>
      </w:r>
      <w:r w:rsidRPr="00DA6619">
        <w:rPr>
          <w:rFonts w:ascii="Tahoma" w:hAnsi="Tahoma" w:cs="Tahoma"/>
        </w:rPr>
        <w:t>Alves e Monteiro, 2006: 21).</w:t>
      </w:r>
      <w:r>
        <w:rPr>
          <w:rFonts w:ascii="Tahoma" w:hAnsi="Tahoma" w:cs="Tahoma"/>
        </w:rPr>
        <w:t xml:space="preserve"> </w:t>
      </w:r>
      <w:r w:rsidRPr="00DA6619">
        <w:rPr>
          <w:rFonts w:ascii="Tahoma" w:hAnsi="Tahoma" w:cs="Tahoma"/>
        </w:rPr>
        <w:t>A saber, muito resumidamente: “Competência de Tradução; Competência Linguística e Textual na Língua de Partida e de Chegada; Competência de Pesquisa, Aquisição e Processamento de Informação; Competência Cultural e Competência Técnica” (idem, 2006: 21).</w:t>
      </w:r>
    </w:p>
    <w:p w:rsidR="00144657" w:rsidRDefault="00144657" w:rsidP="00FC19F0">
      <w:pPr>
        <w:spacing w:line="360" w:lineRule="auto"/>
        <w:ind w:firstLine="851"/>
        <w:jc w:val="both"/>
        <w:rPr>
          <w:rFonts w:ascii="Tahoma" w:hAnsi="Tahoma" w:cs="Tahoma"/>
        </w:rPr>
      </w:pPr>
      <w:r w:rsidRPr="00DA6619">
        <w:rPr>
          <w:rFonts w:ascii="Tahoma" w:hAnsi="Tahoma" w:cs="Tahoma"/>
        </w:rPr>
        <w:t>Naquela Norma Europeia há igualmente a preocupação em estabelecer vários aspectos</w:t>
      </w:r>
      <w:r>
        <w:rPr>
          <w:rFonts w:ascii="Tahoma" w:hAnsi="Tahoma" w:cs="Tahoma"/>
        </w:rPr>
        <w:t xml:space="preserve"> relativos às competências fundamentais no campo da tradução</w:t>
      </w:r>
      <w:r w:rsidRPr="00DA6619">
        <w:rPr>
          <w:rFonts w:ascii="Tahoma" w:hAnsi="Tahoma" w:cs="Tahoma"/>
        </w:rPr>
        <w:t>, pelo que gostaria de passar a me</w:t>
      </w:r>
      <w:r>
        <w:rPr>
          <w:rFonts w:ascii="Tahoma" w:hAnsi="Tahoma" w:cs="Tahoma"/>
        </w:rPr>
        <w:t>ncionar alguns deles (idem, 2006: 23):</w:t>
      </w:r>
    </w:p>
    <w:p w:rsidR="00144657" w:rsidRPr="00DA6619" w:rsidRDefault="00144657" w:rsidP="00FC19F0">
      <w:pPr>
        <w:spacing w:line="360" w:lineRule="auto"/>
        <w:ind w:firstLine="851"/>
        <w:jc w:val="both"/>
        <w:rPr>
          <w:rFonts w:ascii="Tahoma" w:hAnsi="Tahoma" w:cs="Tahoma"/>
        </w:rPr>
      </w:pPr>
    </w:p>
    <w:p w:rsidR="00144657" w:rsidRPr="00DA6619" w:rsidRDefault="00144657" w:rsidP="008F6508">
      <w:pPr>
        <w:autoSpaceDE w:val="0"/>
        <w:autoSpaceDN w:val="0"/>
        <w:adjustRightInd w:val="0"/>
        <w:spacing w:after="0" w:line="480" w:lineRule="auto"/>
        <w:ind w:left="851" w:right="990" w:firstLine="851"/>
        <w:jc w:val="both"/>
        <w:rPr>
          <w:rFonts w:ascii="Tahoma" w:hAnsi="Tahoma" w:cs="Tahoma"/>
        </w:rPr>
      </w:pPr>
      <w:r w:rsidRPr="00DA6619">
        <w:rPr>
          <w:rFonts w:ascii="Tahoma" w:hAnsi="Tahoma" w:cs="Tahoma"/>
        </w:rPr>
        <w:t>1 – Gestão de Recursos Humanos;</w:t>
      </w:r>
    </w:p>
    <w:p w:rsidR="00144657" w:rsidRPr="00DA6619" w:rsidRDefault="00144657" w:rsidP="008F6508">
      <w:pPr>
        <w:autoSpaceDE w:val="0"/>
        <w:autoSpaceDN w:val="0"/>
        <w:adjustRightInd w:val="0"/>
        <w:spacing w:after="0" w:line="480" w:lineRule="auto"/>
        <w:ind w:left="851" w:right="990" w:firstLine="851"/>
        <w:jc w:val="both"/>
        <w:rPr>
          <w:rFonts w:ascii="Tahoma" w:hAnsi="Tahoma" w:cs="Tahoma"/>
        </w:rPr>
      </w:pPr>
      <w:r w:rsidRPr="00DA6619">
        <w:rPr>
          <w:rFonts w:ascii="Tahoma" w:hAnsi="Tahoma" w:cs="Tahoma"/>
        </w:rPr>
        <w:t>2 – Competências Translatórias;</w:t>
      </w:r>
    </w:p>
    <w:p w:rsidR="00144657" w:rsidRPr="00DA6619" w:rsidRDefault="00144657" w:rsidP="008F6508">
      <w:pPr>
        <w:autoSpaceDE w:val="0"/>
        <w:autoSpaceDN w:val="0"/>
        <w:adjustRightInd w:val="0"/>
        <w:spacing w:after="0" w:line="480" w:lineRule="auto"/>
        <w:ind w:left="851" w:right="990" w:firstLine="851"/>
        <w:jc w:val="both"/>
        <w:rPr>
          <w:rFonts w:ascii="Tahoma" w:hAnsi="Tahoma" w:cs="Tahoma"/>
        </w:rPr>
      </w:pPr>
      <w:r w:rsidRPr="00DA6619">
        <w:rPr>
          <w:rFonts w:ascii="Tahoma" w:hAnsi="Tahoma" w:cs="Tahoma"/>
        </w:rPr>
        <w:t>3 – Competências Linguística e Textual na LP e na LC;</w:t>
      </w:r>
    </w:p>
    <w:p w:rsidR="00144657" w:rsidRPr="00DA6619" w:rsidRDefault="00144657" w:rsidP="008F6508">
      <w:pPr>
        <w:autoSpaceDE w:val="0"/>
        <w:autoSpaceDN w:val="0"/>
        <w:adjustRightInd w:val="0"/>
        <w:spacing w:after="0" w:line="480" w:lineRule="auto"/>
        <w:ind w:left="851" w:right="990" w:firstLine="851"/>
        <w:jc w:val="both"/>
        <w:rPr>
          <w:rFonts w:ascii="Tahoma" w:hAnsi="Tahoma" w:cs="Tahoma"/>
        </w:rPr>
      </w:pPr>
      <w:r w:rsidRPr="00DA6619">
        <w:rPr>
          <w:rFonts w:ascii="Tahoma" w:hAnsi="Tahoma" w:cs="Tahoma"/>
        </w:rPr>
        <w:t>4 – Competência de Investigação;</w:t>
      </w:r>
    </w:p>
    <w:p w:rsidR="00144657" w:rsidRPr="00DA6619" w:rsidRDefault="00144657" w:rsidP="008F6508">
      <w:pPr>
        <w:autoSpaceDE w:val="0"/>
        <w:autoSpaceDN w:val="0"/>
        <w:adjustRightInd w:val="0"/>
        <w:spacing w:after="0" w:line="480" w:lineRule="auto"/>
        <w:ind w:left="851" w:right="990" w:firstLine="851"/>
        <w:jc w:val="both"/>
        <w:rPr>
          <w:rFonts w:ascii="Tahoma" w:hAnsi="Tahoma" w:cs="Tahoma"/>
        </w:rPr>
      </w:pPr>
      <w:r w:rsidRPr="00DA6619">
        <w:rPr>
          <w:rFonts w:ascii="Tahoma" w:hAnsi="Tahoma" w:cs="Tahoma"/>
        </w:rPr>
        <w:t>5 – Aquisição e Processamento de Informação;</w:t>
      </w:r>
    </w:p>
    <w:p w:rsidR="00144657" w:rsidRPr="00DA6619" w:rsidRDefault="00144657" w:rsidP="008F6508">
      <w:pPr>
        <w:autoSpaceDE w:val="0"/>
        <w:autoSpaceDN w:val="0"/>
        <w:adjustRightInd w:val="0"/>
        <w:spacing w:after="0" w:line="480" w:lineRule="auto"/>
        <w:ind w:left="851" w:right="990" w:firstLine="851"/>
        <w:jc w:val="both"/>
        <w:rPr>
          <w:rFonts w:ascii="Tahoma" w:hAnsi="Tahoma" w:cs="Tahoma"/>
        </w:rPr>
      </w:pPr>
      <w:r w:rsidRPr="00DA6619">
        <w:rPr>
          <w:rFonts w:ascii="Tahoma" w:hAnsi="Tahoma" w:cs="Tahoma"/>
        </w:rPr>
        <w:t>6 – Competências Intercultural e Interpessoal;</w:t>
      </w:r>
    </w:p>
    <w:p w:rsidR="00144657" w:rsidRPr="00DA6619" w:rsidRDefault="00144657" w:rsidP="008F6508">
      <w:pPr>
        <w:autoSpaceDE w:val="0"/>
        <w:autoSpaceDN w:val="0"/>
        <w:adjustRightInd w:val="0"/>
        <w:spacing w:after="0" w:line="480" w:lineRule="auto"/>
        <w:ind w:left="851" w:right="990" w:firstLine="851"/>
        <w:jc w:val="both"/>
        <w:rPr>
          <w:rFonts w:ascii="Tahoma" w:hAnsi="Tahoma" w:cs="Tahoma"/>
        </w:rPr>
      </w:pPr>
      <w:r w:rsidRPr="00DA6619">
        <w:rPr>
          <w:rFonts w:ascii="Tahoma" w:hAnsi="Tahoma" w:cs="Tahoma"/>
        </w:rPr>
        <w:t>7 – Competências Técnicas e Profissionais.</w:t>
      </w:r>
    </w:p>
    <w:p w:rsidR="00144657" w:rsidRPr="00DA6619" w:rsidRDefault="00144657" w:rsidP="008F6508">
      <w:pPr>
        <w:autoSpaceDE w:val="0"/>
        <w:autoSpaceDN w:val="0"/>
        <w:adjustRightInd w:val="0"/>
        <w:spacing w:after="0" w:line="480" w:lineRule="auto"/>
        <w:ind w:firstLine="851"/>
        <w:jc w:val="both"/>
        <w:rPr>
          <w:rFonts w:ascii="Tahoma" w:hAnsi="Tahoma" w:cs="Tahoma"/>
        </w:rPr>
      </w:pPr>
    </w:p>
    <w:p w:rsidR="00144657" w:rsidRDefault="00144657" w:rsidP="008F6508">
      <w:pPr>
        <w:autoSpaceDE w:val="0"/>
        <w:autoSpaceDN w:val="0"/>
        <w:adjustRightInd w:val="0"/>
        <w:spacing w:line="360" w:lineRule="auto"/>
        <w:ind w:firstLine="851"/>
        <w:jc w:val="both"/>
        <w:rPr>
          <w:rFonts w:ascii="Tahoma" w:hAnsi="Tahoma" w:cs="Tahoma"/>
        </w:rPr>
      </w:pPr>
      <w:r w:rsidRPr="00DA6619">
        <w:rPr>
          <w:rFonts w:ascii="Tahoma" w:hAnsi="Tahoma" w:cs="Tahoma"/>
        </w:rPr>
        <w:t>Tomando especialmente em conta o ponto número seis, as competências intercultural e interpessoal são deveras fundamentais para um tradutor. Se este não conseguir adaptar um determinado texto à sua cultura ou àquela para a qual está a traduzir, o tradutor terá deveras dificuldade em conseguir executar um trabalho com qualidade.</w:t>
      </w:r>
    </w:p>
    <w:p w:rsidR="00144657" w:rsidRPr="00DA6619" w:rsidRDefault="00144657" w:rsidP="008F6508">
      <w:pPr>
        <w:autoSpaceDE w:val="0"/>
        <w:autoSpaceDN w:val="0"/>
        <w:adjustRightInd w:val="0"/>
        <w:spacing w:line="360" w:lineRule="auto"/>
        <w:ind w:firstLine="851"/>
        <w:jc w:val="both"/>
        <w:rPr>
          <w:rFonts w:ascii="Tahoma" w:hAnsi="Tahoma" w:cs="Tahoma"/>
          <w:kern w:val="28"/>
          <w:lang w:eastAsia="pt-PT"/>
        </w:rPr>
      </w:pPr>
      <w:r w:rsidRPr="00DA6619">
        <w:rPr>
          <w:rFonts w:ascii="Tahoma" w:hAnsi="Tahoma" w:cs="Tahoma"/>
          <w:kern w:val="28"/>
          <w:lang w:eastAsia="pt-PT"/>
        </w:rPr>
        <w:t>Há obviamente empresas de tradução no mercado nacional</w:t>
      </w:r>
      <w:r>
        <w:rPr>
          <w:rFonts w:ascii="Tahoma" w:hAnsi="Tahoma" w:cs="Tahoma"/>
          <w:kern w:val="28"/>
          <w:lang w:eastAsia="pt-PT"/>
        </w:rPr>
        <w:t xml:space="preserve"> e europeu,</w:t>
      </w:r>
      <w:r w:rsidRPr="00DA6619">
        <w:rPr>
          <w:rFonts w:ascii="Tahoma" w:hAnsi="Tahoma" w:cs="Tahoma"/>
          <w:kern w:val="28"/>
          <w:lang w:eastAsia="pt-PT"/>
        </w:rPr>
        <w:t xml:space="preserve"> e estas conseguem sobreviver, principalmente porque as maiores empresas preferem</w:t>
      </w:r>
      <w:r>
        <w:rPr>
          <w:rFonts w:ascii="Tahoma" w:hAnsi="Tahoma" w:cs="Tahoma"/>
          <w:kern w:val="28"/>
          <w:lang w:eastAsia="pt-PT"/>
        </w:rPr>
        <w:t xml:space="preserve"> antes</w:t>
      </w:r>
      <w:r w:rsidRPr="00DA6619">
        <w:rPr>
          <w:rFonts w:ascii="Tahoma" w:hAnsi="Tahoma" w:cs="Tahoma"/>
          <w:kern w:val="28"/>
          <w:lang w:eastAsia="pt-PT"/>
        </w:rPr>
        <w:t xml:space="preserve"> apostar num trabalho de qualidade do que num trabalho menos perfeito, ou mesmo medíocre; somente pelo facto de outros pseudo-tradutores apresentarem preços menos elevados e maior rapidez na entrega é que se justifica que haja tantos subcontratados na profissão.</w:t>
      </w:r>
    </w:p>
    <w:p w:rsidR="00144657" w:rsidRDefault="00144657" w:rsidP="00E730E6">
      <w:pPr>
        <w:spacing w:line="360" w:lineRule="auto"/>
        <w:ind w:firstLine="851"/>
        <w:jc w:val="both"/>
        <w:rPr>
          <w:rFonts w:ascii="Tahoma" w:hAnsi="Tahoma" w:cs="Tahoma"/>
          <w:lang w:eastAsia="pt-PT"/>
        </w:rPr>
      </w:pPr>
      <w:r>
        <w:rPr>
          <w:rFonts w:ascii="Tahoma" w:hAnsi="Tahoma" w:cs="Tahoma"/>
          <w:kern w:val="28"/>
          <w:lang w:eastAsia="pt-PT"/>
        </w:rPr>
        <w:t>Para descontentamento de todos nós, podemos</w:t>
      </w:r>
      <w:r w:rsidRPr="00DA6619">
        <w:rPr>
          <w:rFonts w:ascii="Tahoma" w:hAnsi="Tahoma" w:cs="Tahoma"/>
          <w:kern w:val="28"/>
          <w:lang w:eastAsia="pt-PT"/>
        </w:rPr>
        <w:t xml:space="preserve"> adiantar que estes pseudo-tradutores acabam por se aproveitar do aumento exponencial da</w:t>
      </w:r>
      <w:r>
        <w:rPr>
          <w:rFonts w:ascii="Tahoma" w:hAnsi="Tahoma" w:cs="Tahoma"/>
          <w:kern w:val="28"/>
          <w:lang w:eastAsia="pt-PT"/>
        </w:rPr>
        <w:t xml:space="preserve"> procura na</w:t>
      </w:r>
      <w:r w:rsidRPr="00DA6619">
        <w:rPr>
          <w:rFonts w:ascii="Tahoma" w:hAnsi="Tahoma" w:cs="Tahoma"/>
          <w:kern w:val="28"/>
          <w:lang w:eastAsia="pt-PT"/>
        </w:rPr>
        <w:t xml:space="preserve"> tradução devido ao aumento </w:t>
      </w:r>
      <w:r>
        <w:rPr>
          <w:rFonts w:ascii="Tahoma" w:hAnsi="Tahoma" w:cs="Tahoma"/>
          <w:lang w:eastAsia="pt-PT"/>
        </w:rPr>
        <w:t>da comunicação internacional e, a nível europeu, dos sucessivos alargamentos da União Europeia</w:t>
      </w:r>
      <w:r w:rsidRPr="00DA6619">
        <w:rPr>
          <w:rFonts w:ascii="Tahoma" w:hAnsi="Tahoma" w:cs="Tahoma"/>
          <w:lang w:eastAsia="pt-PT"/>
        </w:rPr>
        <w:t>.</w:t>
      </w:r>
    </w:p>
    <w:p w:rsidR="00144657" w:rsidRPr="00366C82" w:rsidRDefault="00144657" w:rsidP="00366C82">
      <w:pPr>
        <w:spacing w:line="360" w:lineRule="auto"/>
        <w:ind w:firstLine="851"/>
        <w:jc w:val="both"/>
        <w:rPr>
          <w:rFonts w:ascii="Tahoma" w:hAnsi="Tahoma" w:cs="Tahoma"/>
          <w:color w:val="000000"/>
          <w:lang w:eastAsia="pt-PT"/>
        </w:rPr>
      </w:pPr>
    </w:p>
    <w:p w:rsidR="00144657" w:rsidRPr="00317457" w:rsidRDefault="00144657" w:rsidP="009D04F6">
      <w:pPr>
        <w:spacing w:line="360" w:lineRule="auto"/>
        <w:jc w:val="both"/>
        <w:rPr>
          <w:rFonts w:ascii="Tahoma" w:hAnsi="Tahoma" w:cs="Tahoma"/>
          <w:b/>
        </w:rPr>
      </w:pPr>
      <w:r>
        <w:rPr>
          <w:rFonts w:ascii="Tahoma" w:hAnsi="Tahoma" w:cs="Tahoma"/>
          <w:b/>
        </w:rPr>
        <w:t>2.4</w:t>
      </w:r>
      <w:r w:rsidRPr="00317457">
        <w:rPr>
          <w:rFonts w:ascii="Tahoma" w:hAnsi="Tahoma" w:cs="Tahoma"/>
          <w:b/>
        </w:rPr>
        <w:t xml:space="preserve"> – </w:t>
      </w:r>
      <w:r>
        <w:rPr>
          <w:rFonts w:ascii="Tahoma" w:hAnsi="Tahoma" w:cs="Tahoma"/>
          <w:b/>
        </w:rPr>
        <w:t>O Português nos Serviços Linguísticos da U. E.: i</w:t>
      </w:r>
      <w:r w:rsidRPr="00DA6619">
        <w:rPr>
          <w:rFonts w:ascii="Tahoma" w:hAnsi="Tahoma" w:cs="Tahoma"/>
          <w:b/>
        </w:rPr>
        <w:t>mpacto d</w:t>
      </w:r>
      <w:r>
        <w:rPr>
          <w:rFonts w:ascii="Tahoma" w:hAnsi="Tahoma" w:cs="Tahoma"/>
          <w:b/>
        </w:rPr>
        <w:t>o novo Acordo Ortográfico numa Perspectiva E</w:t>
      </w:r>
      <w:r w:rsidRPr="00DA6619">
        <w:rPr>
          <w:rFonts w:ascii="Tahoma" w:hAnsi="Tahoma" w:cs="Tahoma"/>
          <w:b/>
        </w:rPr>
        <w:t>uropeia</w:t>
      </w:r>
    </w:p>
    <w:p w:rsidR="00144657" w:rsidRPr="00317457" w:rsidRDefault="00144657" w:rsidP="00A56061">
      <w:pPr>
        <w:spacing w:line="360" w:lineRule="auto"/>
        <w:ind w:firstLine="851"/>
        <w:jc w:val="both"/>
        <w:rPr>
          <w:rFonts w:ascii="Tahoma" w:hAnsi="Tahoma" w:cs="Tahoma"/>
        </w:rPr>
      </w:pPr>
      <w:r w:rsidRPr="00472CEE">
        <w:rPr>
          <w:rFonts w:ascii="Tahoma" w:hAnsi="Tahoma" w:cs="Tahoma"/>
        </w:rPr>
        <w:t xml:space="preserve">A língua portuguesa foi sempre muito protegida em termos de formação de equipas de tradução e interpretação devido ao facto de Portugal preferir </w:t>
      </w:r>
      <w:r>
        <w:rPr>
          <w:rFonts w:ascii="Tahoma" w:hAnsi="Tahoma" w:cs="Tahoma"/>
        </w:rPr>
        <w:t>ver representada a sua língua e apoiar os</w:t>
      </w:r>
      <w:r w:rsidRPr="00472CEE">
        <w:rPr>
          <w:rFonts w:ascii="Tahoma" w:hAnsi="Tahoma" w:cs="Tahoma"/>
        </w:rPr>
        <w:t xml:space="preserve"> administradores-linguistas e não adoptar uma posição diferente, como é o caso dos Dinamarqueses e dos Suecos. No caso específico destes dois países citados, a situação é di</w:t>
      </w:r>
      <w:r>
        <w:rPr>
          <w:rFonts w:ascii="Tahoma" w:hAnsi="Tahoma" w:cs="Tahoma"/>
        </w:rPr>
        <w:t>versa: quando há uma reunião à mais alta instância</w:t>
      </w:r>
      <w:r w:rsidRPr="00472CEE">
        <w:rPr>
          <w:rFonts w:ascii="Tahoma" w:hAnsi="Tahoma" w:cs="Tahoma"/>
        </w:rPr>
        <w:t xml:space="preserve"> sobre um tema altamente especializado, a política adoptada</w:t>
      </w:r>
      <w:r>
        <w:rPr>
          <w:rFonts w:ascii="Tahoma" w:hAnsi="Tahoma" w:cs="Tahoma"/>
        </w:rPr>
        <w:t xml:space="preserve"> daqueles países nórdicos</w:t>
      </w:r>
      <w:r w:rsidRPr="00472CEE">
        <w:rPr>
          <w:rFonts w:ascii="Tahoma" w:hAnsi="Tahoma" w:cs="Tahoma"/>
        </w:rPr>
        <w:t xml:space="preserve"> tem sido a de enviar um especialista na matéria que domine</w:t>
      </w:r>
      <w:r>
        <w:rPr>
          <w:rFonts w:ascii="Tahoma" w:hAnsi="Tahoma" w:cs="Tahoma"/>
        </w:rPr>
        <w:t xml:space="preserve"> a língua inglesa na perfeição, ou seja,</w:t>
      </w:r>
      <w:r w:rsidRPr="00472CEE">
        <w:rPr>
          <w:rFonts w:ascii="Tahoma" w:hAnsi="Tahoma" w:cs="Tahoma"/>
        </w:rPr>
        <w:t xml:space="preserve"> enquanto o caso português investe mais na tradução e na interpretação, a Dinamarca e a Suécia optam por apoiar a deslocação de especialistas porque dominam satisfatoriamente o inglês, sendo consider</w:t>
      </w:r>
      <w:r>
        <w:rPr>
          <w:rFonts w:ascii="Tahoma" w:hAnsi="Tahoma" w:cs="Tahoma"/>
        </w:rPr>
        <w:t>ado</w:t>
      </w:r>
      <w:r w:rsidRPr="00472CEE">
        <w:rPr>
          <w:rFonts w:ascii="Tahoma" w:hAnsi="Tahoma" w:cs="Tahoma"/>
        </w:rPr>
        <w:t xml:space="preserve"> nestes países uma segunda língua.</w:t>
      </w:r>
      <w:r>
        <w:rPr>
          <w:rFonts w:ascii="Tahoma" w:hAnsi="Tahoma" w:cs="Tahoma"/>
        </w:rPr>
        <w:t xml:space="preserve"> </w:t>
      </w:r>
      <w:r w:rsidRPr="00317457">
        <w:rPr>
          <w:rFonts w:ascii="Tahoma" w:hAnsi="Tahoma" w:cs="Tahoma"/>
        </w:rPr>
        <w:t>Segundo o artigo escrito de Allan Karker “Is the Danish Language being maltreated by the EC?”</w:t>
      </w:r>
      <w:r>
        <w:rPr>
          <w:rFonts w:ascii="Tahoma" w:hAnsi="Tahoma" w:cs="Tahoma"/>
        </w:rPr>
        <w:t>, pode-se concluir que a língua dinamarquesa é usada em pé de igualdade com as outras línguas oficiais, mas por razões práticas os dinamarqueses acordaram que não seria sempre necessário ver representada a sua língua a nível oral, assim como a tradução de alguns documentos, em todos os momentos de resolução.</w:t>
      </w:r>
    </w:p>
    <w:p w:rsidR="00144657" w:rsidRPr="00472CEE" w:rsidRDefault="00144657" w:rsidP="00472CEE">
      <w:pPr>
        <w:spacing w:line="360" w:lineRule="auto"/>
        <w:ind w:firstLine="851"/>
        <w:jc w:val="both"/>
        <w:rPr>
          <w:rFonts w:ascii="Tahoma" w:hAnsi="Tahoma" w:cs="Tahoma"/>
        </w:rPr>
      </w:pPr>
      <w:r>
        <w:rPr>
          <w:rFonts w:ascii="Tahoma" w:hAnsi="Tahoma" w:cs="Tahoma"/>
        </w:rPr>
        <w:t>A realidade do apoio à</w:t>
      </w:r>
      <w:r w:rsidRPr="00472CEE">
        <w:rPr>
          <w:rFonts w:ascii="Tahoma" w:hAnsi="Tahoma" w:cs="Tahoma"/>
        </w:rPr>
        <w:t xml:space="preserve"> interpretação, especificamente n</w:t>
      </w:r>
      <w:r>
        <w:rPr>
          <w:rFonts w:ascii="Tahoma" w:hAnsi="Tahoma" w:cs="Tahoma"/>
        </w:rPr>
        <w:t>o</w:t>
      </w:r>
      <w:r w:rsidRPr="00472CEE">
        <w:rPr>
          <w:rFonts w:ascii="Tahoma" w:hAnsi="Tahoma" w:cs="Tahoma"/>
        </w:rPr>
        <w:t xml:space="preserve"> caso</w:t>
      </w:r>
      <w:r>
        <w:rPr>
          <w:rFonts w:ascii="Tahoma" w:hAnsi="Tahoma" w:cs="Tahoma"/>
        </w:rPr>
        <w:t xml:space="preserve"> português</w:t>
      </w:r>
      <w:r w:rsidRPr="00472CEE">
        <w:rPr>
          <w:rFonts w:ascii="Tahoma" w:hAnsi="Tahoma" w:cs="Tahoma"/>
        </w:rPr>
        <w:t xml:space="preserve">, reflectiu-se na escolha deliberada da Presidência da República Portuguesa </w:t>
      </w:r>
      <w:r>
        <w:rPr>
          <w:rFonts w:ascii="Tahoma" w:hAnsi="Tahoma" w:cs="Tahoma"/>
        </w:rPr>
        <w:t>que decididiu</w:t>
      </w:r>
      <w:r w:rsidRPr="00472CEE">
        <w:rPr>
          <w:rFonts w:ascii="Tahoma" w:hAnsi="Tahoma" w:cs="Tahoma"/>
        </w:rPr>
        <w:t xml:space="preserve"> na 63ª. Assembleia Geral das Nações Unidas, realizada no </w:t>
      </w:r>
      <w:r>
        <w:rPr>
          <w:rFonts w:ascii="Tahoma" w:hAnsi="Tahoma" w:cs="Tahoma"/>
        </w:rPr>
        <w:t>dia 24 de Setembro de 2008,</w:t>
      </w:r>
      <w:r w:rsidRPr="00472CEE">
        <w:rPr>
          <w:rFonts w:ascii="Tahoma" w:hAnsi="Tahoma" w:cs="Tahoma"/>
        </w:rPr>
        <w:t xml:space="preserve"> fazer</w:t>
      </w:r>
      <w:r>
        <w:rPr>
          <w:rFonts w:ascii="Tahoma" w:hAnsi="Tahoma" w:cs="Tahoma"/>
        </w:rPr>
        <w:t>-se</w:t>
      </w:r>
      <w:r w:rsidRPr="00472CEE">
        <w:rPr>
          <w:rFonts w:ascii="Tahoma" w:hAnsi="Tahoma" w:cs="Tahoma"/>
        </w:rPr>
        <w:t xml:space="preserve"> acompanhar pelo serviço de interpretação simultânea de e para Português, durante a sua comunicação àquela Assembleia.</w:t>
      </w:r>
    </w:p>
    <w:p w:rsidR="00144657" w:rsidRPr="00472CEE" w:rsidRDefault="00144657" w:rsidP="00472CEE">
      <w:pPr>
        <w:spacing w:line="360" w:lineRule="auto"/>
        <w:ind w:firstLine="851"/>
        <w:jc w:val="both"/>
        <w:rPr>
          <w:rFonts w:ascii="Tahoma" w:hAnsi="Tahoma" w:cs="Tahoma"/>
        </w:rPr>
      </w:pPr>
      <w:r w:rsidRPr="00472CEE">
        <w:rPr>
          <w:rFonts w:ascii="Tahoma" w:hAnsi="Tahoma" w:cs="Tahoma"/>
        </w:rPr>
        <w:t>Na realida</w:t>
      </w:r>
      <w:r>
        <w:rPr>
          <w:rFonts w:ascii="Tahoma" w:hAnsi="Tahoma" w:cs="Tahoma"/>
        </w:rPr>
        <w:t xml:space="preserve">de, segundo o artigo do jornal </w:t>
      </w:r>
      <w:r w:rsidRPr="00F1682A">
        <w:rPr>
          <w:rFonts w:ascii="Tahoma" w:hAnsi="Tahoma" w:cs="Tahoma"/>
          <w:i/>
        </w:rPr>
        <w:t>Público</w:t>
      </w:r>
      <w:r w:rsidRPr="00472CEE">
        <w:rPr>
          <w:rFonts w:ascii="Tahoma" w:hAnsi="Tahoma" w:cs="Tahoma"/>
        </w:rPr>
        <w:t xml:space="preserve"> daquela mesma data, as opiniões divergem relativamente aos custos que a interpretação da língua lusa pode acarretar para os países da CPLP (Comunidade de Países de Língu</w:t>
      </w:r>
      <w:r>
        <w:rPr>
          <w:rFonts w:ascii="Tahoma" w:hAnsi="Tahoma" w:cs="Tahoma"/>
        </w:rPr>
        <w:t>a Portuguesa): a j</w:t>
      </w:r>
      <w:r w:rsidRPr="00472CEE">
        <w:rPr>
          <w:rFonts w:ascii="Tahoma" w:hAnsi="Tahoma" w:cs="Tahoma"/>
        </w:rPr>
        <w:t>urista</w:t>
      </w:r>
      <w:r>
        <w:rPr>
          <w:rFonts w:ascii="Tahoma" w:hAnsi="Tahoma" w:cs="Tahoma"/>
        </w:rPr>
        <w:t xml:space="preserve"> Catarina Albuquerque pensa que</w:t>
      </w:r>
      <w:r w:rsidRPr="00472CEE">
        <w:rPr>
          <w:rFonts w:ascii="Tahoma" w:hAnsi="Tahoma" w:cs="Tahoma"/>
        </w:rPr>
        <w:t xml:space="preserve"> a adopção do Português como língua oficial [na ONU] “teria encargos enormes”, pois “tem de se pesar a relação custo-benefício”. Mas</w:t>
      </w:r>
      <w:r>
        <w:rPr>
          <w:rFonts w:ascii="Tahoma" w:hAnsi="Tahoma" w:cs="Tahoma"/>
        </w:rPr>
        <w:t xml:space="preserve"> o p</w:t>
      </w:r>
      <w:r w:rsidRPr="00472CEE">
        <w:rPr>
          <w:rFonts w:ascii="Tahoma" w:hAnsi="Tahoma" w:cs="Tahoma"/>
        </w:rPr>
        <w:t>rofessor Carlos Reis considera que o simbolismo da utilização d</w:t>
      </w:r>
      <w:r>
        <w:rPr>
          <w:rFonts w:ascii="Tahoma" w:hAnsi="Tahoma" w:cs="Tahoma"/>
        </w:rPr>
        <w:t>a língua portuguesa n</w:t>
      </w:r>
      <w:r w:rsidRPr="00472CEE">
        <w:rPr>
          <w:rFonts w:ascii="Tahoma" w:hAnsi="Tahoma" w:cs="Tahoma"/>
        </w:rPr>
        <w:t>as mais altas instâncias “custa muito dinheiro, mas tendo em conta os efeitos que pode ter, os custos podem ser irrisórios”, já que esta posição pode significar “um investimento”.</w:t>
      </w:r>
    </w:p>
    <w:p w:rsidR="00144657" w:rsidRPr="004F7513" w:rsidRDefault="00144657" w:rsidP="00472CEE">
      <w:pPr>
        <w:spacing w:line="360" w:lineRule="auto"/>
        <w:ind w:firstLine="851"/>
        <w:jc w:val="both"/>
        <w:rPr>
          <w:rFonts w:ascii="Tahoma" w:hAnsi="Tahoma" w:cs="Tahoma"/>
        </w:rPr>
      </w:pPr>
      <w:r w:rsidRPr="00472CEE">
        <w:rPr>
          <w:rFonts w:ascii="Tahoma" w:hAnsi="Tahoma" w:cs="Tahoma"/>
        </w:rPr>
        <w:t>A nosso ver, esta última posição seria a mais acertada, pois o português é uma das línguas mais faladas a nível mundial e o Brasil é o grande responsável em termos demográficos por ser “mais falado que duas das seis línguas oficiais das Nações Unidas” dos dias de hoje, a saber, o Russo (145 milhões) e o Francê</w:t>
      </w:r>
      <w:r>
        <w:rPr>
          <w:rFonts w:ascii="Tahoma" w:hAnsi="Tahoma" w:cs="Tahoma"/>
        </w:rPr>
        <w:t>s (aproximadamente 72</w:t>
      </w:r>
      <w:r w:rsidRPr="00472CEE">
        <w:rPr>
          <w:rFonts w:ascii="Tahoma" w:hAnsi="Tahoma" w:cs="Tahoma"/>
        </w:rPr>
        <w:t xml:space="preserve"> milhões). No seguimento desta posição, gostaríamos de mencionar que mais de 177 milhões de falantes nativos se expressam em língua portuguesa e, como referimos anteriormente, o Brasil defende acerrimamente a </w:t>
      </w:r>
      <w:r w:rsidRPr="004F7513">
        <w:rPr>
          <w:rFonts w:ascii="Tahoma" w:hAnsi="Tahoma" w:cs="Tahoma"/>
        </w:rPr>
        <w:t xml:space="preserve">manutenção e a divulgação da língua portuguesa, talvez até mais que os próprios portugueses. </w:t>
      </w:r>
      <w:r>
        <w:rPr>
          <w:rFonts w:ascii="Tahoma" w:hAnsi="Tahoma" w:cs="Tahoma"/>
        </w:rPr>
        <w:t>Assim, “i</w:t>
      </w:r>
      <w:r w:rsidRPr="004F7513">
        <w:rPr>
          <w:rFonts w:ascii="Tahoma" w:hAnsi="Tahoma" w:cs="Tahoma"/>
        </w:rPr>
        <w:t>rá depender sobretudo do esforço de liderança brasileiro que a Lusofonia poderá avançar, levando a reboque os países africanos cheios de com</w:t>
      </w:r>
      <w:r>
        <w:rPr>
          <w:rFonts w:ascii="Tahoma" w:hAnsi="Tahoma" w:cs="Tahoma"/>
        </w:rPr>
        <w:t>plexos do colonizador português” (Chrystello, 2008: 3).</w:t>
      </w:r>
    </w:p>
    <w:p w:rsidR="00144657" w:rsidRPr="00472CEE" w:rsidRDefault="00144657" w:rsidP="00472CEE">
      <w:pPr>
        <w:spacing w:line="360" w:lineRule="auto"/>
        <w:ind w:firstLine="851"/>
        <w:jc w:val="both"/>
        <w:rPr>
          <w:rFonts w:ascii="Tahoma" w:hAnsi="Tahoma" w:cs="Tahoma"/>
        </w:rPr>
      </w:pPr>
      <w:r w:rsidRPr="004F7513">
        <w:rPr>
          <w:rFonts w:ascii="Tahoma" w:hAnsi="Tahoma" w:cs="Tahoma"/>
        </w:rPr>
        <w:t xml:space="preserve">É imperativo nesta instância realçar e relembrar que nos anos 80, durante o governo de </w:t>
      </w:r>
      <w:r>
        <w:rPr>
          <w:rFonts w:ascii="Tahoma" w:hAnsi="Tahoma" w:cs="Tahoma"/>
        </w:rPr>
        <w:t>Maria de Lourdes Pintasilgo</w:t>
      </w:r>
      <w:r w:rsidRPr="00472CEE">
        <w:rPr>
          <w:rFonts w:ascii="Tahoma" w:hAnsi="Tahoma" w:cs="Tahoma"/>
        </w:rPr>
        <w:t xml:space="preserve"> e, segundo entrevista com o inté</w:t>
      </w:r>
      <w:r>
        <w:rPr>
          <w:rFonts w:ascii="Tahoma" w:hAnsi="Tahoma" w:cs="Tahoma"/>
        </w:rPr>
        <w:t>rprete-funcionário do Parlamento</w:t>
      </w:r>
      <w:r w:rsidRPr="00472CEE">
        <w:rPr>
          <w:rFonts w:ascii="Tahoma" w:hAnsi="Tahoma" w:cs="Tahoma"/>
        </w:rPr>
        <w:t xml:space="preserve"> Europeu, Francisco Falcão, aquele</w:t>
      </w:r>
      <w:r>
        <w:rPr>
          <w:rFonts w:ascii="Tahoma" w:hAnsi="Tahoma" w:cs="Tahoma"/>
        </w:rPr>
        <w:t xml:space="preserve"> Governo</w:t>
      </w:r>
      <w:r w:rsidRPr="00472CEE">
        <w:rPr>
          <w:rFonts w:ascii="Tahoma" w:hAnsi="Tahoma" w:cs="Tahoma"/>
        </w:rPr>
        <w:t xml:space="preserve"> foi contrário à introdução da interpretação em língua portuguesa na ONU devido quase exclusivamente aos custos elevadíssimos que implicaria para Portugal nessa época. Ainda segundo a já citada jurista</w:t>
      </w:r>
      <w:r>
        <w:rPr>
          <w:rFonts w:ascii="Tahoma" w:hAnsi="Tahoma" w:cs="Tahoma"/>
        </w:rPr>
        <w:t xml:space="preserve"> Catarina Albuquerque</w:t>
      </w:r>
      <w:r w:rsidRPr="00472CEE">
        <w:rPr>
          <w:rFonts w:ascii="Tahoma" w:hAnsi="Tahoma" w:cs="Tahoma"/>
        </w:rPr>
        <w:t>, “cada intérprete na ONU ganha centenas de milhares de Euros por an</w:t>
      </w:r>
      <w:r>
        <w:rPr>
          <w:rFonts w:ascii="Tahoma" w:hAnsi="Tahoma" w:cs="Tahoma"/>
        </w:rPr>
        <w:t>o, a trabalhar 4 horas por dia”.</w:t>
      </w:r>
    </w:p>
    <w:p w:rsidR="00144657" w:rsidRPr="00472CEE" w:rsidRDefault="00144657" w:rsidP="00472CEE">
      <w:pPr>
        <w:spacing w:line="360" w:lineRule="auto"/>
        <w:ind w:firstLine="851"/>
        <w:jc w:val="both"/>
        <w:rPr>
          <w:rFonts w:ascii="Tahoma" w:hAnsi="Tahoma" w:cs="Tahoma"/>
        </w:rPr>
      </w:pPr>
      <w:r w:rsidRPr="00472CEE">
        <w:rPr>
          <w:rFonts w:ascii="Tahoma" w:hAnsi="Tahoma" w:cs="Tahoma"/>
        </w:rPr>
        <w:t>No entanto, gostaríamos de reiterar a importância do simbolismo que a adopção do português com estatuto permanente de língua de interpretação simultânea teria no impacto do contexto das nações se fosse representada regularmente nos trabalhos de todas as instâncias de comissões menores, bem como na dimensão da assembleia-geral das Nações Unidas.</w:t>
      </w:r>
    </w:p>
    <w:p w:rsidR="00144657" w:rsidRDefault="00144657" w:rsidP="00472CEE">
      <w:pPr>
        <w:spacing w:line="360" w:lineRule="auto"/>
        <w:ind w:firstLine="851"/>
        <w:jc w:val="both"/>
        <w:rPr>
          <w:rFonts w:ascii="Tahoma" w:hAnsi="Tahoma" w:cs="Tahoma"/>
        </w:rPr>
      </w:pPr>
      <w:r>
        <w:rPr>
          <w:rFonts w:ascii="Tahoma" w:hAnsi="Tahoma" w:cs="Tahoma"/>
        </w:rPr>
        <w:t>No seguimento d</w:t>
      </w:r>
      <w:r w:rsidRPr="00472CEE">
        <w:rPr>
          <w:rFonts w:ascii="Tahoma" w:hAnsi="Tahoma" w:cs="Tahoma"/>
        </w:rPr>
        <w:t>a polémica</w:t>
      </w:r>
      <w:r>
        <w:rPr>
          <w:rFonts w:ascii="Tahoma" w:hAnsi="Tahoma" w:cs="Tahoma"/>
        </w:rPr>
        <w:t xml:space="preserve"> custo-benefício da interpretação</w:t>
      </w:r>
      <w:r w:rsidRPr="00472CEE">
        <w:rPr>
          <w:rFonts w:ascii="Tahoma" w:hAnsi="Tahoma" w:cs="Tahoma"/>
        </w:rPr>
        <w:t xml:space="preserve">, os funcionários portugueses do Parlamento Europeu receberam uma carta aberta, enviada por correio </w:t>
      </w:r>
      <w:r>
        <w:rPr>
          <w:rFonts w:ascii="Tahoma" w:hAnsi="Tahoma" w:cs="Tahoma"/>
        </w:rPr>
        <w:t>electrónico, pela E</w:t>
      </w:r>
      <w:r w:rsidRPr="00472CEE">
        <w:rPr>
          <w:rFonts w:ascii="Tahoma" w:hAnsi="Tahoma" w:cs="Tahoma"/>
        </w:rPr>
        <w:t xml:space="preserve">urodeputada Edite Estrela, que focava a importância geo-estratégica do </w:t>
      </w:r>
      <w:r>
        <w:rPr>
          <w:rFonts w:ascii="Tahoma" w:hAnsi="Tahoma" w:cs="Tahoma"/>
        </w:rPr>
        <w:t xml:space="preserve">Português a nível mundial e que afirmava que </w:t>
      </w:r>
      <w:r w:rsidRPr="00472CEE">
        <w:rPr>
          <w:rFonts w:ascii="Tahoma" w:hAnsi="Tahoma" w:cs="Tahoma"/>
        </w:rPr>
        <w:t>“era inconcebível que, durante a presidência portuguesa da União Europeia [último semestre de 2007], durante uma reunião de trabalho, o português não estivesse a ser interpretado”. Ainda mencionou que o português “é a terceira língua da Europa mais falada no mundo” e que por essa razão, não compreendia a ausência dos profissionais de interpretação.</w:t>
      </w:r>
    </w:p>
    <w:tbl>
      <w:tblPr>
        <w:tblW w:w="4750"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783"/>
        <w:gridCol w:w="2585"/>
        <w:gridCol w:w="4547"/>
      </w:tblGrid>
      <w:tr w:rsidR="00144657" w:rsidRPr="000C3916">
        <w:trPr>
          <w:tblCellSpacing w:w="0" w:type="dxa"/>
          <w:jc w:val="center"/>
        </w:trPr>
        <w:tc>
          <w:tcPr>
            <w:tcW w:w="5000" w:type="pct"/>
            <w:gridSpan w:val="3"/>
            <w:tcBorders>
              <w:top w:val="outset" w:sz="6" w:space="0" w:color="auto"/>
              <w:bottom w:val="outset" w:sz="6" w:space="0" w:color="auto"/>
            </w:tcBorders>
            <w:shd w:val="clear" w:color="auto" w:fill="808080"/>
            <w:vAlign w:val="center"/>
          </w:tcPr>
          <w:p w:rsidR="00144657" w:rsidRPr="00737251" w:rsidRDefault="00144657" w:rsidP="006428EE">
            <w:pPr>
              <w:spacing w:before="26" w:after="26" w:line="288" w:lineRule="auto"/>
              <w:ind w:left="26" w:right="26"/>
              <w:jc w:val="center"/>
              <w:rPr>
                <w:rFonts w:ascii="Tahoma" w:hAnsi="Tahoma" w:cs="Tahoma"/>
                <w:color w:val="F2F2F2"/>
                <w:sz w:val="20"/>
                <w:szCs w:val="20"/>
                <w:lang w:eastAsia="en-GB"/>
              </w:rPr>
            </w:pPr>
            <w:r w:rsidRPr="00737251">
              <w:rPr>
                <w:rFonts w:ascii="Tahoma" w:hAnsi="Tahoma" w:cs="Tahoma"/>
                <w:b/>
                <w:bCs/>
                <w:color w:val="F2F2F2"/>
                <w:sz w:val="20"/>
                <w:szCs w:val="20"/>
                <w:lang w:eastAsia="en-GB"/>
              </w:rPr>
              <w:t xml:space="preserve">Português – 3ª língua da Europa mais falada no mundo (Fonte: </w:t>
            </w:r>
            <w:r w:rsidRPr="00737251">
              <w:rPr>
                <w:rFonts w:ascii="Tahoma" w:hAnsi="Tahoma" w:cs="Tahoma"/>
                <w:b/>
                <w:bCs/>
                <w:i/>
                <w:color w:val="F2F2F2"/>
                <w:sz w:val="20"/>
                <w:szCs w:val="20"/>
                <w:lang w:eastAsia="en-GB"/>
              </w:rPr>
              <w:t>État du Monde</w:t>
            </w:r>
            <w:r w:rsidRPr="00737251">
              <w:rPr>
                <w:rFonts w:ascii="Tahoma" w:hAnsi="Tahoma" w:cs="Tahoma"/>
                <w:b/>
                <w:bCs/>
                <w:color w:val="F2F2F2"/>
                <w:sz w:val="20"/>
                <w:szCs w:val="20"/>
                <w:lang w:eastAsia="en-GB"/>
              </w:rPr>
              <w:t>, 2001)</w:t>
            </w:r>
          </w:p>
        </w:tc>
      </w:tr>
      <w:tr w:rsidR="00144657" w:rsidRPr="000C3916">
        <w:trPr>
          <w:tblCellSpacing w:w="0" w:type="dxa"/>
          <w:jc w:val="center"/>
        </w:trPr>
        <w:tc>
          <w:tcPr>
            <w:tcW w:w="1000" w:type="pct"/>
            <w:tcBorders>
              <w:top w:val="outset" w:sz="6" w:space="0" w:color="auto"/>
              <w:bottom w:val="outset" w:sz="6" w:space="0" w:color="auto"/>
              <w:right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b/>
                <w:bCs/>
                <w:color w:val="003366"/>
                <w:sz w:val="20"/>
                <w:szCs w:val="20"/>
                <w:lang w:val="en-GB" w:eastAsia="en-GB"/>
              </w:rPr>
              <w:t>País</w:t>
            </w:r>
          </w:p>
        </w:tc>
        <w:tc>
          <w:tcPr>
            <w:tcW w:w="1450" w:type="pct"/>
            <w:tcBorders>
              <w:top w:val="outset" w:sz="6" w:space="0" w:color="auto"/>
              <w:left w:val="outset" w:sz="6" w:space="0" w:color="auto"/>
              <w:bottom w:val="outset" w:sz="6" w:space="0" w:color="auto"/>
              <w:right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b/>
                <w:bCs/>
                <w:color w:val="003366"/>
                <w:sz w:val="20"/>
                <w:szCs w:val="20"/>
                <w:lang w:val="en-GB" w:eastAsia="en-GB"/>
              </w:rPr>
              <w:t>População (em 2001)</w:t>
            </w:r>
          </w:p>
        </w:tc>
        <w:tc>
          <w:tcPr>
            <w:tcW w:w="1000" w:type="pct"/>
            <w:tcBorders>
              <w:top w:val="outset" w:sz="6" w:space="0" w:color="auto"/>
              <w:left w:val="outset" w:sz="6" w:space="0" w:color="auto"/>
              <w:bottom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b/>
                <w:bCs/>
                <w:color w:val="003366"/>
                <w:sz w:val="20"/>
                <w:szCs w:val="20"/>
                <w:lang w:val="en-GB" w:eastAsia="en-GB"/>
              </w:rPr>
              <w:t>Crescimento (em %)</w:t>
            </w:r>
          </w:p>
        </w:tc>
      </w:tr>
      <w:tr w:rsidR="00144657" w:rsidRPr="000C3916">
        <w:trPr>
          <w:tblCellSpacing w:w="0" w:type="dxa"/>
          <w:jc w:val="center"/>
        </w:trPr>
        <w:tc>
          <w:tcPr>
            <w:tcW w:w="1000" w:type="pct"/>
            <w:tcBorders>
              <w:top w:val="outset" w:sz="6" w:space="0" w:color="auto"/>
              <w:bottom w:val="outset" w:sz="6" w:space="0" w:color="auto"/>
              <w:right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smartTag w:uri="urn:schemas-microsoft-com:office:smarttags" w:element="place">
              <w:smartTag w:uri="urn:schemas-microsoft-com:office:smarttags" w:element="country-region">
                <w:r w:rsidRPr="000C3916">
                  <w:rPr>
                    <w:rFonts w:ascii="Tahoma" w:hAnsi="Tahoma" w:cs="Tahoma"/>
                    <w:snapToGrid w:val="0"/>
                    <w:color w:val="003366"/>
                    <w:sz w:val="20"/>
                    <w:szCs w:val="20"/>
                    <w:lang w:val="en-GB" w:eastAsia="pt-PT"/>
                  </w:rPr>
                  <w:t>Angola</w:t>
                </w:r>
              </w:smartTag>
            </w:smartTag>
          </w:p>
        </w:tc>
        <w:tc>
          <w:tcPr>
            <w:tcW w:w="1450" w:type="pct"/>
            <w:tcBorders>
              <w:top w:val="outset" w:sz="6" w:space="0" w:color="auto"/>
              <w:left w:val="outset" w:sz="6" w:space="0" w:color="auto"/>
              <w:bottom w:val="outset" w:sz="6" w:space="0" w:color="auto"/>
              <w:right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12.356.940</w:t>
            </w:r>
          </w:p>
        </w:tc>
        <w:tc>
          <w:tcPr>
            <w:tcW w:w="1000" w:type="pct"/>
            <w:tcBorders>
              <w:top w:val="outset" w:sz="6" w:space="0" w:color="auto"/>
              <w:left w:val="outset" w:sz="6" w:space="0" w:color="auto"/>
              <w:bottom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2,88</w:t>
            </w:r>
          </w:p>
        </w:tc>
      </w:tr>
      <w:tr w:rsidR="00144657" w:rsidRPr="000C3916">
        <w:trPr>
          <w:tblCellSpacing w:w="0" w:type="dxa"/>
          <w:jc w:val="center"/>
        </w:trPr>
        <w:tc>
          <w:tcPr>
            <w:tcW w:w="1000" w:type="pct"/>
            <w:tcBorders>
              <w:top w:val="outset" w:sz="6" w:space="0" w:color="auto"/>
              <w:bottom w:val="outset" w:sz="6" w:space="0" w:color="auto"/>
              <w:right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Brasil</w:t>
            </w:r>
          </w:p>
        </w:tc>
        <w:tc>
          <w:tcPr>
            <w:tcW w:w="1450" w:type="pct"/>
            <w:tcBorders>
              <w:top w:val="outset" w:sz="6" w:space="0" w:color="auto"/>
              <w:left w:val="outset" w:sz="6" w:space="0" w:color="auto"/>
              <w:bottom w:val="outset" w:sz="6" w:space="0" w:color="auto"/>
              <w:right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167.966.700</w:t>
            </w:r>
          </w:p>
        </w:tc>
        <w:tc>
          <w:tcPr>
            <w:tcW w:w="1000" w:type="pct"/>
            <w:tcBorders>
              <w:top w:val="outset" w:sz="6" w:space="0" w:color="auto"/>
              <w:left w:val="outset" w:sz="6" w:space="0" w:color="auto"/>
              <w:bottom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1,28</w:t>
            </w:r>
          </w:p>
        </w:tc>
      </w:tr>
      <w:tr w:rsidR="00144657" w:rsidRPr="000C3916">
        <w:trPr>
          <w:tblCellSpacing w:w="0" w:type="dxa"/>
          <w:jc w:val="center"/>
        </w:trPr>
        <w:tc>
          <w:tcPr>
            <w:tcW w:w="1000" w:type="pct"/>
            <w:tcBorders>
              <w:top w:val="outset" w:sz="6" w:space="0" w:color="auto"/>
              <w:bottom w:val="outset" w:sz="6" w:space="0" w:color="auto"/>
              <w:right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Cabo Verde</w:t>
            </w:r>
          </w:p>
        </w:tc>
        <w:tc>
          <w:tcPr>
            <w:tcW w:w="1450" w:type="pct"/>
            <w:tcBorders>
              <w:top w:val="outset" w:sz="6" w:space="0" w:color="auto"/>
              <w:left w:val="outset" w:sz="6" w:space="0" w:color="auto"/>
              <w:bottom w:val="outset" w:sz="6" w:space="0" w:color="auto"/>
              <w:right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snapToGrid w:val="0"/>
                <w:color w:val="003366"/>
                <w:sz w:val="20"/>
                <w:szCs w:val="20"/>
                <w:lang w:val="fr-FR" w:eastAsia="pt-PT"/>
              </w:rPr>
              <w:t>427.790</w:t>
            </w:r>
          </w:p>
        </w:tc>
        <w:tc>
          <w:tcPr>
            <w:tcW w:w="1000" w:type="pct"/>
            <w:tcBorders>
              <w:top w:val="outset" w:sz="6" w:space="0" w:color="auto"/>
              <w:left w:val="outset" w:sz="6" w:space="0" w:color="auto"/>
              <w:bottom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snapToGrid w:val="0"/>
                <w:color w:val="003366"/>
                <w:sz w:val="20"/>
                <w:szCs w:val="20"/>
                <w:lang w:val="fr-FR" w:eastAsia="pt-PT"/>
              </w:rPr>
              <w:t>2,96</w:t>
            </w:r>
          </w:p>
        </w:tc>
      </w:tr>
      <w:tr w:rsidR="00144657" w:rsidRPr="000C3916">
        <w:trPr>
          <w:tblCellSpacing w:w="0" w:type="dxa"/>
          <w:jc w:val="center"/>
        </w:trPr>
        <w:tc>
          <w:tcPr>
            <w:tcW w:w="1000" w:type="pct"/>
            <w:tcBorders>
              <w:top w:val="outset" w:sz="6" w:space="0" w:color="auto"/>
              <w:bottom w:val="outset" w:sz="6" w:space="0" w:color="auto"/>
              <w:right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snapToGrid w:val="0"/>
                <w:color w:val="003366"/>
                <w:sz w:val="20"/>
                <w:szCs w:val="20"/>
                <w:lang w:val="fr-FR" w:eastAsia="pt-PT"/>
              </w:rPr>
              <w:t>Guiné-Bissau</w:t>
            </w:r>
          </w:p>
        </w:tc>
        <w:tc>
          <w:tcPr>
            <w:tcW w:w="1450" w:type="pct"/>
            <w:tcBorders>
              <w:top w:val="outset" w:sz="6" w:space="0" w:color="auto"/>
              <w:left w:val="outset" w:sz="6" w:space="0" w:color="auto"/>
              <w:bottom w:val="outset" w:sz="6" w:space="0" w:color="auto"/>
              <w:right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snapToGrid w:val="0"/>
                <w:color w:val="003366"/>
                <w:sz w:val="20"/>
                <w:szCs w:val="20"/>
                <w:lang w:val="fr-FR" w:eastAsia="pt-PT"/>
              </w:rPr>
              <w:t>1.184.700</w:t>
            </w:r>
          </w:p>
        </w:tc>
        <w:tc>
          <w:tcPr>
            <w:tcW w:w="1000" w:type="pct"/>
            <w:tcBorders>
              <w:top w:val="outset" w:sz="6" w:space="0" w:color="auto"/>
              <w:left w:val="outset" w:sz="6" w:space="0" w:color="auto"/>
              <w:bottom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snapToGrid w:val="0"/>
                <w:color w:val="003366"/>
                <w:sz w:val="20"/>
                <w:szCs w:val="20"/>
                <w:lang w:val="fr-FR" w:eastAsia="pt-PT"/>
              </w:rPr>
              <w:t>1,99</w:t>
            </w:r>
          </w:p>
        </w:tc>
      </w:tr>
      <w:tr w:rsidR="00144657" w:rsidRPr="000C3916">
        <w:trPr>
          <w:tblCellSpacing w:w="0" w:type="dxa"/>
          <w:jc w:val="center"/>
        </w:trPr>
        <w:tc>
          <w:tcPr>
            <w:tcW w:w="1000" w:type="pct"/>
            <w:tcBorders>
              <w:top w:val="outset" w:sz="6" w:space="0" w:color="auto"/>
              <w:bottom w:val="outset" w:sz="6" w:space="0" w:color="auto"/>
              <w:right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snapToGrid w:val="0"/>
                <w:color w:val="003366"/>
                <w:sz w:val="20"/>
                <w:szCs w:val="20"/>
                <w:lang w:val="fr-FR" w:eastAsia="pt-PT"/>
              </w:rPr>
              <w:t>Moçambique</w:t>
            </w:r>
          </w:p>
        </w:tc>
        <w:tc>
          <w:tcPr>
            <w:tcW w:w="1450" w:type="pct"/>
            <w:tcBorders>
              <w:top w:val="outset" w:sz="6" w:space="0" w:color="auto"/>
              <w:left w:val="outset" w:sz="6" w:space="0" w:color="auto"/>
              <w:bottom w:val="outset" w:sz="6" w:space="0" w:color="auto"/>
              <w:right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17.300.000</w:t>
            </w:r>
          </w:p>
        </w:tc>
        <w:tc>
          <w:tcPr>
            <w:tcW w:w="1000" w:type="pct"/>
            <w:tcBorders>
              <w:top w:val="outset" w:sz="6" w:space="0" w:color="auto"/>
              <w:left w:val="outset" w:sz="6" w:space="0" w:color="auto"/>
              <w:bottom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1,95</w:t>
            </w:r>
          </w:p>
        </w:tc>
      </w:tr>
      <w:tr w:rsidR="00144657" w:rsidRPr="000C3916">
        <w:trPr>
          <w:tblCellSpacing w:w="0" w:type="dxa"/>
          <w:jc w:val="center"/>
        </w:trPr>
        <w:tc>
          <w:tcPr>
            <w:tcW w:w="1000" w:type="pct"/>
            <w:tcBorders>
              <w:top w:val="outset" w:sz="6" w:space="0" w:color="auto"/>
              <w:bottom w:val="outset" w:sz="6" w:space="0" w:color="auto"/>
              <w:right w:val="outset" w:sz="6" w:space="0" w:color="auto"/>
            </w:tcBorders>
            <w:shd w:val="clear" w:color="auto" w:fill="C0C0C0"/>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smartTag w:uri="urn:schemas-microsoft-com:office:smarttags" w:element="place">
              <w:smartTag w:uri="urn:schemas-microsoft-com:office:smarttags" w:element="country-region">
                <w:r w:rsidRPr="000C3916">
                  <w:rPr>
                    <w:rFonts w:ascii="Tahoma" w:hAnsi="Tahoma" w:cs="Tahoma"/>
                    <w:b/>
                    <w:bCs/>
                    <w:snapToGrid w:val="0"/>
                    <w:color w:val="003366"/>
                    <w:sz w:val="20"/>
                    <w:szCs w:val="20"/>
                    <w:lang w:val="en-GB" w:eastAsia="pt-PT"/>
                  </w:rPr>
                  <w:t>Portugal</w:t>
                </w:r>
              </w:smartTag>
            </w:smartTag>
          </w:p>
        </w:tc>
        <w:tc>
          <w:tcPr>
            <w:tcW w:w="1450" w:type="pct"/>
            <w:tcBorders>
              <w:top w:val="outset" w:sz="6" w:space="0" w:color="auto"/>
              <w:left w:val="outset" w:sz="6" w:space="0" w:color="auto"/>
              <w:bottom w:val="outset" w:sz="6" w:space="0" w:color="auto"/>
              <w:right w:val="outset" w:sz="6" w:space="0" w:color="auto"/>
            </w:tcBorders>
            <w:shd w:val="clear" w:color="auto" w:fill="C0C0C0"/>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b/>
                <w:bCs/>
                <w:snapToGrid w:val="0"/>
                <w:color w:val="003366"/>
                <w:sz w:val="20"/>
                <w:szCs w:val="20"/>
                <w:lang w:val="en-GB" w:eastAsia="pt-PT"/>
              </w:rPr>
              <w:t>9.989.000</w:t>
            </w:r>
          </w:p>
        </w:tc>
        <w:tc>
          <w:tcPr>
            <w:tcW w:w="1000" w:type="pct"/>
            <w:tcBorders>
              <w:top w:val="outset" w:sz="6" w:space="0" w:color="auto"/>
              <w:left w:val="outset" w:sz="6" w:space="0" w:color="auto"/>
              <w:bottom w:val="outset" w:sz="6" w:space="0" w:color="auto"/>
            </w:tcBorders>
            <w:shd w:val="clear" w:color="auto" w:fill="C0C0C0"/>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b/>
                <w:bCs/>
                <w:snapToGrid w:val="0"/>
                <w:color w:val="003366"/>
                <w:sz w:val="20"/>
                <w:szCs w:val="20"/>
                <w:lang w:val="en-GB" w:eastAsia="pt-PT"/>
              </w:rPr>
              <w:t>0,21</w:t>
            </w:r>
          </w:p>
        </w:tc>
      </w:tr>
      <w:tr w:rsidR="00144657" w:rsidRPr="000C3916">
        <w:trPr>
          <w:tblCellSpacing w:w="0" w:type="dxa"/>
          <w:jc w:val="center"/>
        </w:trPr>
        <w:tc>
          <w:tcPr>
            <w:tcW w:w="1000" w:type="pct"/>
            <w:tcBorders>
              <w:top w:val="outset" w:sz="6" w:space="0" w:color="auto"/>
              <w:bottom w:val="outset" w:sz="6" w:space="0" w:color="auto"/>
              <w:right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S. Tomé e Príncipe</w:t>
            </w:r>
          </w:p>
        </w:tc>
        <w:tc>
          <w:tcPr>
            <w:tcW w:w="1450" w:type="pct"/>
            <w:tcBorders>
              <w:top w:val="outset" w:sz="6" w:space="0" w:color="auto"/>
              <w:left w:val="outset" w:sz="6" w:space="0" w:color="auto"/>
              <w:bottom w:val="outset" w:sz="6" w:space="0" w:color="auto"/>
              <w:right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143.300</w:t>
            </w:r>
          </w:p>
        </w:tc>
        <w:tc>
          <w:tcPr>
            <w:tcW w:w="1000" w:type="pct"/>
            <w:tcBorders>
              <w:top w:val="outset" w:sz="6" w:space="0" w:color="auto"/>
              <w:left w:val="outset" w:sz="6" w:space="0" w:color="auto"/>
              <w:bottom w:val="outset" w:sz="6" w:space="0" w:color="auto"/>
            </w:tcBorders>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2,27</w:t>
            </w:r>
          </w:p>
        </w:tc>
      </w:tr>
      <w:tr w:rsidR="00144657" w:rsidRPr="000C3916">
        <w:trPr>
          <w:tblCellSpacing w:w="0" w:type="dxa"/>
          <w:jc w:val="center"/>
        </w:trPr>
        <w:tc>
          <w:tcPr>
            <w:tcW w:w="1000" w:type="pct"/>
            <w:tcBorders>
              <w:top w:val="outset" w:sz="6" w:space="0" w:color="auto"/>
              <w:bottom w:val="outset" w:sz="6" w:space="0" w:color="auto"/>
              <w:right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smartTag w:uri="urn:schemas-microsoft-com:office:smarttags" w:element="place">
              <w:r w:rsidRPr="000C3916">
                <w:rPr>
                  <w:rFonts w:ascii="Tahoma" w:hAnsi="Tahoma" w:cs="Tahoma"/>
                  <w:snapToGrid w:val="0"/>
                  <w:color w:val="003366"/>
                  <w:sz w:val="20"/>
                  <w:szCs w:val="20"/>
                  <w:lang w:val="en-GB" w:eastAsia="pt-PT"/>
                </w:rPr>
                <w:t>Timor</w:t>
              </w:r>
            </w:smartTag>
          </w:p>
        </w:tc>
        <w:tc>
          <w:tcPr>
            <w:tcW w:w="1450" w:type="pct"/>
            <w:tcBorders>
              <w:top w:val="outset" w:sz="6" w:space="0" w:color="auto"/>
              <w:left w:val="outset" w:sz="6" w:space="0" w:color="auto"/>
              <w:bottom w:val="outset" w:sz="6" w:space="0" w:color="auto"/>
              <w:right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820.000</w:t>
            </w:r>
          </w:p>
        </w:tc>
        <w:tc>
          <w:tcPr>
            <w:tcW w:w="1000" w:type="pct"/>
            <w:tcBorders>
              <w:top w:val="outset" w:sz="6" w:space="0" w:color="auto"/>
              <w:left w:val="outset" w:sz="6" w:space="0" w:color="auto"/>
              <w:bottom w:val="outset" w:sz="6" w:space="0" w:color="auto"/>
            </w:tcBorders>
            <w:vAlign w:val="center"/>
          </w:tcPr>
          <w:p w:rsidR="00144657" w:rsidRPr="000C3916" w:rsidRDefault="00144657" w:rsidP="006428EE">
            <w:pPr>
              <w:spacing w:before="100" w:beforeAutospacing="1" w:after="100" w:afterAutospacing="1" w:line="288" w:lineRule="auto"/>
              <w:jc w:val="center"/>
              <w:rPr>
                <w:rFonts w:ascii="Tahoma" w:hAnsi="Tahoma" w:cs="Tahoma"/>
                <w:sz w:val="20"/>
                <w:szCs w:val="20"/>
                <w:lang w:val="en-GB" w:eastAsia="en-GB"/>
              </w:rPr>
            </w:pPr>
            <w:r w:rsidRPr="000C3916">
              <w:rPr>
                <w:rFonts w:ascii="Tahoma" w:hAnsi="Tahoma" w:cs="Tahoma"/>
                <w:snapToGrid w:val="0"/>
                <w:color w:val="003366"/>
                <w:sz w:val="20"/>
                <w:szCs w:val="20"/>
                <w:lang w:val="en-GB" w:eastAsia="pt-PT"/>
              </w:rPr>
              <w:t>1,50</w:t>
            </w:r>
          </w:p>
        </w:tc>
      </w:tr>
      <w:tr w:rsidR="00144657" w:rsidRPr="000C3916">
        <w:trPr>
          <w:tblCellSpacing w:w="0" w:type="dxa"/>
          <w:jc w:val="center"/>
        </w:trPr>
        <w:tc>
          <w:tcPr>
            <w:tcW w:w="1000" w:type="pct"/>
            <w:tcBorders>
              <w:top w:val="outset" w:sz="6" w:space="0" w:color="auto"/>
              <w:bottom w:val="outset" w:sz="6" w:space="0" w:color="auto"/>
              <w:right w:val="outset" w:sz="6" w:space="0" w:color="auto"/>
            </w:tcBorders>
            <w:shd w:val="clear" w:color="auto" w:fill="C0C0C0"/>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b/>
                <w:snapToGrid w:val="0"/>
                <w:color w:val="003366"/>
                <w:sz w:val="20"/>
                <w:szCs w:val="20"/>
                <w:lang w:val="en-GB" w:eastAsia="pt-PT"/>
              </w:rPr>
              <w:t>Total</w:t>
            </w:r>
          </w:p>
        </w:tc>
        <w:tc>
          <w:tcPr>
            <w:tcW w:w="2450" w:type="pct"/>
            <w:gridSpan w:val="2"/>
            <w:tcBorders>
              <w:top w:val="outset" w:sz="6" w:space="0" w:color="auto"/>
              <w:left w:val="outset" w:sz="6" w:space="0" w:color="auto"/>
              <w:bottom w:val="outset" w:sz="6" w:space="0" w:color="auto"/>
            </w:tcBorders>
            <w:shd w:val="clear" w:color="auto" w:fill="C0C0C0"/>
            <w:vAlign w:val="center"/>
          </w:tcPr>
          <w:p w:rsidR="00144657" w:rsidRPr="000C3916" w:rsidRDefault="00144657" w:rsidP="006428EE">
            <w:pPr>
              <w:spacing w:before="26" w:after="26" w:line="288" w:lineRule="auto"/>
              <w:ind w:left="26" w:right="26"/>
              <w:jc w:val="center"/>
              <w:rPr>
                <w:rFonts w:ascii="Tahoma" w:hAnsi="Tahoma" w:cs="Tahoma"/>
                <w:sz w:val="20"/>
                <w:szCs w:val="20"/>
                <w:lang w:val="en-GB" w:eastAsia="en-GB"/>
              </w:rPr>
            </w:pPr>
            <w:r w:rsidRPr="000C3916">
              <w:rPr>
                <w:rFonts w:ascii="Tahoma" w:hAnsi="Tahoma" w:cs="Tahoma"/>
                <w:b/>
                <w:snapToGrid w:val="0"/>
                <w:color w:val="003366"/>
                <w:sz w:val="20"/>
                <w:szCs w:val="20"/>
                <w:lang w:val="en-GB" w:eastAsia="pt-PT"/>
              </w:rPr>
              <w:t>210.188.430</w:t>
            </w:r>
          </w:p>
        </w:tc>
      </w:tr>
    </w:tbl>
    <w:p w:rsidR="00144657" w:rsidRPr="00472CEE" w:rsidRDefault="00144657" w:rsidP="00472CEE">
      <w:pPr>
        <w:spacing w:line="360" w:lineRule="auto"/>
        <w:ind w:firstLine="851"/>
        <w:jc w:val="both"/>
        <w:rPr>
          <w:rFonts w:ascii="Tahoma" w:hAnsi="Tahoma" w:cs="Tahoma"/>
        </w:rPr>
      </w:pPr>
    </w:p>
    <w:p w:rsidR="00144657" w:rsidRPr="00472CEE" w:rsidRDefault="00144657" w:rsidP="00472CEE">
      <w:pPr>
        <w:spacing w:line="360" w:lineRule="auto"/>
        <w:ind w:firstLine="851"/>
        <w:jc w:val="both"/>
        <w:rPr>
          <w:rFonts w:ascii="Tahoma" w:hAnsi="Tahoma" w:cs="Tahoma"/>
        </w:rPr>
      </w:pPr>
      <w:r w:rsidRPr="00472CEE">
        <w:rPr>
          <w:rFonts w:ascii="Tahoma" w:hAnsi="Tahoma" w:cs="Tahoma"/>
        </w:rPr>
        <w:t xml:space="preserve">Tendo em conta o artigo do </w:t>
      </w:r>
      <w:r w:rsidRPr="00F34B5E">
        <w:rPr>
          <w:rFonts w:ascii="Tahoma" w:hAnsi="Tahoma" w:cs="Tahoma"/>
          <w:i/>
        </w:rPr>
        <w:t>Público</w:t>
      </w:r>
      <w:r w:rsidRPr="00472CEE">
        <w:rPr>
          <w:rFonts w:ascii="Tahoma" w:hAnsi="Tahoma" w:cs="Tahoma"/>
        </w:rPr>
        <w:t xml:space="preserve"> supracitado que</w:t>
      </w:r>
      <w:r>
        <w:rPr>
          <w:rFonts w:ascii="Tahoma" w:hAnsi="Tahoma" w:cs="Tahoma"/>
        </w:rPr>
        <w:t xml:space="preserve"> afirma que </w:t>
      </w:r>
      <w:r w:rsidRPr="00472CEE">
        <w:rPr>
          <w:rFonts w:ascii="Tahoma" w:hAnsi="Tahoma" w:cs="Tahoma"/>
        </w:rPr>
        <w:t>há uma petição em linha pela inclusão do Português como língua oficial na ONU que conta já com mais de 50 mil assinaturas e</w:t>
      </w:r>
      <w:r>
        <w:rPr>
          <w:rFonts w:ascii="Tahoma" w:hAnsi="Tahoma" w:cs="Tahoma"/>
        </w:rPr>
        <w:t xml:space="preserve"> que</w:t>
      </w:r>
      <w:r w:rsidRPr="00472CEE">
        <w:rPr>
          <w:rFonts w:ascii="Tahoma" w:hAnsi="Tahoma" w:cs="Tahoma"/>
        </w:rPr>
        <w:t>, segundo a mesma fonte, foi anunciada a criação de um fundo para a língua portuguesa aberto à cooperação com os outros países lusófonos, achamos que seria uma</w:t>
      </w:r>
      <w:r>
        <w:rPr>
          <w:rFonts w:ascii="Tahoma" w:hAnsi="Tahoma" w:cs="Tahoma"/>
        </w:rPr>
        <w:t xml:space="preserve"> enorme</w:t>
      </w:r>
      <w:r w:rsidRPr="00472CEE">
        <w:rPr>
          <w:rFonts w:ascii="Tahoma" w:hAnsi="Tahoma" w:cs="Tahoma"/>
        </w:rPr>
        <w:t xml:space="preserve"> mais-valia para a língua portuguesa se esta fosse promovida a língua oficial no seio da ONU, juntando-se ao Árabe, ao Castelhano, ao Chinês, ao Francês, ao Inglês e ao Russo.</w:t>
      </w:r>
    </w:p>
    <w:p w:rsidR="00144657" w:rsidRDefault="00144657" w:rsidP="00156448">
      <w:pPr>
        <w:spacing w:line="360" w:lineRule="auto"/>
        <w:ind w:firstLine="851"/>
        <w:jc w:val="both"/>
        <w:rPr>
          <w:rFonts w:ascii="Tahoma" w:hAnsi="Tahoma" w:cs="Tahoma"/>
        </w:rPr>
      </w:pPr>
      <w:r w:rsidRPr="00472CEE">
        <w:rPr>
          <w:rFonts w:ascii="Tahoma" w:hAnsi="Tahoma" w:cs="Tahoma"/>
        </w:rPr>
        <w:t xml:space="preserve">Contrariamente àquilo que a opinião pública e o senso comum costumam julgar, o Castelhano já ultrapassa em cerca de 13 milhões o inglês a nível mundial, enquanto o Português não se distancia muito da língua Árabe em termos de número de falantes (na ordem dos 30 milhões de falantes). Convém salientar que, enquanto as últimas línguas estão disseminadas por vários continentes, o Chinês e o Russo, por exemplo, sem contar com os contingentes migratórios, são geograficamente limitados à localização nacional das suas fronteiras. Talvez </w:t>
      </w:r>
      <w:r>
        <w:rPr>
          <w:rFonts w:ascii="Tahoma" w:hAnsi="Tahoma" w:cs="Tahoma"/>
        </w:rPr>
        <w:t xml:space="preserve">sejam línguas da ONU sobretudo </w:t>
      </w:r>
      <w:r w:rsidRPr="00472CEE">
        <w:rPr>
          <w:rFonts w:ascii="Tahoma" w:hAnsi="Tahoma" w:cs="Tahoma"/>
        </w:rPr>
        <w:t>devido à representação destas nações no Conselho de Segurança das Nações Unidas e também no G8 (países do mundo mais economicamente favorecidos).</w:t>
      </w:r>
    </w:p>
    <w:p w:rsidR="00144657" w:rsidRPr="00156448" w:rsidRDefault="00144657" w:rsidP="00156448">
      <w:pPr>
        <w:spacing w:line="360" w:lineRule="auto"/>
        <w:ind w:firstLine="851"/>
        <w:jc w:val="both"/>
        <w:rPr>
          <w:rFonts w:ascii="Tahoma" w:hAnsi="Tahoma" w:cs="Tahoma"/>
        </w:rPr>
      </w:pPr>
      <w:r>
        <w:rPr>
          <w:rFonts w:ascii="Tahoma" w:hAnsi="Tahoma" w:cs="Tahoma"/>
        </w:rPr>
        <w:t>Voltamos a enfatizar que, s</w:t>
      </w:r>
      <w:r w:rsidRPr="00DA6619">
        <w:rPr>
          <w:rFonts w:ascii="Tahoma" w:hAnsi="Tahoma" w:cs="Tahoma"/>
        </w:rPr>
        <w:t>endo a</w:t>
      </w:r>
      <w:r>
        <w:rPr>
          <w:rFonts w:ascii="Tahoma" w:hAnsi="Tahoma" w:cs="Tahoma"/>
        </w:rPr>
        <w:t xml:space="preserve"> língua portuguesa a terceira </w:t>
      </w:r>
      <w:r w:rsidRPr="00DA6619">
        <w:rPr>
          <w:rFonts w:ascii="Tahoma" w:hAnsi="Tahoma" w:cs="Tahoma"/>
        </w:rPr>
        <w:t>da União Europeia mais falada no Mundo</w:t>
      </w:r>
      <w:r>
        <w:rPr>
          <w:rFonts w:ascii="Tahoma" w:hAnsi="Tahoma" w:cs="Tahoma"/>
        </w:rPr>
        <w:t>,</w:t>
      </w:r>
      <w:r w:rsidRPr="00DA6619">
        <w:rPr>
          <w:rFonts w:ascii="Tahoma" w:hAnsi="Tahoma" w:cs="Tahoma"/>
        </w:rPr>
        <w:t xml:space="preserve"> é imperativo e urgente assegurar a defesa da manutenção e utilização do Português como língua de trabalho no contexto europeu, nomeadamente nos Serviços de Tradução e Interpretação nas instituições comunitárias</w:t>
      </w:r>
      <w:r w:rsidRPr="00035B4B">
        <w:rPr>
          <w:rFonts w:ascii="Tahoma" w:hAnsi="Tahoma" w:cs="Tahoma"/>
        </w:rPr>
        <w:t>.</w:t>
      </w:r>
    </w:p>
    <w:p w:rsidR="00144657" w:rsidRDefault="00144657" w:rsidP="00EB7FB1">
      <w:pPr>
        <w:spacing w:line="360" w:lineRule="auto"/>
        <w:ind w:firstLine="851"/>
        <w:jc w:val="both"/>
        <w:rPr>
          <w:rFonts w:ascii="Tahoma" w:hAnsi="Tahoma" w:cs="Tahoma"/>
          <w:color w:val="000000"/>
          <w:lang w:eastAsia="pt-PT"/>
        </w:rPr>
      </w:pPr>
      <w:r>
        <w:rPr>
          <w:rFonts w:ascii="Tahoma" w:hAnsi="Tahoma" w:cs="Tahoma"/>
          <w:color w:val="000000"/>
          <w:lang w:eastAsia="pt-PT"/>
        </w:rPr>
        <w:t>Tal como Filipe afirmou,</w:t>
      </w:r>
    </w:p>
    <w:p w:rsidR="00144657" w:rsidRDefault="00144657" w:rsidP="0053488F">
      <w:pPr>
        <w:spacing w:line="240" w:lineRule="auto"/>
        <w:ind w:left="851" w:right="964" w:firstLine="567"/>
        <w:jc w:val="both"/>
        <w:rPr>
          <w:rFonts w:ascii="Tahoma" w:hAnsi="Tahoma" w:cs="Tahoma"/>
          <w:color w:val="000000"/>
          <w:lang w:eastAsia="pt-PT"/>
        </w:rPr>
      </w:pPr>
      <w:r w:rsidRPr="00DA6619">
        <w:rPr>
          <w:rFonts w:ascii="Tahoma" w:hAnsi="Tahoma" w:cs="Tahoma"/>
          <w:color w:val="000000"/>
          <w:lang w:eastAsia="pt-PT"/>
        </w:rPr>
        <w:t>“De forma contextualizada poderemos entrever a imperativa renovação da política externa da língua de Camões no seio da União como espaço político-social-económico por excelência da realidade portuguesa. A característica da transcontinentalidade da Língua Portuguesa é, por si só, uma razão da sua aprendizagem. Considerando também o espaço americano e africano como os principais parceiros económicos e culturais da União Europeia nunca se poderá descurar a importância estratégica da nossa língua, pois esta será, com certeza, a interligação obrigatória de diálogo e relacionamento social, cultural e económico com organizações internacionais de peso</w:t>
      </w:r>
      <w:r>
        <w:rPr>
          <w:rFonts w:ascii="Tahoma" w:hAnsi="Tahoma" w:cs="Tahoma"/>
          <w:color w:val="000000"/>
          <w:lang w:eastAsia="pt-PT"/>
        </w:rPr>
        <w:t xml:space="preserve">” </w:t>
      </w:r>
      <w:r w:rsidRPr="00DA6619">
        <w:rPr>
          <w:rFonts w:ascii="Tahoma" w:hAnsi="Tahoma" w:cs="Tahoma"/>
          <w:color w:val="000000"/>
          <w:lang w:eastAsia="pt-PT"/>
        </w:rPr>
        <w:t>(Filipe, 2004)</w:t>
      </w:r>
      <w:r>
        <w:rPr>
          <w:rFonts w:ascii="Tahoma" w:hAnsi="Tahoma" w:cs="Tahoma"/>
          <w:color w:val="000000"/>
          <w:lang w:eastAsia="pt-PT"/>
        </w:rPr>
        <w:t>.</w:t>
      </w:r>
    </w:p>
    <w:p w:rsidR="00144657" w:rsidRDefault="00144657" w:rsidP="00035B4B">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 xml:space="preserve"> </w:t>
      </w:r>
      <w:r>
        <w:rPr>
          <w:rFonts w:ascii="Tahoma" w:hAnsi="Tahoma" w:cs="Tahoma"/>
          <w:color w:val="000000"/>
          <w:lang w:eastAsia="pt-PT"/>
        </w:rPr>
        <w:t xml:space="preserve">Como exemplos dessas organizações internacionais podemos referir </w:t>
      </w:r>
      <w:r w:rsidRPr="00DA6619">
        <w:rPr>
          <w:rFonts w:ascii="Tahoma" w:hAnsi="Tahoma" w:cs="Tahoma"/>
          <w:color w:val="000000"/>
          <w:lang w:eastAsia="pt-PT"/>
        </w:rPr>
        <w:t>a Organização do</w:t>
      </w:r>
      <w:r>
        <w:rPr>
          <w:rFonts w:ascii="Tahoma" w:hAnsi="Tahoma" w:cs="Tahoma"/>
          <w:color w:val="000000"/>
          <w:lang w:eastAsia="pt-PT"/>
        </w:rPr>
        <w:t>s Estados Americanos (OEA), os p</w:t>
      </w:r>
      <w:r w:rsidRPr="00DA6619">
        <w:rPr>
          <w:rFonts w:ascii="Tahoma" w:hAnsi="Tahoma" w:cs="Tahoma"/>
          <w:color w:val="000000"/>
          <w:lang w:eastAsia="pt-PT"/>
        </w:rPr>
        <w:t>aíses Ásia</w:t>
      </w:r>
      <w:r>
        <w:rPr>
          <w:rFonts w:ascii="Tahoma" w:hAnsi="Tahoma" w:cs="Tahoma"/>
          <w:color w:val="000000"/>
          <w:lang w:eastAsia="pt-PT"/>
        </w:rPr>
        <w:t>, Caraíbas e Pacífico (</w:t>
      </w:r>
      <w:r w:rsidRPr="00DA6619">
        <w:rPr>
          <w:rFonts w:ascii="Tahoma" w:hAnsi="Tahoma" w:cs="Tahoma"/>
          <w:color w:val="000000"/>
          <w:lang w:eastAsia="pt-PT"/>
        </w:rPr>
        <w:t>APEC), a União Africana (UA), o Mercosul, a Comunidade de Desenvolvim</w:t>
      </w:r>
      <w:r>
        <w:rPr>
          <w:rFonts w:ascii="Tahoma" w:hAnsi="Tahoma" w:cs="Tahoma"/>
          <w:color w:val="000000"/>
          <w:lang w:eastAsia="pt-PT"/>
        </w:rPr>
        <w:t>ento da África Austral (SADC) e</w:t>
      </w:r>
      <w:r w:rsidRPr="00DA6619">
        <w:rPr>
          <w:rFonts w:ascii="Tahoma" w:hAnsi="Tahoma" w:cs="Tahoma"/>
          <w:color w:val="000000"/>
          <w:lang w:eastAsia="pt-PT"/>
        </w:rPr>
        <w:t xml:space="preserve"> a União Económica e Monet</w:t>
      </w:r>
      <w:r>
        <w:rPr>
          <w:rFonts w:ascii="Tahoma" w:hAnsi="Tahoma" w:cs="Tahoma"/>
          <w:color w:val="000000"/>
          <w:lang w:eastAsia="pt-PT"/>
        </w:rPr>
        <w:t>ária do Oeste Africano (UEMOA).</w:t>
      </w:r>
    </w:p>
    <w:p w:rsidR="00144657" w:rsidRDefault="00144657" w:rsidP="00035B4B">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Portanto, o conhecimento da </w:t>
      </w:r>
      <w:r w:rsidRPr="00DA6619">
        <w:rPr>
          <w:rFonts w:ascii="Tahoma" w:hAnsi="Tahoma" w:cs="Tahoma"/>
          <w:color w:val="000000"/>
          <w:lang w:eastAsia="pt-PT"/>
        </w:rPr>
        <w:t xml:space="preserve">língua </w:t>
      </w:r>
      <w:r>
        <w:rPr>
          <w:rFonts w:ascii="Tahoma" w:hAnsi="Tahoma" w:cs="Tahoma"/>
          <w:color w:val="000000"/>
          <w:lang w:eastAsia="pt-PT"/>
        </w:rPr>
        <w:t xml:space="preserve">lusitana traz maiores </w:t>
      </w:r>
      <w:r w:rsidRPr="00DA6619">
        <w:rPr>
          <w:rFonts w:ascii="Tahoma" w:hAnsi="Tahoma" w:cs="Tahoma"/>
          <w:color w:val="000000"/>
          <w:lang w:eastAsia="pt-PT"/>
        </w:rPr>
        <w:t xml:space="preserve">perspectivas de </w:t>
      </w:r>
      <w:r>
        <w:rPr>
          <w:rFonts w:ascii="Tahoma" w:hAnsi="Tahoma" w:cs="Tahoma"/>
          <w:color w:val="000000"/>
          <w:lang w:eastAsia="pt-PT"/>
        </w:rPr>
        <w:t xml:space="preserve">migração, tanto junto das fronteiras </w:t>
      </w:r>
      <w:r w:rsidRPr="00DA6619">
        <w:rPr>
          <w:rFonts w:ascii="Tahoma" w:hAnsi="Tahoma" w:cs="Tahoma"/>
          <w:color w:val="000000"/>
          <w:lang w:eastAsia="pt-PT"/>
        </w:rPr>
        <w:t>portuguesa</w:t>
      </w:r>
      <w:r>
        <w:rPr>
          <w:rFonts w:ascii="Tahoma" w:hAnsi="Tahoma" w:cs="Tahoma"/>
          <w:color w:val="000000"/>
          <w:lang w:eastAsia="pt-PT"/>
        </w:rPr>
        <w:t>s, como junto doutros</w:t>
      </w:r>
      <w:r w:rsidRPr="00DA6619">
        <w:rPr>
          <w:rFonts w:ascii="Tahoma" w:hAnsi="Tahoma" w:cs="Tahoma"/>
          <w:color w:val="000000"/>
          <w:lang w:eastAsia="pt-PT"/>
        </w:rPr>
        <w:t xml:space="preserve"> </w:t>
      </w:r>
      <w:r>
        <w:rPr>
          <w:rFonts w:ascii="Tahoma" w:hAnsi="Tahoma" w:cs="Tahoma"/>
          <w:color w:val="000000"/>
          <w:lang w:eastAsia="pt-PT"/>
        </w:rPr>
        <w:t>Estados-Membros da U. E. ou, ainda, junto de países que tenham boas</w:t>
      </w:r>
      <w:r w:rsidRPr="00DA6619">
        <w:rPr>
          <w:rFonts w:ascii="Tahoma" w:hAnsi="Tahoma" w:cs="Tahoma"/>
          <w:color w:val="000000"/>
          <w:lang w:eastAsia="pt-PT"/>
        </w:rPr>
        <w:t xml:space="preserve"> relações </w:t>
      </w:r>
      <w:r>
        <w:rPr>
          <w:rFonts w:ascii="Tahoma" w:hAnsi="Tahoma" w:cs="Tahoma"/>
          <w:color w:val="000000"/>
          <w:lang w:eastAsia="pt-PT"/>
        </w:rPr>
        <w:t>com a U. E.. O interesse</w:t>
      </w:r>
      <w:r w:rsidRPr="00DA6619">
        <w:rPr>
          <w:rFonts w:ascii="Tahoma" w:hAnsi="Tahoma" w:cs="Tahoma"/>
          <w:color w:val="000000"/>
          <w:lang w:eastAsia="pt-PT"/>
        </w:rPr>
        <w:t xml:space="preserve"> pela língua, as</w:t>
      </w:r>
      <w:r>
        <w:rPr>
          <w:rFonts w:ascii="Tahoma" w:hAnsi="Tahoma" w:cs="Tahoma"/>
          <w:color w:val="000000"/>
          <w:lang w:eastAsia="pt-PT"/>
        </w:rPr>
        <w:t xml:space="preserve"> saídas profissionais a nível económico ou as perspectivas académicas</w:t>
      </w:r>
      <w:r w:rsidRPr="00DA6619">
        <w:rPr>
          <w:rFonts w:ascii="Tahoma" w:hAnsi="Tahoma" w:cs="Tahoma"/>
          <w:color w:val="000000"/>
          <w:lang w:eastAsia="pt-PT"/>
        </w:rPr>
        <w:t xml:space="preserve"> são sempre </w:t>
      </w:r>
      <w:r>
        <w:rPr>
          <w:rFonts w:ascii="Tahoma" w:hAnsi="Tahoma" w:cs="Tahoma"/>
          <w:color w:val="000000"/>
          <w:lang w:eastAsia="pt-PT"/>
        </w:rPr>
        <w:t xml:space="preserve">tidas em conta no ensino da </w:t>
      </w:r>
      <w:r w:rsidRPr="00DA6619">
        <w:rPr>
          <w:rFonts w:ascii="Tahoma" w:hAnsi="Tahoma" w:cs="Tahoma"/>
          <w:color w:val="000000"/>
          <w:lang w:eastAsia="pt-PT"/>
        </w:rPr>
        <w:t>Língua Portuguesa n</w:t>
      </w:r>
      <w:r>
        <w:rPr>
          <w:rFonts w:ascii="Tahoma" w:hAnsi="Tahoma" w:cs="Tahoma"/>
          <w:color w:val="000000"/>
          <w:lang w:eastAsia="pt-PT"/>
        </w:rPr>
        <w:t>o contexto europeu ou no resto do mundo</w:t>
      </w:r>
      <w:r w:rsidRPr="00DA6619">
        <w:rPr>
          <w:rFonts w:ascii="Tahoma" w:hAnsi="Tahoma" w:cs="Tahoma"/>
          <w:color w:val="000000"/>
          <w:lang w:eastAsia="pt-PT"/>
        </w:rPr>
        <w:t>.</w:t>
      </w:r>
      <w:r>
        <w:rPr>
          <w:rFonts w:ascii="Tahoma" w:hAnsi="Tahoma" w:cs="Tahoma"/>
          <w:color w:val="000000"/>
          <w:lang w:eastAsia="pt-PT"/>
        </w:rPr>
        <w:t xml:space="preserve"> “</w:t>
      </w:r>
      <w:r w:rsidRPr="00D91221">
        <w:rPr>
          <w:rFonts w:ascii="Tahoma" w:hAnsi="Tahoma" w:cs="Tahoma"/>
        </w:rPr>
        <w:t>A República Popular da China prepara os seus quadros para dominarem a língua portuguesa e desta forma conquistar mercados lusofalantes</w:t>
      </w:r>
      <w:r>
        <w:rPr>
          <w:rFonts w:ascii="Tahoma" w:hAnsi="Tahoma" w:cs="Tahoma"/>
        </w:rPr>
        <w:t xml:space="preserve">” </w:t>
      </w:r>
      <w:r>
        <w:rPr>
          <w:rFonts w:ascii="Tahoma" w:hAnsi="Tahoma" w:cs="Tahoma"/>
          <w:color w:val="000000"/>
        </w:rPr>
        <w:t>(Chrystello, 2008: 3).</w:t>
      </w:r>
    </w:p>
    <w:p w:rsidR="00144657" w:rsidRDefault="00144657" w:rsidP="00BB2B52">
      <w:pPr>
        <w:spacing w:line="360" w:lineRule="auto"/>
        <w:ind w:firstLine="851"/>
        <w:jc w:val="both"/>
        <w:rPr>
          <w:rFonts w:ascii="Tahoma" w:hAnsi="Tahoma" w:cs="Tahoma"/>
          <w:color w:val="000000"/>
          <w:lang w:eastAsia="pt-PT"/>
        </w:rPr>
      </w:pPr>
      <w:r>
        <w:rPr>
          <w:rFonts w:ascii="Tahoma" w:hAnsi="Tahoma" w:cs="Tahoma"/>
          <w:color w:val="000000"/>
        </w:rPr>
        <w:t>Por esta razão “u</w:t>
      </w:r>
      <w:r w:rsidRPr="00035B4B">
        <w:rPr>
          <w:rFonts w:ascii="Tahoma" w:hAnsi="Tahoma" w:cs="Tahoma"/>
          <w:color w:val="000000"/>
        </w:rPr>
        <w:t>rge pois apoiar a comunicação social, promover uma verdadeira formação dos professores da área</w:t>
      </w:r>
      <w:r>
        <w:rPr>
          <w:rFonts w:ascii="Tahoma" w:hAnsi="Tahoma" w:cs="Tahoma"/>
          <w:color w:val="000000"/>
        </w:rPr>
        <w:t xml:space="preserve"> [da linguística]</w:t>
      </w:r>
      <w:r w:rsidRPr="00035B4B">
        <w:rPr>
          <w:rFonts w:ascii="Tahoma" w:hAnsi="Tahoma" w:cs="Tahoma"/>
          <w:color w:val="000000"/>
        </w:rPr>
        <w:t>, zelar pela dignificação da língua portuguesa nos organismos internacionais, dotando-os com um corpo de tradutores e intérpretes profissionalmente eficazes</w:t>
      </w:r>
      <w:r>
        <w:rPr>
          <w:rFonts w:ascii="Tahoma" w:hAnsi="Tahoma" w:cs="Tahoma"/>
          <w:color w:val="000000"/>
        </w:rPr>
        <w:t xml:space="preserve">” (idem, 2008: 4). </w:t>
      </w:r>
      <w:r>
        <w:rPr>
          <w:rFonts w:ascii="Tahoma" w:hAnsi="Tahoma" w:cs="Tahoma"/>
          <w:color w:val="000000"/>
          <w:lang w:eastAsia="pt-PT"/>
        </w:rPr>
        <w:t>Neste contexto, sabendo que</w:t>
      </w:r>
      <w:r w:rsidRPr="00DA6619">
        <w:rPr>
          <w:rFonts w:ascii="Tahoma" w:hAnsi="Tahoma" w:cs="Tahoma"/>
          <w:color w:val="000000"/>
          <w:lang w:eastAsia="pt-PT"/>
        </w:rPr>
        <w:t xml:space="preserve"> o Português, tal como outra </w:t>
      </w:r>
      <w:r>
        <w:rPr>
          <w:rFonts w:ascii="Tahoma" w:hAnsi="Tahoma" w:cs="Tahoma"/>
          <w:color w:val="000000"/>
          <w:lang w:eastAsia="pt-PT"/>
        </w:rPr>
        <w:t>língua qualquer,</w:t>
      </w:r>
      <w:r w:rsidRPr="00DA6619">
        <w:rPr>
          <w:rFonts w:ascii="Tahoma" w:hAnsi="Tahoma" w:cs="Tahoma"/>
          <w:color w:val="000000"/>
          <w:lang w:eastAsia="pt-PT"/>
        </w:rPr>
        <w:t xml:space="preserve"> é uma língua viva em constante evolução, torna-se num </w:t>
      </w:r>
      <w:r>
        <w:rPr>
          <w:rFonts w:ascii="Tahoma" w:hAnsi="Tahoma" w:cs="Tahoma"/>
          <w:color w:val="000000"/>
          <w:lang w:eastAsia="pt-PT"/>
        </w:rPr>
        <w:t xml:space="preserve">desafio para a União Europeia mantê-la como </w:t>
      </w:r>
      <w:r w:rsidRPr="00DA6619">
        <w:rPr>
          <w:rFonts w:ascii="Tahoma" w:hAnsi="Tahoma" w:cs="Tahoma"/>
          <w:color w:val="000000"/>
          <w:lang w:eastAsia="pt-PT"/>
        </w:rPr>
        <w:t xml:space="preserve">língua oficial tanto na tradução como na interpretação. </w:t>
      </w:r>
    </w:p>
    <w:p w:rsidR="00144657" w:rsidRDefault="00144657" w:rsidP="00BB2B52">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 xml:space="preserve">O acordo ortográfico já ratificado por três países lusófonos, a saber, o Brasil, Cabo Verde e São Tomé e Príncipe já tem sido considerado como desadequado para a União Europeia. Rui Beja, professor de Gestão Editorial e consultor da Administração e Administrador não Executivo no Grupo Porto Editora, afirmou num artigo de opinião na </w:t>
      </w:r>
      <w:r>
        <w:rPr>
          <w:rFonts w:ascii="Tahoma" w:hAnsi="Tahoma" w:cs="Tahoma"/>
          <w:color w:val="000000"/>
          <w:lang w:eastAsia="pt-PT"/>
        </w:rPr>
        <w:t>r</w:t>
      </w:r>
      <w:r w:rsidRPr="00DA6619">
        <w:rPr>
          <w:rFonts w:ascii="Tahoma" w:hAnsi="Tahoma" w:cs="Tahoma"/>
          <w:color w:val="000000"/>
          <w:lang w:eastAsia="pt-PT"/>
        </w:rPr>
        <w:t xml:space="preserve">evista </w:t>
      </w:r>
      <w:r w:rsidRPr="00BB2B52">
        <w:rPr>
          <w:rFonts w:ascii="Tahoma" w:hAnsi="Tahoma" w:cs="Tahoma"/>
          <w:i/>
          <w:color w:val="000000"/>
          <w:lang w:eastAsia="pt-PT"/>
        </w:rPr>
        <w:t>Visão</w:t>
      </w:r>
      <w:r>
        <w:rPr>
          <w:rFonts w:ascii="Tahoma" w:hAnsi="Tahoma" w:cs="Tahoma"/>
          <w:color w:val="000000"/>
          <w:lang w:eastAsia="pt-PT"/>
        </w:rPr>
        <w:t>, de 20 de Março de 2008: “o</w:t>
      </w:r>
      <w:r w:rsidRPr="00DA6619">
        <w:rPr>
          <w:rFonts w:ascii="Tahoma" w:hAnsi="Tahoma" w:cs="Tahoma"/>
          <w:color w:val="000000"/>
          <w:lang w:eastAsia="pt-PT"/>
        </w:rPr>
        <w:t xml:space="preserve"> que inibirá os textos da União Europeia de passarem a ser escritos com a sintaxe, a semântica e o vocabulário utilizados no Brasil?” (Beja, 2008). </w:t>
      </w:r>
      <w:r>
        <w:rPr>
          <w:rFonts w:ascii="Tahoma" w:hAnsi="Tahoma" w:cs="Tahoma"/>
          <w:color w:val="000000"/>
          <w:lang w:eastAsia="pt-PT"/>
        </w:rPr>
        <w:t xml:space="preserve">Praticamente nada. Pensamos que não passa de um </w:t>
      </w:r>
      <w:r w:rsidRPr="00DA6619">
        <w:rPr>
          <w:rFonts w:ascii="Tahoma" w:hAnsi="Tahoma" w:cs="Tahoma"/>
          <w:color w:val="000000"/>
          <w:lang w:eastAsia="pt-PT"/>
        </w:rPr>
        <w:t>falso problema, já que a língua Portuguesa será sempre a mesma, indepe</w:t>
      </w:r>
      <w:r>
        <w:rPr>
          <w:rFonts w:ascii="Tahoma" w:hAnsi="Tahoma" w:cs="Tahoma"/>
          <w:color w:val="000000"/>
          <w:lang w:eastAsia="pt-PT"/>
        </w:rPr>
        <w:t>ndentemente da sua proveniência.</w:t>
      </w:r>
    </w:p>
    <w:p w:rsidR="00144657" w:rsidRDefault="00144657" w:rsidP="00E26A44">
      <w:pPr>
        <w:spacing w:line="360" w:lineRule="auto"/>
        <w:ind w:firstLine="851"/>
        <w:jc w:val="both"/>
        <w:rPr>
          <w:rFonts w:ascii="Tahoma" w:hAnsi="Tahoma" w:cs="Tahoma"/>
          <w:bCs/>
          <w:color w:val="000000"/>
          <w:lang w:eastAsia="pt-PT"/>
        </w:rPr>
      </w:pPr>
      <w:r w:rsidRPr="00DA6619">
        <w:rPr>
          <w:rFonts w:ascii="Tahoma" w:hAnsi="Tahoma" w:cs="Tahoma"/>
          <w:color w:val="000000"/>
          <w:lang w:eastAsia="pt-PT"/>
        </w:rPr>
        <w:t xml:space="preserve">Não podemos menosprezar e deixar de citar o distinto linguista João Malaca Casteleiro, que afirmou </w:t>
      </w:r>
      <w:r>
        <w:rPr>
          <w:rFonts w:ascii="Tahoma" w:hAnsi="Tahoma" w:cs="Tahoma"/>
          <w:color w:val="000000"/>
          <w:lang w:eastAsia="pt-PT"/>
        </w:rPr>
        <w:t>num artigo d</w:t>
      </w:r>
      <w:r w:rsidRPr="00DA6619">
        <w:rPr>
          <w:rFonts w:ascii="Tahoma" w:hAnsi="Tahoma" w:cs="Tahoma"/>
          <w:color w:val="000000"/>
          <w:lang w:eastAsia="pt-PT"/>
        </w:rPr>
        <w:t xml:space="preserve">a edição de 11 de Janeiro de 2008 do Semanário </w:t>
      </w:r>
      <w:r w:rsidRPr="002B5EB2">
        <w:rPr>
          <w:rFonts w:ascii="Tahoma" w:hAnsi="Tahoma" w:cs="Tahoma"/>
          <w:i/>
          <w:color w:val="000000"/>
          <w:lang w:eastAsia="pt-PT"/>
        </w:rPr>
        <w:t>Sol</w:t>
      </w:r>
      <w:r>
        <w:rPr>
          <w:rFonts w:ascii="Tahoma" w:hAnsi="Tahoma" w:cs="Tahoma"/>
          <w:color w:val="000000"/>
          <w:lang w:eastAsia="pt-PT"/>
        </w:rPr>
        <w:t xml:space="preserve"> alusivo ao </w:t>
      </w:r>
      <w:r w:rsidRPr="00DA6619">
        <w:rPr>
          <w:rFonts w:ascii="Tahoma" w:hAnsi="Tahoma" w:cs="Tahoma"/>
          <w:color w:val="000000"/>
          <w:lang w:eastAsia="pt-PT"/>
        </w:rPr>
        <w:t>Colóquio sobre o Ensino d</w:t>
      </w:r>
      <w:r>
        <w:rPr>
          <w:rFonts w:ascii="Tahoma" w:hAnsi="Tahoma" w:cs="Tahoma"/>
          <w:color w:val="000000"/>
          <w:lang w:eastAsia="pt-PT"/>
        </w:rPr>
        <w:t>e Português para as Comunidades</w:t>
      </w:r>
      <w:r w:rsidRPr="00DA6619">
        <w:rPr>
          <w:rFonts w:ascii="Tahoma" w:hAnsi="Tahoma" w:cs="Tahoma"/>
          <w:color w:val="000000"/>
          <w:lang w:eastAsia="pt-PT"/>
        </w:rPr>
        <w:t>: “A aceitação das regras propostas pelo Novo Acordo Ortográfico da Língua Portuguesa seria um</w:t>
      </w:r>
      <w:r w:rsidRPr="00DA6619">
        <w:rPr>
          <w:rFonts w:ascii="Tahoma" w:hAnsi="Tahoma" w:cs="Tahoma"/>
          <w:bCs/>
          <w:color w:val="000000"/>
          <w:lang w:eastAsia="pt-PT"/>
        </w:rPr>
        <w:t xml:space="preserve"> «sacrifício pequeno»</w:t>
      </w:r>
      <w:r w:rsidRPr="00DA6619">
        <w:rPr>
          <w:rFonts w:ascii="Tahoma" w:hAnsi="Tahoma" w:cs="Tahoma"/>
          <w:color w:val="000000"/>
          <w:lang w:eastAsia="pt-PT"/>
        </w:rPr>
        <w:t xml:space="preserve"> mas com grandes resultados</w:t>
      </w:r>
      <w:r>
        <w:rPr>
          <w:rFonts w:ascii="Tahoma" w:hAnsi="Tahoma" w:cs="Tahoma"/>
          <w:color w:val="000000"/>
          <w:lang w:eastAsia="pt-PT"/>
        </w:rPr>
        <w:t xml:space="preserve">”, pois </w:t>
      </w:r>
      <w:r w:rsidRPr="00DA6619">
        <w:rPr>
          <w:rFonts w:ascii="Tahoma" w:hAnsi="Tahoma" w:cs="Tahoma"/>
        </w:rPr>
        <w:t>“</w:t>
      </w:r>
      <w:r>
        <w:rPr>
          <w:rFonts w:ascii="Tahoma" w:hAnsi="Tahoma" w:cs="Tahoma"/>
          <w:bCs/>
          <w:color w:val="000000"/>
          <w:lang w:eastAsia="pt-PT"/>
        </w:rPr>
        <w:t>a</w:t>
      </w:r>
      <w:r w:rsidRPr="00DA6619">
        <w:rPr>
          <w:rFonts w:ascii="Tahoma" w:hAnsi="Tahoma" w:cs="Tahoma"/>
          <w:bCs/>
          <w:color w:val="000000"/>
          <w:lang w:eastAsia="pt-PT"/>
        </w:rPr>
        <w:t xml:space="preserve"> abolição das consoantes mudas, proposta pelo Acordo, apenas abrange dois por cento do vocabulário português mas estes dois por cent</w:t>
      </w:r>
      <w:r>
        <w:rPr>
          <w:rFonts w:ascii="Tahoma" w:hAnsi="Tahoma" w:cs="Tahoma"/>
          <w:bCs/>
          <w:color w:val="000000"/>
          <w:lang w:eastAsia="pt-PT"/>
        </w:rPr>
        <w:t>o fariam uma grande diferença</w:t>
      </w:r>
      <w:r w:rsidRPr="00DA6619">
        <w:rPr>
          <w:rFonts w:ascii="Tahoma" w:hAnsi="Tahoma" w:cs="Tahoma"/>
          <w:bCs/>
          <w:color w:val="000000"/>
          <w:lang w:eastAsia="pt-PT"/>
        </w:rPr>
        <w:t>” (Casteleiro, 2008)</w:t>
      </w:r>
      <w:r>
        <w:rPr>
          <w:rFonts w:ascii="Tahoma" w:hAnsi="Tahoma" w:cs="Tahoma"/>
          <w:bCs/>
          <w:color w:val="000000"/>
          <w:lang w:eastAsia="pt-PT"/>
        </w:rPr>
        <w:t>. Por aqui podemos constatar que o proposto Acordo Ortográfico não irá mudar a grafia do Português tanto como os seus opositores parecem querer fazer crer.</w:t>
      </w:r>
    </w:p>
    <w:p w:rsidR="00144657" w:rsidRDefault="00144657" w:rsidP="00971FA2">
      <w:pPr>
        <w:spacing w:line="360" w:lineRule="auto"/>
        <w:ind w:firstLine="851"/>
        <w:jc w:val="both"/>
        <w:rPr>
          <w:rFonts w:ascii="Tahoma" w:eastAsia="Arial Unicode MS" w:hAnsi="Tahoma" w:cs="Tahoma"/>
        </w:rPr>
      </w:pPr>
      <w:r w:rsidRPr="00A80470">
        <w:rPr>
          <w:rFonts w:ascii="Tahoma" w:hAnsi="Tahoma" w:cs="Tahoma"/>
          <w:color w:val="000000"/>
          <w:lang w:eastAsia="pt-PT"/>
        </w:rPr>
        <w:t>Citando Evanildo Cavalcante Bechara e Malaca Casteleiro</w:t>
      </w:r>
      <w:r>
        <w:rPr>
          <w:rFonts w:ascii="Tahoma" w:hAnsi="Tahoma" w:cs="Tahoma"/>
          <w:color w:val="000000"/>
          <w:lang w:eastAsia="pt-PT"/>
        </w:rPr>
        <w:t>, presentes como patronos da Comissão de Honra dos Colóquios da Lusofonia, em Bragança e em São Miguel – Açores,</w:t>
      </w:r>
      <w:r w:rsidRPr="00A80470">
        <w:rPr>
          <w:rFonts w:ascii="Tahoma" w:hAnsi="Tahoma" w:cs="Tahoma"/>
          <w:color w:val="000000"/>
          <w:lang w:eastAsia="pt-PT"/>
        </w:rPr>
        <w:t xml:space="preserve"> “o Português falado não sofrerá qualquer alteração com este Acordo Ortográfico, este apenas servirá para uniformizar a ortografia da língua Portuguesa”.</w:t>
      </w:r>
      <w:r>
        <w:rPr>
          <w:rFonts w:ascii="Tahoma" w:hAnsi="Tahoma" w:cs="Tahoma"/>
          <w:color w:val="000000"/>
          <w:lang w:eastAsia="pt-PT"/>
        </w:rPr>
        <w:t xml:space="preserve"> Convém citar ainda Chrystello, tradutor </w:t>
      </w:r>
      <w:r w:rsidRPr="00222297">
        <w:rPr>
          <w:rFonts w:ascii="Tahoma" w:hAnsi="Tahoma" w:cs="Tahoma"/>
          <w:i/>
          <w:color w:val="000000"/>
          <w:lang w:eastAsia="pt-PT"/>
        </w:rPr>
        <w:t>freelance</w:t>
      </w:r>
      <w:r>
        <w:rPr>
          <w:rFonts w:ascii="Tahoma" w:hAnsi="Tahoma" w:cs="Tahoma"/>
          <w:color w:val="000000"/>
          <w:lang w:eastAsia="pt-PT"/>
        </w:rPr>
        <w:t xml:space="preserve"> há mais de 30 anos, quando diz que “s</w:t>
      </w:r>
      <w:r w:rsidRPr="00D91221">
        <w:rPr>
          <w:rFonts w:ascii="Tahoma" w:eastAsia="Arial Unicode MS" w:hAnsi="Tahoma" w:cs="Tahoma"/>
        </w:rPr>
        <w:t>ó através de uma política efectiva de língua se poderá defender e promover a expansão do espaço cultural lusófono, contribuindo decisivamente para a sedimentação da Língua Portuguesa como um dos principais</w:t>
      </w:r>
      <w:r>
        <w:rPr>
          <w:rFonts w:ascii="Tahoma" w:eastAsia="Arial Unicode MS" w:hAnsi="Tahoma" w:cs="Tahoma"/>
        </w:rPr>
        <w:t xml:space="preserve"> veículos de expressão mundiais” (2008: 4).</w:t>
      </w:r>
    </w:p>
    <w:p w:rsidR="00144657" w:rsidRDefault="00144657" w:rsidP="00E26A44">
      <w:pPr>
        <w:spacing w:line="360" w:lineRule="auto"/>
        <w:ind w:firstLine="851"/>
        <w:jc w:val="both"/>
        <w:rPr>
          <w:rFonts w:ascii="Tahoma" w:hAnsi="Tahoma" w:cs="Tahoma"/>
          <w:color w:val="000000"/>
          <w:lang w:eastAsia="pt-PT"/>
        </w:rPr>
      </w:pPr>
      <w:r w:rsidRPr="00A80470">
        <w:rPr>
          <w:rFonts w:ascii="Tahoma" w:hAnsi="Tahoma" w:cs="Tahoma"/>
          <w:color w:val="000000"/>
          <w:lang w:eastAsia="pt-PT"/>
        </w:rPr>
        <w:t>No contexto europeu esta actualização meramente ao nível da escrita não terá um impacto muito vasto nos serviços de tradução e muito menos da interpretação, pois a regra apenas terá de ser imposta na altura da entrada em vigor</w:t>
      </w:r>
      <w:r>
        <w:rPr>
          <w:rFonts w:ascii="Tahoma" w:hAnsi="Tahoma" w:cs="Tahoma"/>
          <w:color w:val="000000"/>
          <w:lang w:eastAsia="pt-PT"/>
        </w:rPr>
        <w:t xml:space="preserve"> e bastará apenas actualizar as bases de dados de tradução e a actualização dos tradutores de Português</w:t>
      </w:r>
      <w:r w:rsidRPr="00A80470">
        <w:rPr>
          <w:rFonts w:ascii="Tahoma" w:hAnsi="Tahoma" w:cs="Tahoma"/>
          <w:color w:val="000000"/>
          <w:lang w:eastAsia="pt-PT"/>
        </w:rPr>
        <w:t xml:space="preserve">. Ademais, convém referir que há vários intérpretes que se expressam em Português do Brasil no desempenho das suas funções na U. E. e não é por essa razão que os </w:t>
      </w:r>
      <w:r>
        <w:rPr>
          <w:rFonts w:ascii="Tahoma" w:hAnsi="Tahoma" w:cs="Tahoma"/>
          <w:color w:val="000000"/>
          <w:lang w:eastAsia="pt-PT"/>
        </w:rPr>
        <w:t>E</w:t>
      </w:r>
      <w:r w:rsidRPr="00A80470">
        <w:rPr>
          <w:rFonts w:ascii="Tahoma" w:hAnsi="Tahoma" w:cs="Tahoma"/>
          <w:color w:val="000000"/>
          <w:lang w:eastAsia="pt-PT"/>
        </w:rPr>
        <w:t>urodeputados não entendem o que eles dizem. Isto é, a nível oral</w:t>
      </w:r>
      <w:r>
        <w:rPr>
          <w:rFonts w:ascii="Tahoma" w:hAnsi="Tahoma" w:cs="Tahoma"/>
          <w:color w:val="000000"/>
          <w:lang w:eastAsia="pt-PT"/>
        </w:rPr>
        <w:t>,</w:t>
      </w:r>
      <w:r w:rsidRPr="00A80470">
        <w:rPr>
          <w:rFonts w:ascii="Tahoma" w:hAnsi="Tahoma" w:cs="Tahoma"/>
          <w:color w:val="000000"/>
          <w:lang w:eastAsia="pt-PT"/>
        </w:rPr>
        <w:t xml:space="preserve"> o actual Acordo Ortográfico não tem qualquer interferência, pois as palavras continuar-se-ão a proferir da mesma forma, respeitando o registo oral de cada variante linguística do Português.</w:t>
      </w:r>
    </w:p>
    <w:p w:rsidR="00144657" w:rsidRDefault="00144657" w:rsidP="007F060C">
      <w:pPr>
        <w:spacing w:line="360" w:lineRule="auto"/>
        <w:ind w:firstLine="851"/>
        <w:jc w:val="both"/>
        <w:rPr>
          <w:rFonts w:ascii="Tahoma" w:hAnsi="Tahoma" w:cs="Tahoma"/>
        </w:rPr>
      </w:pPr>
      <w:r>
        <w:rPr>
          <w:rFonts w:ascii="Tahoma" w:hAnsi="Tahoma" w:cs="Tahoma"/>
        </w:rPr>
        <w:t>No entanto, a nível da escrita</w:t>
      </w:r>
      <w:r w:rsidRPr="00DA6619">
        <w:rPr>
          <w:rFonts w:ascii="Tahoma" w:hAnsi="Tahoma" w:cs="Tahoma"/>
        </w:rPr>
        <w:t xml:space="preserve">, também devemos sempre ter em conta que, embora a língua </w:t>
      </w:r>
      <w:r>
        <w:rPr>
          <w:rFonts w:ascii="Tahoma" w:hAnsi="Tahoma" w:cs="Tahoma"/>
        </w:rPr>
        <w:t>portuguesa</w:t>
      </w:r>
      <w:r w:rsidRPr="00DA6619">
        <w:rPr>
          <w:rFonts w:ascii="Tahoma" w:hAnsi="Tahoma" w:cs="Tahoma"/>
        </w:rPr>
        <w:t xml:space="preserve"> seja a </w:t>
      </w:r>
      <w:r>
        <w:rPr>
          <w:rFonts w:ascii="Tahoma" w:hAnsi="Tahoma" w:cs="Tahoma"/>
        </w:rPr>
        <w:t>sexta</w:t>
      </w:r>
      <w:r w:rsidRPr="00DA6619">
        <w:rPr>
          <w:rFonts w:ascii="Tahoma" w:hAnsi="Tahoma" w:cs="Tahoma"/>
        </w:rPr>
        <w:t xml:space="preserve"> língua mais falada no mundo em termos de número de falantes nativos, não se pode pensar que qualquer pessoa que saiba português possa fazer a </w:t>
      </w:r>
      <w:r>
        <w:rPr>
          <w:rFonts w:ascii="Tahoma" w:hAnsi="Tahoma" w:cs="Tahoma"/>
        </w:rPr>
        <w:t>tradu</w:t>
      </w:r>
      <w:r w:rsidRPr="00DA6619">
        <w:rPr>
          <w:rFonts w:ascii="Tahoma" w:hAnsi="Tahoma" w:cs="Tahoma"/>
        </w:rPr>
        <w:t xml:space="preserve">ção de um produto, a não ser que conheça muito bem os costumes, hábitos, cultura e, sobretudo, a própria variante linguística. Contudo, há empresas como a Microsoft e a Oracle que não aceitam senão </w:t>
      </w:r>
      <w:r>
        <w:rPr>
          <w:rFonts w:ascii="Tahoma" w:hAnsi="Tahoma" w:cs="Tahoma"/>
        </w:rPr>
        <w:t>tradutore</w:t>
      </w:r>
      <w:r w:rsidRPr="00DA6619">
        <w:rPr>
          <w:rFonts w:ascii="Tahoma" w:hAnsi="Tahoma" w:cs="Tahoma"/>
        </w:rPr>
        <w:t>s cuja língua materna seja a portuguesa</w:t>
      </w:r>
      <w:r>
        <w:rPr>
          <w:rFonts w:ascii="Tahoma" w:hAnsi="Tahoma" w:cs="Tahoma"/>
        </w:rPr>
        <w:t>, mas dependendo da variante linguística</w:t>
      </w:r>
      <w:r w:rsidRPr="00DA6619">
        <w:rPr>
          <w:rFonts w:ascii="Tahoma" w:hAnsi="Tahoma" w:cs="Tahoma"/>
        </w:rPr>
        <w:t>. “</w:t>
      </w:r>
      <w:r>
        <w:rPr>
          <w:rFonts w:ascii="Tahoma" w:hAnsi="Tahoma" w:cs="Tahoma"/>
        </w:rPr>
        <w:t>S</w:t>
      </w:r>
      <w:r w:rsidRPr="00DA6619">
        <w:rPr>
          <w:rFonts w:ascii="Tahoma" w:hAnsi="Tahoma" w:cs="Tahoma"/>
        </w:rPr>
        <w:t>e o próprio público-alvo do documento for de Portugal, o tradutor deve ser Português e se o público-alvo for brasileiro, o tradutor deve ser também Brasileiro” (Araújo, 2003: 3). Como todos sabemos, a língua é a mesma, mas há muit</w:t>
      </w:r>
      <w:r>
        <w:rPr>
          <w:rFonts w:ascii="Tahoma" w:hAnsi="Tahoma" w:cs="Tahoma"/>
        </w:rPr>
        <w:t>o</w:t>
      </w:r>
      <w:r w:rsidRPr="00DA6619">
        <w:rPr>
          <w:rFonts w:ascii="Tahoma" w:hAnsi="Tahoma" w:cs="Tahoma"/>
        </w:rPr>
        <w:t xml:space="preserve">s </w:t>
      </w:r>
      <w:r>
        <w:rPr>
          <w:rFonts w:ascii="Tahoma" w:hAnsi="Tahoma" w:cs="Tahoma"/>
        </w:rPr>
        <w:t>lexemas</w:t>
      </w:r>
      <w:r w:rsidRPr="00DA6619">
        <w:rPr>
          <w:rFonts w:ascii="Tahoma" w:hAnsi="Tahoma" w:cs="Tahoma"/>
        </w:rPr>
        <w:t xml:space="preserve"> no Português do Brasil (</w:t>
      </w:r>
      <w:r w:rsidRPr="00DA6619">
        <w:rPr>
          <w:rFonts w:ascii="Tahoma" w:hAnsi="Tahoma" w:cs="Tahoma"/>
          <w:color w:val="292526"/>
          <w:lang w:eastAsia="pt-PT"/>
        </w:rPr>
        <w:t xml:space="preserve">pt-BR) </w:t>
      </w:r>
      <w:r w:rsidRPr="00DA6619">
        <w:rPr>
          <w:rFonts w:ascii="Tahoma" w:hAnsi="Tahoma" w:cs="Tahoma"/>
        </w:rPr>
        <w:t>que não existem no P</w:t>
      </w:r>
      <w:r>
        <w:rPr>
          <w:rFonts w:ascii="Tahoma" w:hAnsi="Tahoma" w:cs="Tahoma"/>
        </w:rPr>
        <w:t>ortuguês Europeu (pt-PT) e outro</w:t>
      </w:r>
      <w:r w:rsidRPr="00DA6619">
        <w:rPr>
          <w:rFonts w:ascii="Tahoma" w:hAnsi="Tahoma" w:cs="Tahoma"/>
        </w:rPr>
        <w:t>s que até se escrevem da mesma forma, mas têm um significado diferente ou ligeiramente diferente.</w:t>
      </w:r>
    </w:p>
    <w:p w:rsidR="00144657" w:rsidRDefault="00144657" w:rsidP="007F060C">
      <w:pPr>
        <w:spacing w:line="360" w:lineRule="auto"/>
        <w:ind w:firstLine="851"/>
        <w:jc w:val="both"/>
        <w:rPr>
          <w:rFonts w:ascii="Tahoma" w:hAnsi="Tahoma" w:cs="Tahoma"/>
        </w:rPr>
      </w:pPr>
      <w:r w:rsidRPr="00DA6619">
        <w:rPr>
          <w:rFonts w:ascii="Tahoma" w:hAnsi="Tahoma" w:cs="Tahoma"/>
        </w:rPr>
        <w:t>Araújo ainda menciona que, estando o tradutor dos dias de hoje tão de</w:t>
      </w:r>
      <w:r>
        <w:rPr>
          <w:rFonts w:ascii="Tahoma" w:hAnsi="Tahoma" w:cs="Tahoma"/>
        </w:rPr>
        <w:t>pendente e ligado à informática e</w:t>
      </w:r>
      <w:r w:rsidRPr="00DA6619">
        <w:rPr>
          <w:rFonts w:ascii="Tahoma" w:hAnsi="Tahoma" w:cs="Tahoma"/>
        </w:rPr>
        <w:t xml:space="preserve"> aos programas de tradução automática, as diferenças nestas duas variantes ling</w:t>
      </w:r>
      <w:r>
        <w:rPr>
          <w:rFonts w:ascii="Tahoma" w:hAnsi="Tahoma" w:cs="Tahoma"/>
        </w:rPr>
        <w:t>uísticas começam precisamente pelo</w:t>
      </w:r>
      <w:r w:rsidRPr="00DA6619">
        <w:rPr>
          <w:rFonts w:ascii="Tahoma" w:hAnsi="Tahoma" w:cs="Tahoma"/>
        </w:rPr>
        <w:t>s termos informáticos: “tela vira ecrã, mouse passa a ser rato e arquivo se transforma em ficheiro” (Araújo, 2003: 3). O técnico de tradução João Roque Dias também defende esta ideia de Português Europeu e Português do Brasil.</w:t>
      </w:r>
    </w:p>
    <w:p w:rsidR="00144657" w:rsidRDefault="00144657" w:rsidP="00831F8F">
      <w:pPr>
        <w:spacing w:line="360" w:lineRule="auto"/>
        <w:ind w:firstLine="851"/>
        <w:jc w:val="both"/>
        <w:rPr>
          <w:rFonts w:ascii="Tahoma" w:hAnsi="Tahoma" w:cs="Tahoma"/>
        </w:rPr>
      </w:pPr>
      <w:r>
        <w:rPr>
          <w:rFonts w:ascii="Tahoma" w:hAnsi="Tahoma" w:cs="Tahoma"/>
        </w:rPr>
        <w:t>Talvez seja verdade aquilo que Araújo menciona quanto a algumas diferenças lexicais entre o pt-BR e pt-PT, mas todos sabemos que a U. E. possui termos próprios e utiliza muitas bases de dados linguísticas e se um tradutor se aperfeiçoar e conhecer bem os vocábulos de jargão europeu, não vemos qualquer entrave para tradutores de outra variante de língua portuguesa traduzirem na I. E. desde que respeitem os lexemas do Português Europeu por ser aquele que é utilizado nos documentos oficiais.</w:t>
      </w:r>
    </w:p>
    <w:p w:rsidR="00144657" w:rsidRDefault="00144657" w:rsidP="00831F8F">
      <w:pPr>
        <w:spacing w:line="360" w:lineRule="auto"/>
        <w:ind w:firstLine="851"/>
        <w:jc w:val="both"/>
        <w:rPr>
          <w:rFonts w:ascii="Tahoma" w:hAnsi="Tahoma" w:cs="Tahoma"/>
        </w:rPr>
      </w:pPr>
      <w:r>
        <w:rPr>
          <w:rFonts w:ascii="Tahoma" w:hAnsi="Tahoma" w:cs="Tahoma"/>
        </w:rPr>
        <w:t>Gostaríamos de referir que as I. E. apenas contratam tradutores e intérpretes da língua para a qual traduzem e interpretam, ou seja, falantes nativos e que qualquer um deles trabalha sempre de uma língua estrangeira para a sua língua materna e nunca na outra direcção.</w:t>
      </w:r>
    </w:p>
    <w:p w:rsidR="00144657" w:rsidRDefault="00144657" w:rsidP="006445F9">
      <w:pPr>
        <w:spacing w:line="360" w:lineRule="auto"/>
        <w:ind w:firstLine="851"/>
        <w:jc w:val="both"/>
        <w:rPr>
          <w:rFonts w:ascii="Tahoma" w:eastAsia="Arial Unicode MS" w:hAnsi="Tahoma" w:cs="Tahoma"/>
        </w:rPr>
      </w:pPr>
    </w:p>
    <w:p w:rsidR="00144657" w:rsidRPr="00DA6619" w:rsidRDefault="00144657" w:rsidP="00AD21AA">
      <w:pPr>
        <w:spacing w:line="360" w:lineRule="auto"/>
        <w:jc w:val="center"/>
        <w:rPr>
          <w:rFonts w:ascii="Tahoma" w:hAnsi="Tahoma" w:cs="Tahoma"/>
          <w:b/>
        </w:rPr>
      </w:pPr>
      <w:r>
        <w:rPr>
          <w:rFonts w:ascii="Tahoma" w:hAnsi="Tahoma" w:cs="Tahoma"/>
          <w:b/>
        </w:rPr>
        <w:br w:type="page"/>
      </w:r>
      <w:r w:rsidRPr="00DA6619">
        <w:rPr>
          <w:rFonts w:ascii="Tahoma" w:hAnsi="Tahoma" w:cs="Tahoma"/>
          <w:b/>
        </w:rPr>
        <w:t>Capítulo III</w:t>
      </w:r>
    </w:p>
    <w:p w:rsidR="00144657" w:rsidRPr="00DA6619" w:rsidRDefault="00144657" w:rsidP="00AD21AA">
      <w:pPr>
        <w:spacing w:after="120" w:line="360" w:lineRule="auto"/>
        <w:jc w:val="center"/>
        <w:rPr>
          <w:rFonts w:ascii="Tahoma" w:hAnsi="Tahoma" w:cs="Tahoma"/>
          <w:b/>
        </w:rPr>
      </w:pPr>
      <w:r>
        <w:rPr>
          <w:rFonts w:ascii="Tahoma" w:hAnsi="Tahoma" w:cs="Tahoma"/>
          <w:b/>
          <w:smallCaps/>
        </w:rPr>
        <w:t>Cenários Possíveis d</w:t>
      </w:r>
      <w:r w:rsidRPr="00DA6619">
        <w:rPr>
          <w:rFonts w:ascii="Tahoma" w:hAnsi="Tahoma" w:cs="Tahoma"/>
          <w:b/>
          <w:smallCaps/>
        </w:rPr>
        <w:t>o Futuro</w:t>
      </w:r>
      <w:r>
        <w:rPr>
          <w:rFonts w:ascii="Tahoma" w:hAnsi="Tahoma" w:cs="Tahoma"/>
          <w:b/>
          <w:smallCaps/>
        </w:rPr>
        <w:t xml:space="preserve"> e da Evolução do Ensino e Domínio de Línguas</w:t>
      </w:r>
    </w:p>
    <w:p w:rsidR="00144657" w:rsidRDefault="00144657" w:rsidP="006445F9">
      <w:pPr>
        <w:spacing w:line="360" w:lineRule="auto"/>
        <w:ind w:firstLine="851"/>
        <w:jc w:val="both"/>
        <w:rPr>
          <w:rFonts w:ascii="Tahoma" w:eastAsia="Arial Unicode MS" w:hAnsi="Tahoma" w:cs="Tahoma"/>
        </w:rPr>
      </w:pPr>
    </w:p>
    <w:p w:rsidR="00144657" w:rsidRDefault="00144657" w:rsidP="009D04F6">
      <w:pPr>
        <w:spacing w:line="480" w:lineRule="auto"/>
        <w:jc w:val="both"/>
        <w:rPr>
          <w:rFonts w:ascii="Tahoma" w:hAnsi="Tahoma" w:cs="Tahoma"/>
          <w:b/>
          <w:color w:val="000000"/>
          <w:lang w:eastAsia="pt-PT"/>
        </w:rPr>
      </w:pPr>
      <w:r>
        <w:rPr>
          <w:rFonts w:ascii="Tahoma" w:hAnsi="Tahoma" w:cs="Tahoma"/>
          <w:b/>
          <w:color w:val="000000"/>
          <w:lang w:eastAsia="pt-PT"/>
        </w:rPr>
        <w:t>3.1</w:t>
      </w:r>
      <w:r w:rsidRPr="00DA6619">
        <w:rPr>
          <w:rFonts w:ascii="Tahoma" w:hAnsi="Tahoma" w:cs="Tahoma"/>
          <w:b/>
          <w:color w:val="000000"/>
          <w:lang w:eastAsia="pt-PT"/>
        </w:rPr>
        <w:t xml:space="preserve"> – Esforços comuns a levar a cabo </w:t>
      </w:r>
      <w:r>
        <w:rPr>
          <w:rFonts w:ascii="Tahoma" w:hAnsi="Tahoma" w:cs="Tahoma"/>
          <w:b/>
          <w:color w:val="000000"/>
          <w:lang w:eastAsia="pt-PT"/>
        </w:rPr>
        <w:t>pelos Estados-Membros ao nível da Educação, Formação e Actualização constante dos Conhecimentos Linguísticos dos seus Cidadãos</w:t>
      </w:r>
    </w:p>
    <w:p w:rsidR="00144657" w:rsidRDefault="00144657" w:rsidP="006445F9">
      <w:pPr>
        <w:spacing w:line="360" w:lineRule="auto"/>
        <w:ind w:firstLine="851"/>
        <w:jc w:val="both"/>
        <w:rPr>
          <w:rFonts w:ascii="Tahoma" w:hAnsi="Tahoma" w:cs="Tahoma"/>
          <w:iCs/>
          <w:lang w:eastAsia="en-GB"/>
        </w:rPr>
      </w:pPr>
      <w:r w:rsidRPr="00F904C9">
        <w:rPr>
          <w:rFonts w:ascii="Tahoma" w:hAnsi="Tahoma" w:cs="Tahoma"/>
          <w:iCs/>
          <w:lang w:eastAsia="en-GB"/>
        </w:rPr>
        <w:t>No t</w:t>
      </w:r>
      <w:r>
        <w:rPr>
          <w:rFonts w:ascii="Tahoma" w:hAnsi="Tahoma" w:cs="Tahoma"/>
          <w:iCs/>
          <w:lang w:eastAsia="en-GB"/>
        </w:rPr>
        <w:t>ratado que institui a União</w:t>
      </w:r>
      <w:r w:rsidRPr="00F904C9">
        <w:rPr>
          <w:rFonts w:ascii="Tahoma" w:hAnsi="Tahoma" w:cs="Tahoma"/>
          <w:iCs/>
          <w:lang w:eastAsia="en-GB"/>
        </w:rPr>
        <w:t xml:space="preserve"> Europeia</w:t>
      </w:r>
      <w:r>
        <w:rPr>
          <w:rFonts w:ascii="Tahoma" w:hAnsi="Tahoma" w:cs="Tahoma"/>
          <w:iCs/>
          <w:lang w:eastAsia="en-GB"/>
        </w:rPr>
        <w:t>, faz-se referência aos apoios que a mesma dará para o desenvolvimento de uma educação ligada às línguas e às diversas culturas. Iremos focar de imediato alguns métodos a aplicar com o intuito de desenvolver uma sociedade mais activa, com melhores conhecimentos, preparada para enfrentar os desafios de um mundo profissional cada vez mais exigente e competitivo.</w:t>
      </w:r>
    </w:p>
    <w:p w:rsidR="00144657" w:rsidRPr="00521FFA" w:rsidRDefault="00144657" w:rsidP="006445F9">
      <w:pPr>
        <w:spacing w:line="360" w:lineRule="auto"/>
        <w:ind w:firstLine="851"/>
        <w:jc w:val="both"/>
        <w:rPr>
          <w:rFonts w:ascii="Tahoma" w:hAnsi="Tahoma" w:cs="Tahoma"/>
          <w:lang w:eastAsia="en-GB"/>
        </w:rPr>
      </w:pPr>
      <w:r w:rsidRPr="00521FFA">
        <w:rPr>
          <w:rFonts w:ascii="Tahoma" w:hAnsi="Tahoma" w:cs="Tahoma"/>
          <w:lang w:eastAsia="en-GB"/>
        </w:rPr>
        <w:t>Deste modo, a U. E. contribuirá para a educação, a formação profissional e a reciclagem constante de conhecimentos, apostando no desenvolvimento de uma política de qualidade, incentivando a cooperação entre Estados-Membros e, se necessário, apoiando e completando a sua acção, sem no entanto deixar de respeitar integralmente a responsabilidade de cada Estado-Membro no que toca ao conteúdo do ensino, à organização do sistema educativo e também à sua diversidade cultural e linguística.</w:t>
      </w:r>
    </w:p>
    <w:p w:rsidR="00144657" w:rsidRDefault="00144657" w:rsidP="004A1EAA">
      <w:pPr>
        <w:spacing w:line="360" w:lineRule="auto"/>
        <w:ind w:firstLine="851"/>
        <w:jc w:val="both"/>
        <w:rPr>
          <w:rFonts w:ascii="Tahoma" w:hAnsi="Tahoma" w:cs="Tahoma"/>
          <w:lang w:eastAsia="en-GB"/>
        </w:rPr>
      </w:pPr>
      <w:r>
        <w:rPr>
          <w:rFonts w:ascii="Tahoma" w:hAnsi="Tahoma" w:cs="Tahoma"/>
          <w:lang w:eastAsia="en-GB"/>
        </w:rPr>
        <w:t xml:space="preserve">Além disso, a acção da U. E. tem como objectivo </w:t>
      </w:r>
      <w:r w:rsidRPr="006445F9">
        <w:rPr>
          <w:rFonts w:ascii="Tahoma" w:hAnsi="Tahoma" w:cs="Tahoma"/>
          <w:lang w:eastAsia="en-GB"/>
        </w:rPr>
        <w:t>desenvolver a dimensão europeia na educação, nomeadamente através da aprendizagem e divulgação</w:t>
      </w:r>
      <w:r>
        <w:rPr>
          <w:rFonts w:ascii="Tahoma" w:hAnsi="Tahoma" w:cs="Tahoma"/>
          <w:lang w:eastAsia="en-GB"/>
        </w:rPr>
        <w:t xml:space="preserve"> das línguas existentes em cada Estado-Membro</w:t>
      </w:r>
      <w:r w:rsidRPr="006445F9">
        <w:rPr>
          <w:rFonts w:ascii="Tahoma" w:hAnsi="Tahoma" w:cs="Tahoma"/>
          <w:lang w:eastAsia="en-GB"/>
        </w:rPr>
        <w:t>,</w:t>
      </w:r>
      <w:r>
        <w:rPr>
          <w:rFonts w:ascii="Tahoma" w:hAnsi="Tahoma" w:cs="Tahoma"/>
          <w:lang w:eastAsia="en-GB"/>
        </w:rPr>
        <w:t xml:space="preserve"> incitar</w:t>
      </w:r>
      <w:r w:rsidRPr="006445F9">
        <w:rPr>
          <w:rFonts w:ascii="Tahoma" w:hAnsi="Tahoma" w:cs="Tahoma"/>
          <w:lang w:eastAsia="en-GB"/>
        </w:rPr>
        <w:t xml:space="preserve"> a mobilidade dos estudantes e dos professores, particularmente através do incentivo ao</w:t>
      </w:r>
      <w:r>
        <w:rPr>
          <w:rFonts w:ascii="Tahoma" w:hAnsi="Tahoma" w:cs="Tahoma"/>
          <w:lang w:eastAsia="en-GB"/>
        </w:rPr>
        <w:t xml:space="preserve"> </w:t>
      </w:r>
      <w:r w:rsidRPr="006445F9">
        <w:rPr>
          <w:rFonts w:ascii="Tahoma" w:hAnsi="Tahoma" w:cs="Tahoma"/>
          <w:lang w:eastAsia="en-GB"/>
        </w:rPr>
        <w:t>reconhecimento académico de diplomas e períodos de estudo,</w:t>
      </w:r>
      <w:r>
        <w:rPr>
          <w:rFonts w:ascii="Tahoma" w:hAnsi="Tahoma" w:cs="Tahoma"/>
          <w:lang w:eastAsia="en-GB"/>
        </w:rPr>
        <w:t xml:space="preserve"> </w:t>
      </w:r>
      <w:r w:rsidRPr="006445F9">
        <w:rPr>
          <w:rFonts w:ascii="Tahoma" w:hAnsi="Tahoma" w:cs="Tahoma"/>
          <w:lang w:eastAsia="en-GB"/>
        </w:rPr>
        <w:t>promover a cooperação entre estabelecimentos de ensino,</w:t>
      </w:r>
      <w:r>
        <w:rPr>
          <w:rFonts w:ascii="Tahoma" w:hAnsi="Tahoma" w:cs="Tahoma"/>
          <w:lang w:eastAsia="en-GB"/>
        </w:rPr>
        <w:t xml:space="preserve"> d</w:t>
      </w:r>
      <w:r w:rsidRPr="006445F9">
        <w:rPr>
          <w:rFonts w:ascii="Tahoma" w:hAnsi="Tahoma" w:cs="Tahoma"/>
          <w:lang w:eastAsia="en-GB"/>
        </w:rPr>
        <w:t>esenvolver o intercâmbio de informações e experiências sobre questões comuns aos sistemas</w:t>
      </w:r>
      <w:r>
        <w:rPr>
          <w:rFonts w:ascii="Tahoma" w:hAnsi="Tahoma" w:cs="Tahoma"/>
          <w:lang w:eastAsia="en-GB"/>
        </w:rPr>
        <w:t xml:space="preserve"> educativos de cada Estado da U. E.</w:t>
      </w:r>
      <w:r w:rsidRPr="006445F9">
        <w:rPr>
          <w:rFonts w:ascii="Tahoma" w:hAnsi="Tahoma" w:cs="Tahoma"/>
          <w:lang w:eastAsia="en-GB"/>
        </w:rPr>
        <w:t>,</w:t>
      </w:r>
      <w:r>
        <w:rPr>
          <w:rFonts w:ascii="Tahoma" w:hAnsi="Tahoma" w:cs="Tahoma"/>
          <w:lang w:eastAsia="en-GB"/>
        </w:rPr>
        <w:t xml:space="preserve"> </w:t>
      </w:r>
      <w:r w:rsidRPr="006445F9">
        <w:rPr>
          <w:rFonts w:ascii="Tahoma" w:hAnsi="Tahoma" w:cs="Tahoma"/>
          <w:lang w:eastAsia="en-GB"/>
        </w:rPr>
        <w:t>incentivar o desenvolvimento do intercâmbio de jovens e animadores</w:t>
      </w:r>
      <w:r>
        <w:rPr>
          <w:rFonts w:ascii="Tahoma" w:hAnsi="Tahoma" w:cs="Tahoma"/>
          <w:lang w:eastAsia="en-GB"/>
        </w:rPr>
        <w:t xml:space="preserve"> e </w:t>
      </w:r>
      <w:r w:rsidRPr="006445F9">
        <w:rPr>
          <w:rFonts w:ascii="Tahoma" w:hAnsi="Tahoma" w:cs="Tahoma"/>
          <w:lang w:eastAsia="en-GB"/>
        </w:rPr>
        <w:t>estimular o desenvolvimento da educação à distância.</w:t>
      </w:r>
    </w:p>
    <w:p w:rsidR="00144657" w:rsidRDefault="00144657" w:rsidP="00B80B1D">
      <w:pPr>
        <w:spacing w:line="360" w:lineRule="auto"/>
        <w:ind w:firstLine="851"/>
        <w:jc w:val="both"/>
        <w:rPr>
          <w:rFonts w:ascii="Tahoma" w:hAnsi="Tahoma" w:cs="Tahoma"/>
          <w:lang w:eastAsia="en-GB"/>
        </w:rPr>
      </w:pPr>
      <w:r>
        <w:rPr>
          <w:rFonts w:ascii="Tahoma" w:hAnsi="Tahoma" w:cs="Tahoma"/>
          <w:lang w:eastAsia="en-GB"/>
        </w:rPr>
        <w:t>Num campo mais específico, e conforme a Decisão número</w:t>
      </w:r>
      <w:r w:rsidRPr="00FB44AB">
        <w:rPr>
          <w:rFonts w:ascii="Tahoma" w:hAnsi="Tahoma" w:cs="Tahoma"/>
          <w:lang w:eastAsia="en-GB"/>
        </w:rPr>
        <w:t xml:space="preserve"> C 325/98 do </w:t>
      </w:r>
      <w:r w:rsidRPr="00FB44AB">
        <w:rPr>
          <w:rFonts w:ascii="Tahoma" w:hAnsi="Tahoma" w:cs="Tahoma"/>
          <w:i/>
          <w:lang w:eastAsia="en-GB"/>
        </w:rPr>
        <w:t>Jornal Oficial das Comunidades Europeias</w:t>
      </w:r>
      <w:r>
        <w:rPr>
          <w:rFonts w:ascii="Tahoma" w:hAnsi="Tahoma" w:cs="Tahoma"/>
          <w:lang w:eastAsia="en-GB"/>
        </w:rPr>
        <w:t xml:space="preserve">, a U. E. disponibiliza ainda </w:t>
      </w:r>
      <w:r w:rsidRPr="006445F9">
        <w:rPr>
          <w:rFonts w:ascii="Tahoma" w:hAnsi="Tahoma" w:cs="Tahoma"/>
          <w:lang w:eastAsia="en-GB"/>
        </w:rPr>
        <w:t>a adaptação às mutações industriais, nomeadamente através da formação e da reconversão</w:t>
      </w:r>
      <w:r>
        <w:rPr>
          <w:rFonts w:ascii="Tahoma" w:hAnsi="Tahoma" w:cs="Tahoma"/>
          <w:lang w:eastAsia="en-GB"/>
        </w:rPr>
        <w:t xml:space="preserve"> </w:t>
      </w:r>
      <w:r w:rsidRPr="006445F9">
        <w:rPr>
          <w:rFonts w:ascii="Tahoma" w:hAnsi="Tahoma" w:cs="Tahoma"/>
          <w:lang w:eastAsia="en-GB"/>
        </w:rPr>
        <w:t>profissionais,</w:t>
      </w:r>
      <w:r>
        <w:rPr>
          <w:rFonts w:ascii="Tahoma" w:hAnsi="Tahoma" w:cs="Tahoma"/>
          <w:lang w:eastAsia="en-GB"/>
        </w:rPr>
        <w:t xml:space="preserve"> a melhoria</w:t>
      </w:r>
      <w:r w:rsidRPr="006445F9">
        <w:rPr>
          <w:rFonts w:ascii="Tahoma" w:hAnsi="Tahoma" w:cs="Tahoma"/>
          <w:lang w:eastAsia="en-GB"/>
        </w:rPr>
        <w:t xml:space="preserve"> </w:t>
      </w:r>
      <w:r>
        <w:rPr>
          <w:rFonts w:ascii="Tahoma" w:hAnsi="Tahoma" w:cs="Tahoma"/>
          <w:lang w:eastAsia="en-GB"/>
        </w:rPr>
        <w:t>d</w:t>
      </w:r>
      <w:r w:rsidRPr="006445F9">
        <w:rPr>
          <w:rFonts w:ascii="Tahoma" w:hAnsi="Tahoma" w:cs="Tahoma"/>
          <w:lang w:eastAsia="en-GB"/>
        </w:rPr>
        <w:t>a formação profissional inicial e a formação contínua, de modo a facilitar a inserção e a</w:t>
      </w:r>
      <w:r>
        <w:rPr>
          <w:rFonts w:ascii="Tahoma" w:hAnsi="Tahoma" w:cs="Tahoma"/>
          <w:lang w:eastAsia="en-GB"/>
        </w:rPr>
        <w:t xml:space="preserve"> </w:t>
      </w:r>
      <w:r w:rsidRPr="006445F9">
        <w:rPr>
          <w:rFonts w:ascii="Tahoma" w:hAnsi="Tahoma" w:cs="Tahoma"/>
          <w:lang w:eastAsia="en-GB"/>
        </w:rPr>
        <w:t>reinserção profissional no mercado de trabalho,</w:t>
      </w:r>
      <w:r>
        <w:rPr>
          <w:rFonts w:ascii="Tahoma" w:hAnsi="Tahoma" w:cs="Tahoma"/>
          <w:lang w:eastAsia="en-GB"/>
        </w:rPr>
        <w:t xml:space="preserve"> decide </w:t>
      </w:r>
      <w:r w:rsidRPr="006445F9">
        <w:rPr>
          <w:rFonts w:ascii="Tahoma" w:hAnsi="Tahoma" w:cs="Tahoma"/>
          <w:lang w:eastAsia="en-GB"/>
        </w:rPr>
        <w:t>facilitar o acesso à formação profissional e incentivar a mobilidade de formadores e formandos,</w:t>
      </w:r>
      <w:r>
        <w:rPr>
          <w:rFonts w:ascii="Tahoma" w:hAnsi="Tahoma" w:cs="Tahoma"/>
          <w:lang w:eastAsia="en-GB"/>
        </w:rPr>
        <w:t xml:space="preserve"> sobretudo dos jovens, estim</w:t>
      </w:r>
      <w:r w:rsidRPr="006445F9">
        <w:rPr>
          <w:rFonts w:ascii="Tahoma" w:hAnsi="Tahoma" w:cs="Tahoma"/>
          <w:lang w:eastAsia="en-GB"/>
        </w:rPr>
        <w:t>ular a cooperação em matéria de formação entre estabelecimentos de ensino ou de formação</w:t>
      </w:r>
      <w:r>
        <w:rPr>
          <w:rFonts w:ascii="Tahoma" w:hAnsi="Tahoma" w:cs="Tahoma"/>
          <w:lang w:eastAsia="en-GB"/>
        </w:rPr>
        <w:t xml:space="preserve"> profissional e empresas e, por último, </w:t>
      </w:r>
      <w:r w:rsidRPr="006445F9">
        <w:rPr>
          <w:rFonts w:ascii="Tahoma" w:hAnsi="Tahoma" w:cs="Tahoma"/>
          <w:lang w:eastAsia="en-GB"/>
        </w:rPr>
        <w:t>desenvolver o intercâmbio de informações e experiências sobre questões comuns aos sistemas de</w:t>
      </w:r>
      <w:r>
        <w:rPr>
          <w:rFonts w:ascii="Tahoma" w:hAnsi="Tahoma" w:cs="Tahoma"/>
          <w:lang w:eastAsia="en-GB"/>
        </w:rPr>
        <w:t xml:space="preserve"> </w:t>
      </w:r>
      <w:r w:rsidRPr="006445F9">
        <w:rPr>
          <w:rFonts w:ascii="Tahoma" w:hAnsi="Tahoma" w:cs="Tahoma"/>
          <w:lang w:eastAsia="en-GB"/>
        </w:rPr>
        <w:t xml:space="preserve">formação dos </w:t>
      </w:r>
      <w:r>
        <w:rPr>
          <w:rFonts w:ascii="Tahoma" w:hAnsi="Tahoma" w:cs="Tahoma"/>
          <w:lang w:eastAsia="en-GB"/>
        </w:rPr>
        <w:t>Estados-Membros</w:t>
      </w:r>
      <w:r w:rsidRPr="006445F9">
        <w:rPr>
          <w:rFonts w:ascii="Tahoma" w:hAnsi="Tahoma" w:cs="Tahoma"/>
          <w:lang w:eastAsia="en-GB"/>
        </w:rPr>
        <w:t>.</w:t>
      </w:r>
    </w:p>
    <w:p w:rsidR="00144657" w:rsidRDefault="00144657" w:rsidP="00B80B1D">
      <w:pPr>
        <w:spacing w:line="360" w:lineRule="auto"/>
        <w:ind w:firstLine="851"/>
        <w:jc w:val="both"/>
        <w:rPr>
          <w:rFonts w:ascii="Tahoma" w:hAnsi="Tahoma" w:cs="Tahoma"/>
          <w:lang w:eastAsia="en-GB"/>
        </w:rPr>
      </w:pPr>
      <w:r>
        <w:rPr>
          <w:rFonts w:ascii="Tahoma" w:hAnsi="Tahoma" w:cs="Tahoma"/>
          <w:lang w:eastAsia="en-GB"/>
        </w:rPr>
        <w:t>Cabe-nos ainda referir que a</w:t>
      </w:r>
      <w:r w:rsidRPr="006445F9">
        <w:rPr>
          <w:rFonts w:ascii="Tahoma" w:hAnsi="Tahoma" w:cs="Tahoma"/>
          <w:lang w:eastAsia="en-GB"/>
        </w:rPr>
        <w:t xml:space="preserve"> </w:t>
      </w:r>
      <w:r>
        <w:rPr>
          <w:rFonts w:ascii="Tahoma" w:hAnsi="Tahoma" w:cs="Tahoma"/>
          <w:lang w:eastAsia="en-GB"/>
        </w:rPr>
        <w:t>U. E.</w:t>
      </w:r>
      <w:r w:rsidRPr="006445F9">
        <w:rPr>
          <w:rFonts w:ascii="Tahoma" w:hAnsi="Tahoma" w:cs="Tahoma"/>
          <w:lang w:eastAsia="en-GB"/>
        </w:rPr>
        <w:t xml:space="preserve"> </w:t>
      </w:r>
      <w:r>
        <w:rPr>
          <w:rFonts w:ascii="Tahoma" w:hAnsi="Tahoma" w:cs="Tahoma"/>
          <w:lang w:eastAsia="en-GB"/>
        </w:rPr>
        <w:t>e os 27</w:t>
      </w:r>
      <w:r w:rsidRPr="006445F9">
        <w:rPr>
          <w:rFonts w:ascii="Tahoma" w:hAnsi="Tahoma" w:cs="Tahoma"/>
          <w:lang w:eastAsia="en-GB"/>
        </w:rPr>
        <w:t xml:space="preserve"> incentivarão a cooperação com países terceiros e com as</w:t>
      </w:r>
      <w:r>
        <w:rPr>
          <w:rFonts w:ascii="Tahoma" w:hAnsi="Tahoma" w:cs="Tahoma"/>
          <w:lang w:eastAsia="en-GB"/>
        </w:rPr>
        <w:t xml:space="preserve"> </w:t>
      </w:r>
      <w:r w:rsidRPr="006445F9">
        <w:rPr>
          <w:rFonts w:ascii="Tahoma" w:hAnsi="Tahoma" w:cs="Tahoma"/>
          <w:lang w:eastAsia="en-GB"/>
        </w:rPr>
        <w:t>organizações internacionais competentes em matéria de educação, especialmente com o Conselho da</w:t>
      </w:r>
      <w:r>
        <w:rPr>
          <w:rFonts w:ascii="Tahoma" w:hAnsi="Tahoma" w:cs="Tahoma"/>
          <w:lang w:eastAsia="en-GB"/>
        </w:rPr>
        <w:t xml:space="preserve"> Europa, bem como em matéria de formação profissional</w:t>
      </w:r>
      <w:r w:rsidRPr="006445F9">
        <w:rPr>
          <w:rFonts w:ascii="Tahoma" w:hAnsi="Tahoma" w:cs="Tahoma"/>
          <w:lang w:eastAsia="en-GB"/>
        </w:rPr>
        <w:t>.</w:t>
      </w:r>
    </w:p>
    <w:p w:rsidR="00144657" w:rsidRDefault="00144657" w:rsidP="005155CE">
      <w:pPr>
        <w:spacing w:line="360" w:lineRule="auto"/>
        <w:ind w:firstLine="851"/>
        <w:jc w:val="both"/>
        <w:rPr>
          <w:rFonts w:ascii="Tahoma" w:hAnsi="Tahoma" w:cs="Tahoma"/>
        </w:rPr>
      </w:pPr>
      <w:r>
        <w:rPr>
          <w:rFonts w:ascii="Tahoma" w:hAnsi="Tahoma" w:cs="Tahoma"/>
        </w:rPr>
        <w:t xml:space="preserve">Mas será fácil para o Governo Português levar a cabo tais desafios? Na sua edição de 10 de Setembro de 2008, o jornal </w:t>
      </w:r>
      <w:r w:rsidRPr="00B80B1D">
        <w:rPr>
          <w:rFonts w:ascii="Tahoma" w:hAnsi="Tahoma" w:cs="Tahoma"/>
          <w:i/>
        </w:rPr>
        <w:t>Público</w:t>
      </w:r>
      <w:r w:rsidRPr="00DA6619">
        <w:rPr>
          <w:rFonts w:ascii="Tahoma" w:hAnsi="Tahoma" w:cs="Tahoma"/>
        </w:rPr>
        <w:t xml:space="preserve"> aborda a questão sintomática do ensino em Portugal. </w:t>
      </w:r>
      <w:r>
        <w:rPr>
          <w:rFonts w:ascii="Tahoma" w:hAnsi="Tahoma" w:cs="Tahoma"/>
        </w:rPr>
        <w:t>“Portugal é o país da U. E. que menos tempo dedica à Matemática e à sua língua”; o mesmo já não acontece tão vincadamente com o estudo de qualquer ciência, arte, educação física ou línguas estrangeiras</w:t>
      </w:r>
      <w:r w:rsidRPr="00DA6619">
        <w:rPr>
          <w:rFonts w:ascii="Tahoma" w:hAnsi="Tahoma" w:cs="Tahoma"/>
        </w:rPr>
        <w:t>.</w:t>
      </w:r>
      <w:r>
        <w:rPr>
          <w:rFonts w:ascii="Tahoma" w:hAnsi="Tahoma" w:cs="Tahoma"/>
        </w:rPr>
        <w:t xml:space="preserve"> </w:t>
      </w:r>
      <w:r w:rsidRPr="00DA6619">
        <w:rPr>
          <w:rFonts w:ascii="Tahoma" w:hAnsi="Tahoma" w:cs="Tahoma"/>
        </w:rPr>
        <w:t>Ora, se esta realidade acontece, é porque as entidades competentes não incentivam, ou pelo menos, não disponibilizam meios suficientes, sejam eles huma</w:t>
      </w:r>
      <w:r>
        <w:rPr>
          <w:rFonts w:ascii="Tahoma" w:hAnsi="Tahoma" w:cs="Tahoma"/>
        </w:rPr>
        <w:t xml:space="preserve">nos, materiais ou informáticos e </w:t>
      </w:r>
      <w:r w:rsidRPr="00DA6619">
        <w:rPr>
          <w:rFonts w:ascii="Tahoma" w:hAnsi="Tahoma" w:cs="Tahoma"/>
        </w:rPr>
        <w:t>as infra-estruturas continuam a ser poucas e deficitárias.</w:t>
      </w:r>
    </w:p>
    <w:p w:rsidR="00144657" w:rsidRDefault="00144657" w:rsidP="00215A69">
      <w:pPr>
        <w:spacing w:line="360" w:lineRule="auto"/>
        <w:ind w:firstLine="851"/>
        <w:jc w:val="both"/>
        <w:rPr>
          <w:rFonts w:ascii="Tahoma" w:hAnsi="Tahoma" w:cs="Tahoma"/>
        </w:rPr>
      </w:pPr>
      <w:r w:rsidRPr="00DA6619">
        <w:rPr>
          <w:rFonts w:ascii="Tahoma" w:hAnsi="Tahoma" w:cs="Tahoma"/>
        </w:rPr>
        <w:t>Nos dias de hoje, assistimos a uma diminuição acelerada e caótica do número de</w:t>
      </w:r>
      <w:r>
        <w:rPr>
          <w:rFonts w:ascii="Tahoma" w:hAnsi="Tahoma" w:cs="Tahoma"/>
        </w:rPr>
        <w:t xml:space="preserve"> </w:t>
      </w:r>
      <w:r w:rsidRPr="00DA6619">
        <w:rPr>
          <w:rFonts w:ascii="Tahoma" w:hAnsi="Tahoma" w:cs="Tahoma"/>
        </w:rPr>
        <w:t>professores nas escolas, independentemente da unidade curricular que leccionem. Se as entidades competentes não se sentem motivadas para apostar no ensino e não são capazes de compreender que um país</w:t>
      </w:r>
      <w:r>
        <w:rPr>
          <w:rFonts w:ascii="Tahoma" w:hAnsi="Tahoma" w:cs="Tahoma"/>
        </w:rPr>
        <w:t>,</w:t>
      </w:r>
      <w:r w:rsidRPr="00DA6619">
        <w:rPr>
          <w:rFonts w:ascii="Tahoma" w:hAnsi="Tahoma" w:cs="Tahoma"/>
        </w:rPr>
        <w:t xml:space="preserve"> para avançar, necessita de fornecer e dis</w:t>
      </w:r>
      <w:r>
        <w:rPr>
          <w:rFonts w:ascii="Tahoma" w:hAnsi="Tahoma" w:cs="Tahoma"/>
        </w:rPr>
        <w:t>por</w:t>
      </w:r>
      <w:r w:rsidRPr="00DA6619">
        <w:rPr>
          <w:rFonts w:ascii="Tahoma" w:hAnsi="Tahoma" w:cs="Tahoma"/>
        </w:rPr>
        <w:t xml:space="preserve"> </w:t>
      </w:r>
      <w:r>
        <w:rPr>
          <w:rFonts w:ascii="Tahoma" w:hAnsi="Tahoma" w:cs="Tahoma"/>
        </w:rPr>
        <w:t xml:space="preserve">de </w:t>
      </w:r>
      <w:r w:rsidRPr="00DA6619">
        <w:rPr>
          <w:rFonts w:ascii="Tahoma" w:hAnsi="Tahoma" w:cs="Tahoma"/>
        </w:rPr>
        <w:t>uma excelente formação e um variado leque de ofertas, como conseguiremos nós preparar alunos de sucesso e dotá-los de capacidades e habilitações que o mercado europeu do</w:t>
      </w:r>
      <w:r>
        <w:rPr>
          <w:rFonts w:ascii="Tahoma" w:hAnsi="Tahoma" w:cs="Tahoma"/>
        </w:rPr>
        <w:t>s nossos dias exige? E</w:t>
      </w:r>
      <w:r w:rsidRPr="00DA6619">
        <w:rPr>
          <w:rFonts w:ascii="Tahoma" w:hAnsi="Tahoma" w:cs="Tahoma"/>
        </w:rPr>
        <w:t xml:space="preserve"> s</w:t>
      </w:r>
      <w:r>
        <w:rPr>
          <w:rFonts w:ascii="Tahoma" w:hAnsi="Tahoma" w:cs="Tahoma"/>
        </w:rPr>
        <w:t xml:space="preserve">e realmente o aluno comum não dispõe de muitas horas de aulas dedicadas à sua língua </w:t>
      </w:r>
      <w:r w:rsidRPr="00DA6619">
        <w:rPr>
          <w:rFonts w:ascii="Tahoma" w:hAnsi="Tahoma" w:cs="Tahoma"/>
        </w:rPr>
        <w:t>materna, como poderemos incentivá-lo a estudar e tornar-se proficiente numa outra língua?</w:t>
      </w:r>
    </w:p>
    <w:p w:rsidR="00144657" w:rsidRDefault="00144657" w:rsidP="008B3BED">
      <w:pPr>
        <w:spacing w:line="360" w:lineRule="auto"/>
        <w:ind w:firstLine="851"/>
        <w:jc w:val="both"/>
        <w:rPr>
          <w:rFonts w:ascii="Tahoma" w:hAnsi="Tahoma" w:cs="Tahoma"/>
        </w:rPr>
      </w:pPr>
      <w:r w:rsidRPr="009E4EE0">
        <w:rPr>
          <w:rFonts w:ascii="Tahoma" w:hAnsi="Tahoma" w:cs="Tahoma"/>
        </w:rPr>
        <w:t xml:space="preserve">A geração adolescente dos dias de hoje é, em princípio, mais pacifista que </w:t>
      </w:r>
      <w:r>
        <w:rPr>
          <w:rFonts w:ascii="Tahoma" w:hAnsi="Tahoma" w:cs="Tahoma"/>
        </w:rPr>
        <w:t xml:space="preserve">a dos seus pais na década de 80. É </w:t>
      </w:r>
      <w:r w:rsidRPr="009E4EE0">
        <w:rPr>
          <w:rFonts w:ascii="Tahoma" w:hAnsi="Tahoma" w:cs="Tahoma"/>
        </w:rPr>
        <w:t>mais tolerante, tem tendências mais democráticas</w:t>
      </w:r>
      <w:r>
        <w:rPr>
          <w:rFonts w:ascii="Tahoma" w:hAnsi="Tahoma" w:cs="Tahoma"/>
        </w:rPr>
        <w:t>, é de horizontes mais abertos e é</w:t>
      </w:r>
      <w:r w:rsidRPr="009E4EE0">
        <w:rPr>
          <w:rFonts w:ascii="Tahoma" w:hAnsi="Tahoma" w:cs="Tahoma"/>
        </w:rPr>
        <w:t xml:space="preserve"> orientada para o sucesso na carreira e para a prosperidade, o que constitui uma imagem sem dúvida animadora. Estes jovens têm em mente como objectivo de férias as viagens ao estrangeiro, vêem com bons olhos a hipótese de</w:t>
      </w:r>
      <w:r>
        <w:rPr>
          <w:rFonts w:ascii="Tahoma" w:hAnsi="Tahoma" w:cs="Tahoma"/>
        </w:rPr>
        <w:t xml:space="preserve"> estudar temporariamente numa u</w:t>
      </w:r>
      <w:r w:rsidRPr="009E4EE0">
        <w:rPr>
          <w:rFonts w:ascii="Tahoma" w:hAnsi="Tahoma" w:cs="Tahoma"/>
        </w:rPr>
        <w:t>niversidade de um país estrangeiro, envolvendo-se num programa d</w:t>
      </w:r>
      <w:r>
        <w:rPr>
          <w:rFonts w:ascii="Tahoma" w:hAnsi="Tahoma" w:cs="Tahoma"/>
        </w:rPr>
        <w:t xml:space="preserve">e intercâmbio estudantil, </w:t>
      </w:r>
      <w:r w:rsidRPr="00CB7B3F">
        <w:rPr>
          <w:rFonts w:ascii="Tahoma" w:hAnsi="Tahoma" w:cs="Tahoma"/>
          <w:i/>
        </w:rPr>
        <w:t>Erasmus</w:t>
      </w:r>
      <w:r>
        <w:rPr>
          <w:rFonts w:ascii="Tahoma" w:hAnsi="Tahoma" w:cs="Tahoma"/>
        </w:rPr>
        <w:t xml:space="preserve">, por exemplo. </w:t>
      </w:r>
      <w:r w:rsidRPr="009E4EE0">
        <w:rPr>
          <w:rFonts w:ascii="Tahoma" w:hAnsi="Tahoma" w:cs="Tahoma"/>
        </w:rPr>
        <w:t xml:space="preserve">Colocam </w:t>
      </w:r>
      <w:r>
        <w:rPr>
          <w:rFonts w:ascii="Tahoma" w:hAnsi="Tahoma" w:cs="Tahoma"/>
        </w:rPr>
        <w:t>em hipótese vir a trabalhar for</w:t>
      </w:r>
      <w:r w:rsidRPr="009E4EE0">
        <w:rPr>
          <w:rFonts w:ascii="Tahoma" w:hAnsi="Tahoma" w:cs="Tahoma"/>
        </w:rPr>
        <w:t>a das fronteiras portuguesas, contemp</w:t>
      </w:r>
      <w:r>
        <w:rPr>
          <w:rFonts w:ascii="Tahoma" w:hAnsi="Tahoma" w:cs="Tahoma"/>
        </w:rPr>
        <w:t>l</w:t>
      </w:r>
      <w:r w:rsidRPr="009E4EE0">
        <w:rPr>
          <w:rFonts w:ascii="Tahoma" w:hAnsi="Tahoma" w:cs="Tahoma"/>
        </w:rPr>
        <w:t>am a ideia de vir a ter um ou uma cônjuge internac</w:t>
      </w:r>
      <w:r>
        <w:rPr>
          <w:rFonts w:ascii="Tahoma" w:hAnsi="Tahoma" w:cs="Tahoma"/>
        </w:rPr>
        <w:t>ional</w:t>
      </w:r>
      <w:r w:rsidRPr="009E4EE0">
        <w:rPr>
          <w:rFonts w:ascii="Tahoma" w:hAnsi="Tahoma" w:cs="Tahoma"/>
        </w:rPr>
        <w:t xml:space="preserve"> e criar filhos bilingues ou trilingues</w:t>
      </w:r>
      <w:r>
        <w:rPr>
          <w:rFonts w:ascii="Tahoma" w:hAnsi="Tahoma" w:cs="Tahoma"/>
        </w:rPr>
        <w:t>.</w:t>
      </w:r>
    </w:p>
    <w:p w:rsidR="00144657" w:rsidRDefault="00144657" w:rsidP="008B3BED">
      <w:pPr>
        <w:spacing w:line="360" w:lineRule="auto"/>
        <w:ind w:firstLine="851"/>
        <w:jc w:val="both"/>
        <w:rPr>
          <w:rFonts w:ascii="Tahoma" w:hAnsi="Tahoma" w:cs="Tahoma"/>
        </w:rPr>
      </w:pPr>
      <w:r w:rsidRPr="009E4EE0">
        <w:rPr>
          <w:rFonts w:ascii="Tahoma" w:hAnsi="Tahoma" w:cs="Tahoma"/>
        </w:rPr>
        <w:t xml:space="preserve">É neste contexto que a aprendizagem de </w:t>
      </w:r>
      <w:r>
        <w:rPr>
          <w:rFonts w:ascii="Tahoma" w:hAnsi="Tahoma" w:cs="Tahoma"/>
        </w:rPr>
        <w:t>qualquer língua</w:t>
      </w:r>
      <w:r w:rsidRPr="009E4EE0">
        <w:rPr>
          <w:rFonts w:ascii="Tahoma" w:hAnsi="Tahoma" w:cs="Tahoma"/>
        </w:rPr>
        <w:t xml:space="preserve"> entra: Patrick Stevenson apresentou a questão das políticas relacionadas com a integração na República Federal da Alemanha que se baseiam em princípios que ligam o conhecimento linguístico à “capacidade de integração” (</w:t>
      </w:r>
      <w:r w:rsidRPr="009E4EE0">
        <w:rPr>
          <w:rFonts w:ascii="Tahoma" w:hAnsi="Tahoma" w:cs="Tahoma"/>
          <w:i/>
        </w:rPr>
        <w:t>Integrationsfähigkeit</w:t>
      </w:r>
      <w:r w:rsidRPr="009E4EE0">
        <w:rPr>
          <w:rFonts w:ascii="Tahoma" w:hAnsi="Tahoma" w:cs="Tahoma"/>
        </w:rPr>
        <w:t xml:space="preserve">): “A Lei da Imigração passou no </w:t>
      </w:r>
      <w:r w:rsidRPr="009E4EE0">
        <w:rPr>
          <w:rFonts w:ascii="Tahoma" w:hAnsi="Tahoma" w:cs="Tahoma"/>
          <w:i/>
        </w:rPr>
        <w:t>Bundestag</w:t>
      </w:r>
      <w:r w:rsidRPr="009E4EE0">
        <w:rPr>
          <w:rFonts w:ascii="Tahoma" w:hAnsi="Tahoma" w:cs="Tahoma"/>
        </w:rPr>
        <w:t xml:space="preserve"> e foi ratificada pel</w:t>
      </w:r>
      <w:r>
        <w:rPr>
          <w:rFonts w:ascii="Tahoma" w:hAnsi="Tahoma" w:cs="Tahoma"/>
        </w:rPr>
        <w:t>o</w:t>
      </w:r>
      <w:r w:rsidRPr="009E4EE0">
        <w:rPr>
          <w:rFonts w:ascii="Tahoma" w:hAnsi="Tahoma" w:cs="Tahoma"/>
        </w:rPr>
        <w:t xml:space="preserve"> Conselho, o </w:t>
      </w:r>
      <w:r w:rsidRPr="009E4EE0">
        <w:rPr>
          <w:rFonts w:ascii="Tahoma" w:hAnsi="Tahoma" w:cs="Tahoma"/>
          <w:i/>
        </w:rPr>
        <w:t>Bundesrat</w:t>
      </w:r>
      <w:r w:rsidRPr="009E4EE0">
        <w:rPr>
          <w:rFonts w:ascii="Tahoma" w:hAnsi="Tahoma" w:cs="Tahoma"/>
        </w:rPr>
        <w:t>, em Março de 2002” (nossa tradução do inglês de Stevenson, 2006: 127). Este facto apenas prova que uma das tendências europeias de hoje é a defesa do conhecimento das línguas nacionais como um sinal de integração dos migrantes num país específico. As novas gerações já não se vêem confinadas às suas fronteiras nacionais já que, teoricamente pelo menos</w:t>
      </w:r>
      <w:r>
        <w:rPr>
          <w:rFonts w:ascii="Tahoma" w:hAnsi="Tahoma" w:cs="Tahoma"/>
        </w:rPr>
        <w:t>,</w:t>
      </w:r>
      <w:r w:rsidRPr="009E4EE0">
        <w:rPr>
          <w:rFonts w:ascii="Tahoma" w:hAnsi="Tahoma" w:cs="Tahoma"/>
        </w:rPr>
        <w:t xml:space="preserve"> podem circular livremente na Europa. Tendo em conta que para se sobreviver num país estrangeiro apenas é necessário ter </w:t>
      </w:r>
      <w:r>
        <w:rPr>
          <w:rFonts w:ascii="Tahoma" w:hAnsi="Tahoma" w:cs="Tahoma"/>
        </w:rPr>
        <w:t>um emprego remunerado, é de toda a conveniência que as novas gerações tenha</w:t>
      </w:r>
      <w:r w:rsidRPr="009E4EE0">
        <w:rPr>
          <w:rFonts w:ascii="Tahoma" w:hAnsi="Tahoma" w:cs="Tahoma"/>
        </w:rPr>
        <w:t>m todo o interesse em treinar uma, duas ou até três lín</w:t>
      </w:r>
      <w:r>
        <w:rPr>
          <w:rFonts w:ascii="Tahoma" w:hAnsi="Tahoma" w:cs="Tahoma"/>
        </w:rPr>
        <w:t>guas estrangeiras o mais intensiva</w:t>
      </w:r>
      <w:r w:rsidRPr="009E4EE0">
        <w:rPr>
          <w:rFonts w:ascii="Tahoma" w:hAnsi="Tahoma" w:cs="Tahoma"/>
        </w:rPr>
        <w:t>mente possível.</w:t>
      </w:r>
    </w:p>
    <w:p w:rsidR="00144657" w:rsidRPr="006847B0" w:rsidRDefault="00144657" w:rsidP="008B3BED">
      <w:pPr>
        <w:spacing w:line="360" w:lineRule="auto"/>
        <w:ind w:firstLine="851"/>
        <w:jc w:val="both"/>
        <w:rPr>
          <w:rFonts w:ascii="Tahoma" w:hAnsi="Tahoma" w:cs="Tahoma"/>
          <w:b/>
          <w:color w:val="FF0000"/>
        </w:rPr>
      </w:pPr>
      <w:r w:rsidRPr="009E4EE0">
        <w:rPr>
          <w:rFonts w:ascii="Tahoma" w:hAnsi="Tahoma" w:cs="Tahoma"/>
        </w:rPr>
        <w:t>Daí que novas políticas de ensino-aprendizagem sejam necessárias na Europa quanto às línguas estrangeiras. Conhecer um</w:t>
      </w:r>
      <w:r>
        <w:rPr>
          <w:rFonts w:ascii="Tahoma" w:hAnsi="Tahoma" w:cs="Tahoma"/>
        </w:rPr>
        <w:t>a</w:t>
      </w:r>
      <w:r w:rsidRPr="009E4EE0">
        <w:rPr>
          <w:rFonts w:ascii="Tahoma" w:hAnsi="Tahoma" w:cs="Tahoma"/>
        </w:rPr>
        <w:t xml:space="preserve"> língua estrangeira não é apenas uma forma de conhecer a cultura de um outro país; significa também uma questão de sobrevivência,</w:t>
      </w:r>
      <w:r>
        <w:rPr>
          <w:rFonts w:ascii="Tahoma" w:hAnsi="Tahoma" w:cs="Tahoma"/>
        </w:rPr>
        <w:t xml:space="preserve"> pois está directamente ligada à realidade de cada pessoa se ver</w:t>
      </w:r>
      <w:r w:rsidRPr="009E4EE0">
        <w:rPr>
          <w:rFonts w:ascii="Tahoma" w:hAnsi="Tahoma" w:cs="Tahoma"/>
        </w:rPr>
        <w:t xml:space="preserve"> capaz de</w:t>
      </w:r>
      <w:r>
        <w:rPr>
          <w:rFonts w:ascii="Tahoma" w:hAnsi="Tahoma" w:cs="Tahoma"/>
        </w:rPr>
        <w:t xml:space="preserve"> encontrar um emprego bem remunerado. </w:t>
      </w:r>
      <w:r w:rsidRPr="009E4EE0">
        <w:rPr>
          <w:rFonts w:ascii="Tahoma" w:hAnsi="Tahoma" w:cs="Tahoma"/>
        </w:rPr>
        <w:t>Quanto maior for a capacidade de dominar o idioma local, maiores serão as probabilidades de encontrar um emprego correspondendo às</w:t>
      </w:r>
      <w:r w:rsidRPr="0074247C">
        <w:rPr>
          <w:rFonts w:ascii="Tahoma" w:hAnsi="Tahoma" w:cs="Tahoma"/>
        </w:rPr>
        <w:t xml:space="preserve"> expectativas de formar uma boa carreira. É certo que esta tendência pode ser usada pelas entidades responsáveis para impedir trabalhadores c</w:t>
      </w:r>
      <w:r>
        <w:rPr>
          <w:rFonts w:ascii="Tahoma" w:hAnsi="Tahoma" w:cs="Tahoma"/>
        </w:rPr>
        <w:t>om menos formação profissional de</w:t>
      </w:r>
      <w:r w:rsidRPr="0074247C">
        <w:rPr>
          <w:rFonts w:ascii="Tahoma" w:hAnsi="Tahoma" w:cs="Tahoma"/>
        </w:rPr>
        <w:t xml:space="preserve"> serem aceites como imigrantes no país de acolhimento, se dominar a língua local for considerado um critério para a aceitação de estrangeiros num determinado país. Mas essa questão apenas demonstra que conhecer e dominar bem algumas línguas estrangeiras poder-se-á tornar na chave que abrirá as portas para novas oportunidades de carreira e promoções na carreira que já se desenvolve.</w:t>
      </w:r>
    </w:p>
    <w:p w:rsidR="00144657" w:rsidRDefault="00144657" w:rsidP="008B3BED">
      <w:pPr>
        <w:spacing w:line="360" w:lineRule="auto"/>
        <w:ind w:firstLine="851"/>
        <w:jc w:val="both"/>
        <w:rPr>
          <w:rFonts w:ascii="Tahoma" w:hAnsi="Tahoma" w:cs="Tahoma"/>
        </w:rPr>
      </w:pPr>
      <w:r w:rsidRPr="009408FC">
        <w:rPr>
          <w:rFonts w:ascii="Tahoma" w:hAnsi="Tahoma" w:cs="Tahoma"/>
        </w:rPr>
        <w:t xml:space="preserve">Vanessa Pupavac e Sue Wright estudaram as implicações de se utilizar o conceito de </w:t>
      </w:r>
      <w:r w:rsidRPr="009408FC">
        <w:rPr>
          <w:rFonts w:ascii="Tahoma" w:hAnsi="Tahoma" w:cs="Tahoma"/>
          <w:i/>
        </w:rPr>
        <w:t xml:space="preserve">minoria linguística </w:t>
      </w:r>
      <w:r w:rsidRPr="009408FC">
        <w:rPr>
          <w:rFonts w:ascii="Tahoma" w:hAnsi="Tahoma" w:cs="Tahoma"/>
        </w:rPr>
        <w:t xml:space="preserve">(Pupavac, 2006: 68; Wright, 2004 a: 56). A </w:t>
      </w:r>
      <w:r>
        <w:rPr>
          <w:rFonts w:ascii="Tahoma" w:hAnsi="Tahoma" w:cs="Tahoma"/>
        </w:rPr>
        <w:t>língua</w:t>
      </w:r>
      <w:r w:rsidRPr="009408FC">
        <w:rPr>
          <w:rFonts w:ascii="Tahoma" w:hAnsi="Tahoma" w:cs="Tahoma"/>
        </w:rPr>
        <w:t xml:space="preserve"> é sem dúvida parte essencial da identidade de uma sociedade e da sua auto-estima. Separar comunidades segundo a sua língua pode causar divisões étnicas e leva</w:t>
      </w:r>
      <w:r>
        <w:rPr>
          <w:rFonts w:ascii="Tahoma" w:hAnsi="Tahoma" w:cs="Tahoma"/>
        </w:rPr>
        <w:t>r a conflitos bem como ser a rai</w:t>
      </w:r>
      <w:r w:rsidRPr="009408FC">
        <w:rPr>
          <w:rFonts w:ascii="Tahoma" w:hAnsi="Tahoma" w:cs="Tahoma"/>
        </w:rPr>
        <w:t>z da exclusão social por falta de integração. Os estados podem manter protegidas as minorias linguísticas e também as suas comunidades mas devem acautelar-se, pois essa estratégia poderá vir a ser a causa de di</w:t>
      </w:r>
      <w:r>
        <w:rPr>
          <w:rFonts w:ascii="Tahoma" w:hAnsi="Tahoma" w:cs="Tahoma"/>
        </w:rPr>
        <w:t>scriminação com base na língua.</w:t>
      </w:r>
    </w:p>
    <w:p w:rsidR="00144657" w:rsidRDefault="00144657" w:rsidP="008B3BED">
      <w:pPr>
        <w:spacing w:line="360" w:lineRule="auto"/>
        <w:ind w:firstLine="851"/>
        <w:jc w:val="both"/>
        <w:rPr>
          <w:rFonts w:ascii="Tahoma" w:hAnsi="Tahoma" w:cs="Tahoma"/>
        </w:rPr>
      </w:pPr>
      <w:r>
        <w:rPr>
          <w:rFonts w:ascii="Tahoma" w:hAnsi="Tahoma" w:cs="Tahoma"/>
        </w:rPr>
        <w:t>Para Sue Wright, “é</w:t>
      </w:r>
      <w:r w:rsidRPr="009408FC">
        <w:rPr>
          <w:rFonts w:ascii="Tahoma" w:hAnsi="Tahoma" w:cs="Tahoma"/>
        </w:rPr>
        <w:t xml:space="preserve"> difícil entender porque </w:t>
      </w:r>
      <w:r>
        <w:rPr>
          <w:rFonts w:ascii="Tahoma" w:hAnsi="Tahoma" w:cs="Tahoma"/>
        </w:rPr>
        <w:t>razão</w:t>
      </w:r>
      <w:r w:rsidRPr="009408FC">
        <w:rPr>
          <w:rFonts w:ascii="Tahoma" w:hAnsi="Tahoma" w:cs="Tahoma"/>
        </w:rPr>
        <w:t xml:space="preserve"> o multilinguismo po</w:t>
      </w:r>
      <w:r>
        <w:rPr>
          <w:rFonts w:ascii="Tahoma" w:hAnsi="Tahoma" w:cs="Tahoma"/>
        </w:rPr>
        <w:t>de ser apresentado como positivo</w:t>
      </w:r>
      <w:r w:rsidRPr="009408FC">
        <w:rPr>
          <w:rFonts w:ascii="Tahoma" w:hAnsi="Tahoma" w:cs="Tahoma"/>
        </w:rPr>
        <w:t xml:space="preserve"> a nível da </w:t>
      </w:r>
      <w:r>
        <w:rPr>
          <w:rFonts w:ascii="Tahoma" w:hAnsi="Tahoma" w:cs="Tahoma"/>
        </w:rPr>
        <w:t>c</w:t>
      </w:r>
      <w:r w:rsidRPr="009408FC">
        <w:rPr>
          <w:rFonts w:ascii="Tahoma" w:hAnsi="Tahoma" w:cs="Tahoma"/>
        </w:rPr>
        <w:t>omunidade enquanto um sinal de vitalidade, diversidade e criativi</w:t>
      </w:r>
      <w:r>
        <w:rPr>
          <w:rFonts w:ascii="Tahoma" w:hAnsi="Tahoma" w:cs="Tahoma"/>
        </w:rPr>
        <w:t xml:space="preserve">dade; </w:t>
      </w:r>
      <w:r w:rsidRPr="009408FC">
        <w:rPr>
          <w:rFonts w:ascii="Tahoma" w:hAnsi="Tahoma" w:cs="Tahoma"/>
        </w:rPr>
        <w:t>a nível nacional</w:t>
      </w:r>
      <w:r>
        <w:rPr>
          <w:rFonts w:ascii="Tahoma" w:hAnsi="Tahoma" w:cs="Tahoma"/>
        </w:rPr>
        <w:t>, o multilinguismo</w:t>
      </w:r>
      <w:r w:rsidRPr="009408FC">
        <w:rPr>
          <w:rFonts w:ascii="Tahoma" w:hAnsi="Tahoma" w:cs="Tahoma"/>
        </w:rPr>
        <w:t xml:space="preserve"> é causa de divisão, economica</w:t>
      </w:r>
      <w:r>
        <w:rPr>
          <w:rFonts w:ascii="Tahoma" w:hAnsi="Tahoma" w:cs="Tahoma"/>
        </w:rPr>
        <w:t xml:space="preserve">mente desvantajoso e limitante” </w:t>
      </w:r>
      <w:r w:rsidRPr="009408FC">
        <w:rPr>
          <w:rFonts w:ascii="Tahoma" w:hAnsi="Tahoma" w:cs="Tahoma"/>
        </w:rPr>
        <w:t>(</w:t>
      </w:r>
      <w:r>
        <w:rPr>
          <w:rFonts w:ascii="Tahoma" w:hAnsi="Tahoma" w:cs="Tahoma"/>
        </w:rPr>
        <w:t xml:space="preserve">nossa tradução do Inglês, </w:t>
      </w:r>
      <w:r w:rsidRPr="009408FC">
        <w:rPr>
          <w:rFonts w:ascii="Tahoma" w:hAnsi="Tahoma" w:cs="Tahoma"/>
        </w:rPr>
        <w:t>Wright, 2004 a: 49)</w:t>
      </w:r>
      <w:r>
        <w:rPr>
          <w:rFonts w:ascii="Tahoma" w:hAnsi="Tahoma" w:cs="Tahoma"/>
        </w:rPr>
        <w:t>, como é o caso flagrante da Bélgica</w:t>
      </w:r>
      <w:r w:rsidRPr="009408FC">
        <w:rPr>
          <w:rFonts w:ascii="Tahoma" w:hAnsi="Tahoma" w:cs="Tahoma"/>
        </w:rPr>
        <w:t>. Realmente, não deve haver muitos europe</w:t>
      </w:r>
      <w:r>
        <w:rPr>
          <w:rFonts w:ascii="Tahoma" w:hAnsi="Tahoma" w:cs="Tahoma"/>
        </w:rPr>
        <w:t>us que considerem o multilingu</w:t>
      </w:r>
      <w:r w:rsidRPr="009408FC">
        <w:rPr>
          <w:rFonts w:ascii="Tahoma" w:hAnsi="Tahoma" w:cs="Tahoma"/>
        </w:rPr>
        <w:t xml:space="preserve">ismo como algo </w:t>
      </w:r>
      <w:r>
        <w:rPr>
          <w:rFonts w:ascii="Tahoma" w:hAnsi="Tahoma" w:cs="Tahoma"/>
        </w:rPr>
        <w:t>negativo</w:t>
      </w:r>
      <w:r w:rsidRPr="009408FC">
        <w:rPr>
          <w:rFonts w:ascii="Tahoma" w:hAnsi="Tahoma" w:cs="Tahoma"/>
        </w:rPr>
        <w:t>, mas se pensa</w:t>
      </w:r>
      <w:r>
        <w:rPr>
          <w:rFonts w:ascii="Tahoma" w:hAnsi="Tahoma" w:cs="Tahoma"/>
        </w:rPr>
        <w:t>ss</w:t>
      </w:r>
      <w:r w:rsidRPr="009408FC">
        <w:rPr>
          <w:rFonts w:ascii="Tahoma" w:hAnsi="Tahoma" w:cs="Tahoma"/>
        </w:rPr>
        <w:t>em nos problemas que o mesmo fenómeno pode causar a nível nacional, provavelmente conseguiam enumerar mais aspectos negativos do que positivos. Ao nível da U.E., os falantes que dominam a língua do poder serão mais ouvidos se, por exemplo, o seu objectiv</w:t>
      </w:r>
      <w:r>
        <w:rPr>
          <w:rFonts w:ascii="Tahoma" w:hAnsi="Tahoma" w:cs="Tahoma"/>
        </w:rPr>
        <w:t>o</w:t>
      </w:r>
      <w:r w:rsidRPr="009408FC">
        <w:rPr>
          <w:rFonts w:ascii="Tahoma" w:hAnsi="Tahoma" w:cs="Tahoma"/>
        </w:rPr>
        <w:t xml:space="preserve"> for </w:t>
      </w:r>
      <w:r w:rsidRPr="009408FC">
        <w:rPr>
          <w:rFonts w:ascii="Tahoma" w:hAnsi="Tahoma" w:cs="Tahoma"/>
          <w:i/>
        </w:rPr>
        <w:t xml:space="preserve">lobbying. </w:t>
      </w:r>
      <w:r w:rsidRPr="009408FC">
        <w:rPr>
          <w:rFonts w:ascii="Tahoma" w:hAnsi="Tahoma" w:cs="Tahoma"/>
        </w:rPr>
        <w:t>No entanto, todas as pessoas têm o direito de ver a sua língua reconhecida, pelo menos do ponto de vista legal.</w:t>
      </w:r>
      <w:r>
        <w:rPr>
          <w:rFonts w:ascii="Tahoma" w:hAnsi="Tahoma" w:cs="Tahoma"/>
        </w:rPr>
        <w:t xml:space="preserve"> </w:t>
      </w:r>
      <w:r w:rsidRPr="00BF5EB7">
        <w:rPr>
          <w:rFonts w:ascii="Tahoma" w:hAnsi="Tahoma" w:cs="Tahoma"/>
        </w:rPr>
        <w:t xml:space="preserve">Na prática, os mais capazes de se expressarem na língua </w:t>
      </w:r>
      <w:r>
        <w:rPr>
          <w:rFonts w:ascii="Tahoma" w:hAnsi="Tahoma" w:cs="Tahoma"/>
        </w:rPr>
        <w:t>do poder têm maiores</w:t>
      </w:r>
      <w:r w:rsidRPr="00BF5EB7">
        <w:rPr>
          <w:rFonts w:ascii="Tahoma" w:hAnsi="Tahoma" w:cs="Tahoma"/>
        </w:rPr>
        <w:t xml:space="preserve"> possibilidades de serem ouvidos.</w:t>
      </w:r>
    </w:p>
    <w:p w:rsidR="00144657" w:rsidRDefault="00144657" w:rsidP="008B3BED">
      <w:pPr>
        <w:spacing w:line="360" w:lineRule="auto"/>
        <w:ind w:firstLine="851"/>
        <w:jc w:val="both"/>
        <w:rPr>
          <w:rFonts w:ascii="Tahoma" w:hAnsi="Tahoma" w:cs="Tahoma"/>
        </w:rPr>
      </w:pPr>
      <w:r>
        <w:rPr>
          <w:rFonts w:ascii="Tahoma" w:hAnsi="Tahoma" w:cs="Tahoma"/>
        </w:rPr>
        <w:t xml:space="preserve">Com os alargamentos de 2004 e 2007, doze nove países juntaram-se à U. E. e as novas tendências são as de que o Inglês se confirma enquanto </w:t>
      </w:r>
      <w:r w:rsidRPr="00D50DCC">
        <w:rPr>
          <w:rFonts w:ascii="Tahoma" w:hAnsi="Tahoma" w:cs="Tahoma"/>
          <w:i/>
        </w:rPr>
        <w:t>l</w:t>
      </w:r>
      <w:r>
        <w:rPr>
          <w:rFonts w:ascii="Tahoma" w:hAnsi="Tahoma" w:cs="Tahoma"/>
          <w:i/>
        </w:rPr>
        <w:t>i</w:t>
      </w:r>
      <w:r w:rsidRPr="00D50DCC">
        <w:rPr>
          <w:rFonts w:ascii="Tahoma" w:hAnsi="Tahoma" w:cs="Tahoma"/>
          <w:i/>
        </w:rPr>
        <w:t>ngua franca</w:t>
      </w:r>
      <w:r>
        <w:rPr>
          <w:rFonts w:ascii="Tahoma" w:hAnsi="Tahoma" w:cs="Tahoma"/>
        </w:rPr>
        <w:t>. No seu estudo sobre as línguas de trabalho da U. E.</w:t>
      </w:r>
      <w:r w:rsidRPr="00B632DC">
        <w:rPr>
          <w:rFonts w:ascii="Tahoma" w:hAnsi="Tahoma" w:cs="Tahoma"/>
        </w:rPr>
        <w:t>, Victor Ginsburgh e Shlomo Weber</w:t>
      </w:r>
      <w:r>
        <w:rPr>
          <w:rFonts w:ascii="Tahoma" w:hAnsi="Tahoma" w:cs="Tahoma"/>
        </w:rPr>
        <w:t xml:space="preserve"> defendem que há um multilinguismo oficial por um lado e, pelo outro, “o aumento do conhecimento das línguas entre as novas gerações é realmente notável”</w:t>
      </w:r>
      <w:r w:rsidRPr="00B632DC">
        <w:rPr>
          <w:rFonts w:ascii="Tahoma" w:hAnsi="Tahoma" w:cs="Tahoma"/>
        </w:rPr>
        <w:t xml:space="preserve"> (</w:t>
      </w:r>
      <w:r>
        <w:rPr>
          <w:rFonts w:ascii="Tahoma" w:hAnsi="Tahoma" w:cs="Tahoma"/>
        </w:rPr>
        <w:t xml:space="preserve">nossa tradução do Inglês, </w:t>
      </w:r>
      <w:r w:rsidRPr="00B632DC">
        <w:rPr>
          <w:rFonts w:ascii="Tahoma" w:hAnsi="Tahoma" w:cs="Tahoma"/>
        </w:rPr>
        <w:t>Ginsburgh,</w:t>
      </w:r>
      <w:r>
        <w:rPr>
          <w:rFonts w:ascii="Tahoma" w:hAnsi="Tahoma" w:cs="Tahoma"/>
        </w:rPr>
        <w:t xml:space="preserve"> Weber, 2005: 277).</w:t>
      </w:r>
    </w:p>
    <w:p w:rsidR="00144657" w:rsidRDefault="00144657" w:rsidP="008B3BED">
      <w:pPr>
        <w:spacing w:line="360" w:lineRule="auto"/>
        <w:ind w:firstLine="851"/>
        <w:jc w:val="both"/>
        <w:rPr>
          <w:rFonts w:ascii="Tahoma" w:hAnsi="Tahoma" w:cs="Tahoma"/>
        </w:rPr>
      </w:pPr>
      <w:r>
        <w:rPr>
          <w:rFonts w:ascii="Tahoma" w:hAnsi="Tahoma" w:cs="Tahoma"/>
        </w:rPr>
        <w:t xml:space="preserve">Também é interessante notar que o actual Governo do Reino Unido está a envidar esforços para dar à geração das crianças em idade escolar a possibilidade de aprender uma língua estrangeira, nomeadamente o Francês, a partir dos cinco anos de idade. Num programa da </w:t>
      </w:r>
      <w:r w:rsidRPr="00AD21AA">
        <w:rPr>
          <w:rFonts w:ascii="Tahoma" w:hAnsi="Tahoma" w:cs="Tahoma"/>
          <w:i/>
        </w:rPr>
        <w:t>BBC 2</w:t>
      </w:r>
      <w:r>
        <w:rPr>
          <w:rFonts w:ascii="Tahoma" w:hAnsi="Tahoma" w:cs="Tahoma"/>
        </w:rPr>
        <w:t xml:space="preserve"> intitulado </w:t>
      </w:r>
      <w:r w:rsidRPr="00B632DC">
        <w:rPr>
          <w:rFonts w:ascii="Tahoma" w:hAnsi="Tahoma" w:cs="Tahoma"/>
          <w:i/>
        </w:rPr>
        <w:t>The Daily Politics</w:t>
      </w:r>
      <w:r>
        <w:rPr>
          <w:rFonts w:ascii="Tahoma" w:hAnsi="Tahoma" w:cs="Tahoma"/>
        </w:rPr>
        <w:t xml:space="preserve"> difundido a 14 de Dezembro de 2007, Esther Rantzen, que tinha um programa chamado </w:t>
      </w:r>
      <w:r w:rsidRPr="00B632DC">
        <w:rPr>
          <w:rFonts w:ascii="Tahoma" w:hAnsi="Tahoma" w:cs="Tahoma"/>
          <w:i/>
        </w:rPr>
        <w:t>Pardon my French</w:t>
      </w:r>
      <w:r>
        <w:rPr>
          <w:rFonts w:ascii="Tahoma" w:hAnsi="Tahoma" w:cs="Tahoma"/>
        </w:rPr>
        <w:t xml:space="preserve">, foi entrevistada e afirmou que, apesar de o Inglês se estar a tornar cada vez mais uma </w:t>
      </w:r>
      <w:r>
        <w:rPr>
          <w:rFonts w:ascii="Tahoma" w:hAnsi="Tahoma" w:cs="Tahoma"/>
          <w:i/>
        </w:rPr>
        <w:t>li</w:t>
      </w:r>
      <w:r w:rsidRPr="00B632DC">
        <w:rPr>
          <w:rFonts w:ascii="Tahoma" w:hAnsi="Tahoma" w:cs="Tahoma"/>
          <w:i/>
        </w:rPr>
        <w:t>ngua franca</w:t>
      </w:r>
      <w:r>
        <w:rPr>
          <w:rFonts w:ascii="Tahoma" w:hAnsi="Tahoma" w:cs="Tahoma"/>
        </w:rPr>
        <w:t xml:space="preserve">, é incontestável que as crianças britânicas só podem beneficiar se forem capazes de falar outras línguas que não o Inglês. </w:t>
      </w:r>
      <w:r w:rsidRPr="00B632DC">
        <w:rPr>
          <w:rFonts w:ascii="Tahoma" w:hAnsi="Tahoma" w:cs="Tahoma"/>
        </w:rPr>
        <w:t>Afirmou também que a partir do momento em que ela pr</w:t>
      </w:r>
      <w:r>
        <w:rPr>
          <w:rFonts w:ascii="Tahoma" w:hAnsi="Tahoma" w:cs="Tahoma"/>
        </w:rPr>
        <w:t>ópria perdeu o medo de cometer erros em Francês começou a ser mais fluente. Se considerarmos que geralmente as crianças não têm medo de nenhuma aprendizagem, como é o caso da sua conhecida aptidão para a informática, podemos ficar com muita esperança quanto ao conhecimento das futuras gerações de uma ou mais línguas estrangeiras.</w:t>
      </w:r>
    </w:p>
    <w:p w:rsidR="00144657" w:rsidRDefault="00144657" w:rsidP="008B3BED">
      <w:pPr>
        <w:spacing w:line="360" w:lineRule="auto"/>
        <w:ind w:firstLine="851"/>
        <w:jc w:val="both"/>
        <w:rPr>
          <w:rFonts w:ascii="Tahoma" w:hAnsi="Tahoma" w:cs="Tahoma"/>
        </w:rPr>
      </w:pPr>
      <w:r>
        <w:rPr>
          <w:rFonts w:ascii="Tahoma" w:hAnsi="Tahoma" w:cs="Tahoma"/>
          <w:color w:val="000000"/>
          <w:lang w:eastAsia="pt-PT"/>
        </w:rPr>
        <w:t xml:space="preserve">Gostaríamos de acrescentar que o novo plano de acção da Comissão Europeia preconiza um projecto muito ambicioso e que poderá começar muito em breve a exigir uma segunda língua materna a todos os cidadãos da U. E., porque a língua também é algo que se vai aprendendo desde criança até à idade adulta, sem esquecer sempre o contínuo estudo e aperfeiçoamento dessa segunda língua; </w:t>
      </w:r>
      <w:r>
        <w:rPr>
          <w:rFonts w:ascii="Tahoma" w:hAnsi="Tahoma" w:cs="Tahoma"/>
        </w:rPr>
        <w:t>“as escolas devem também dar resposta a este desafio, oferecendo um leque de línguas tão vasto quanto possível. Além disso, devem recrutar e formar mais professores e, neste domínio, a cooperação entre regiões transfronteiriças poderá revelar-se útil</w:t>
      </w:r>
      <w:r w:rsidRPr="00DA6619">
        <w:rPr>
          <w:rFonts w:ascii="Tahoma" w:hAnsi="Tahoma" w:cs="Tahoma"/>
        </w:rPr>
        <w:t>”</w:t>
      </w:r>
      <w:r>
        <w:rPr>
          <w:rFonts w:ascii="Tahoma" w:hAnsi="Tahoma" w:cs="Tahoma"/>
        </w:rPr>
        <w:t xml:space="preserve"> (SPOCE, 2004: 15).</w:t>
      </w:r>
    </w:p>
    <w:p w:rsidR="00144657" w:rsidRDefault="00144657" w:rsidP="008B3BED">
      <w:pPr>
        <w:spacing w:line="360" w:lineRule="auto"/>
        <w:ind w:firstLine="851"/>
        <w:jc w:val="both"/>
        <w:rPr>
          <w:rFonts w:ascii="Tahoma" w:hAnsi="Tahoma" w:cs="Tahoma"/>
        </w:rPr>
      </w:pPr>
      <w:r w:rsidRPr="00DA6619">
        <w:rPr>
          <w:rFonts w:ascii="Tahoma" w:hAnsi="Tahoma" w:cs="Tahoma"/>
          <w:color w:val="000000"/>
          <w:lang w:eastAsia="pt-PT"/>
        </w:rPr>
        <w:t>Ora, portanto, a tradução neste contexto pluri-multi-linguístico é indubitavelmente necessária e nenhuma organização a tem utilizado, pelo menos nos últimos tempos, como a União Europeia. Aliás, seria um erro adoptar uma língua única, pois não respeitaria a diversidade linguística duma Europa plural e democrática</w:t>
      </w:r>
      <w:r>
        <w:rPr>
          <w:rFonts w:ascii="Tahoma" w:hAnsi="Tahoma" w:cs="Tahoma"/>
          <w:color w:val="000000"/>
          <w:lang w:eastAsia="pt-PT"/>
        </w:rPr>
        <w:t>, como já tínhamos defendido anteriormente</w:t>
      </w:r>
      <w:r w:rsidRPr="00DA6619">
        <w:rPr>
          <w:rFonts w:ascii="Tahoma" w:hAnsi="Tahoma" w:cs="Tahoma"/>
          <w:color w:val="000000"/>
          <w:lang w:eastAsia="pt-PT"/>
        </w:rPr>
        <w:t>.</w:t>
      </w:r>
    </w:p>
    <w:p w:rsidR="00144657" w:rsidRDefault="00144657" w:rsidP="008B3BED">
      <w:pPr>
        <w:spacing w:line="360" w:lineRule="auto"/>
        <w:ind w:firstLine="851"/>
        <w:jc w:val="both"/>
        <w:rPr>
          <w:rFonts w:ascii="Tahoma" w:hAnsi="Tahoma" w:cs="Tahoma"/>
        </w:rPr>
      </w:pPr>
      <w:r>
        <w:rPr>
          <w:rFonts w:ascii="Tahoma" w:hAnsi="Tahoma" w:cs="Tahoma"/>
        </w:rPr>
        <w:t xml:space="preserve">E é com esse mesmo fim, o de não tornar possível apenas o uso de uma única língua, que a Comissão Europeia tem vindo a tentar apoiar as novas gerações na sua ávida vontade de trabalhar no estrangeiro, ou pelo menos a dar-lhes a oportunidade de obter uma experiência profissional e/ou académica num país além-fronteiras. Há, portanto, programas ao mais alto nível que têm vindo a promover a língua e o intercâmbio de vários grupos na Europa. A Comissão Europeia iniciou a promoção da aprendizagem da língua em 1990 com o programa </w:t>
      </w:r>
      <w:r w:rsidRPr="005E6234">
        <w:rPr>
          <w:rFonts w:ascii="Tahoma" w:hAnsi="Tahoma" w:cs="Tahoma"/>
          <w:i/>
        </w:rPr>
        <w:t>Lingua</w:t>
      </w:r>
      <w:r>
        <w:rPr>
          <w:rFonts w:ascii="Tahoma" w:hAnsi="Tahoma" w:cs="Tahoma"/>
        </w:rPr>
        <w:t xml:space="preserve">; os programas </w:t>
      </w:r>
      <w:r w:rsidRPr="005E6234">
        <w:rPr>
          <w:rFonts w:ascii="Tahoma" w:hAnsi="Tahoma" w:cs="Tahoma"/>
          <w:i/>
        </w:rPr>
        <w:t>Socrates</w:t>
      </w:r>
      <w:r>
        <w:rPr>
          <w:rFonts w:ascii="Tahoma" w:hAnsi="Tahoma" w:cs="Tahoma"/>
        </w:rPr>
        <w:t xml:space="preserve"> e </w:t>
      </w:r>
      <w:r w:rsidRPr="005E6234">
        <w:rPr>
          <w:rFonts w:ascii="Tahoma" w:hAnsi="Tahoma" w:cs="Tahoma"/>
          <w:i/>
        </w:rPr>
        <w:t>Leonardo Da Vinci</w:t>
      </w:r>
      <w:r>
        <w:rPr>
          <w:rFonts w:ascii="Tahoma" w:hAnsi="Tahoma" w:cs="Tahoma"/>
        </w:rPr>
        <w:t xml:space="preserve"> seguiram-se-lhe (o </w:t>
      </w:r>
      <w:r w:rsidRPr="005E6234">
        <w:rPr>
          <w:rFonts w:ascii="Tahoma" w:hAnsi="Tahoma" w:cs="Tahoma"/>
          <w:i/>
        </w:rPr>
        <w:t>Comenius</w:t>
      </w:r>
      <w:r>
        <w:rPr>
          <w:rFonts w:ascii="Tahoma" w:hAnsi="Tahoma" w:cs="Tahoma"/>
        </w:rPr>
        <w:t xml:space="preserve"> para as escolas, o </w:t>
      </w:r>
      <w:r w:rsidRPr="005E6234">
        <w:rPr>
          <w:rFonts w:ascii="Tahoma" w:hAnsi="Tahoma" w:cs="Tahoma"/>
          <w:i/>
        </w:rPr>
        <w:t>Erasmus</w:t>
      </w:r>
      <w:r>
        <w:rPr>
          <w:rFonts w:ascii="Tahoma" w:hAnsi="Tahoma" w:cs="Tahoma"/>
        </w:rPr>
        <w:t xml:space="preserve"> para as Universidades e Politécnicos e, por último, o </w:t>
      </w:r>
      <w:r w:rsidRPr="00E842F8">
        <w:rPr>
          <w:rFonts w:ascii="Tahoma" w:hAnsi="Tahoma" w:cs="Tahoma"/>
          <w:i/>
        </w:rPr>
        <w:t>Grundtvig</w:t>
      </w:r>
      <w:r>
        <w:rPr>
          <w:rFonts w:ascii="Tahoma" w:hAnsi="Tahoma" w:cs="Tahoma"/>
        </w:rPr>
        <w:t xml:space="preserve"> para o ensino de adultos).</w:t>
      </w:r>
    </w:p>
    <w:p w:rsidR="00144657" w:rsidRDefault="00144657" w:rsidP="005E6234">
      <w:pPr>
        <w:spacing w:line="480" w:lineRule="auto"/>
        <w:ind w:firstLine="851"/>
        <w:jc w:val="both"/>
        <w:rPr>
          <w:rFonts w:ascii="Tahoma" w:hAnsi="Tahoma" w:cs="Tahoma"/>
        </w:rPr>
      </w:pPr>
    </w:p>
    <w:p w:rsidR="00144657" w:rsidRDefault="00144657" w:rsidP="009D04F6">
      <w:pPr>
        <w:spacing w:line="480" w:lineRule="auto"/>
        <w:jc w:val="both"/>
        <w:rPr>
          <w:rFonts w:ascii="Tahoma" w:hAnsi="Tahoma" w:cs="Tahoma"/>
        </w:rPr>
      </w:pPr>
      <w:r>
        <w:rPr>
          <w:rFonts w:ascii="Tahoma" w:hAnsi="Tahoma" w:cs="Tahoma"/>
          <w:b/>
          <w:color w:val="000000"/>
          <w:lang w:eastAsia="pt-PT"/>
        </w:rPr>
        <w:t>3.2</w:t>
      </w:r>
      <w:r w:rsidRPr="00DA6619">
        <w:rPr>
          <w:rFonts w:ascii="Tahoma" w:hAnsi="Tahoma" w:cs="Tahoma"/>
          <w:b/>
          <w:color w:val="000000"/>
          <w:lang w:eastAsia="pt-PT"/>
        </w:rPr>
        <w:t xml:space="preserve"> – </w:t>
      </w:r>
      <w:r>
        <w:rPr>
          <w:rFonts w:ascii="Tahoma" w:hAnsi="Tahoma" w:cs="Tahoma"/>
          <w:b/>
          <w:color w:val="000000"/>
          <w:lang w:eastAsia="pt-PT"/>
        </w:rPr>
        <w:t>Celebrar a Herança Linguística estudando outras Línguas</w:t>
      </w:r>
    </w:p>
    <w:p w:rsidR="00144657" w:rsidRDefault="00144657" w:rsidP="008B3BED">
      <w:pPr>
        <w:spacing w:line="360" w:lineRule="auto"/>
        <w:ind w:firstLine="851"/>
        <w:jc w:val="both"/>
        <w:rPr>
          <w:rFonts w:ascii="Tahoma" w:hAnsi="Tahoma" w:cs="Tahoma"/>
        </w:rPr>
      </w:pPr>
      <w:r>
        <w:rPr>
          <w:rFonts w:ascii="Tahoma" w:hAnsi="Tahoma" w:cs="Tahoma"/>
        </w:rPr>
        <w:t xml:space="preserve">O Ano Europeu das Línguas celebrou-se em 2001, o Programa </w:t>
      </w:r>
      <w:r w:rsidRPr="00E842F8">
        <w:rPr>
          <w:rFonts w:ascii="Tahoma" w:hAnsi="Tahoma" w:cs="Tahoma"/>
          <w:i/>
        </w:rPr>
        <w:t>Erasmus</w:t>
      </w:r>
      <w:r>
        <w:rPr>
          <w:rFonts w:ascii="Tahoma" w:hAnsi="Tahoma" w:cs="Tahoma"/>
        </w:rPr>
        <w:t xml:space="preserve"> celebrou já 21 anos de existência e tem sido tão bem sucedido que até se está a expandir para outros países extra-europeus. Temos vindo igualmente a assistir a um aperfeiçoamento do treino dos professores de línguas, o que só pode levar a uma melhoria na qualidade nas relações entre os diversos países, porque os falantes são mais fluentes.</w:t>
      </w:r>
    </w:p>
    <w:p w:rsidR="00144657" w:rsidRDefault="00144657" w:rsidP="008B3BED">
      <w:pPr>
        <w:spacing w:line="360" w:lineRule="auto"/>
        <w:ind w:firstLine="851"/>
        <w:jc w:val="both"/>
        <w:rPr>
          <w:rFonts w:ascii="Tahoma" w:hAnsi="Tahoma" w:cs="Tahoma"/>
        </w:rPr>
      </w:pPr>
      <w:r w:rsidRPr="00DA6619">
        <w:rPr>
          <w:rFonts w:ascii="Tahoma" w:hAnsi="Tahoma" w:cs="Tahoma"/>
        </w:rPr>
        <w:t>Há uns anos, no ensino secundário, era possível escolher uma</w:t>
      </w:r>
      <w:r>
        <w:rPr>
          <w:rFonts w:ascii="Tahoma" w:hAnsi="Tahoma" w:cs="Tahoma"/>
        </w:rPr>
        <w:t xml:space="preserve"> unidade curricular intitulada </w:t>
      </w:r>
      <w:r w:rsidRPr="009278DB">
        <w:rPr>
          <w:rFonts w:ascii="Tahoma" w:hAnsi="Tahoma" w:cs="Tahoma"/>
          <w:i/>
        </w:rPr>
        <w:t>Técnicas de Tradução</w:t>
      </w:r>
      <w:r w:rsidRPr="00DA6619">
        <w:rPr>
          <w:rFonts w:ascii="Tahoma" w:hAnsi="Tahoma" w:cs="Tahoma"/>
        </w:rPr>
        <w:t>, em Alemão, Francês e Inglês; hoje em dia, esta di</w:t>
      </w:r>
      <w:r>
        <w:rPr>
          <w:rFonts w:ascii="Tahoma" w:hAnsi="Tahoma" w:cs="Tahoma"/>
        </w:rPr>
        <w:t>sciplina já não funciona</w:t>
      </w:r>
      <w:r w:rsidRPr="00DA6619">
        <w:rPr>
          <w:rFonts w:ascii="Tahoma" w:hAnsi="Tahoma" w:cs="Tahoma"/>
        </w:rPr>
        <w:t>. A nosso ver, aquela poderia indubitavelmente ajudar a guiar e a incentivar um aluno a seguir aquele caminho na sua formação pós-secundária, politécnica ou universitária, pois para se tornar um verdadeiro técnico de tradução, necessitamos de dar a formação adequada àquele profissional que, como já referimos anteriormente, continua a ser maltratado</w:t>
      </w:r>
      <w:r>
        <w:rPr>
          <w:rFonts w:ascii="Tahoma" w:hAnsi="Tahoma" w:cs="Tahoma"/>
        </w:rPr>
        <w:t>. A</w:t>
      </w:r>
      <w:r w:rsidRPr="00DA6619">
        <w:rPr>
          <w:rFonts w:ascii="Tahoma" w:hAnsi="Tahoma" w:cs="Tahoma"/>
        </w:rPr>
        <w:t xml:space="preserve"> prática tradutológica </w:t>
      </w:r>
      <w:r>
        <w:rPr>
          <w:rFonts w:ascii="Tahoma" w:hAnsi="Tahoma" w:cs="Tahoma"/>
        </w:rPr>
        <w:t xml:space="preserve">continua a ser algo </w:t>
      </w:r>
      <w:r w:rsidRPr="00DA6619">
        <w:rPr>
          <w:rFonts w:ascii="Tahoma" w:hAnsi="Tahoma" w:cs="Tahoma"/>
        </w:rPr>
        <w:t>desprezada e até mesmo subvalorizada, pois muita gente pensa que a tradução é algo que se faz facilmente, desde que se conheça ou detenha alguns conhecimentos de uma determinada língua estrangeira.</w:t>
      </w:r>
    </w:p>
    <w:p w:rsidR="00144657" w:rsidRDefault="00144657" w:rsidP="008B3BED">
      <w:pPr>
        <w:spacing w:line="360" w:lineRule="auto"/>
        <w:ind w:firstLine="851"/>
        <w:jc w:val="both"/>
        <w:rPr>
          <w:rFonts w:ascii="Tahoma" w:hAnsi="Tahoma" w:cs="Tahoma"/>
        </w:rPr>
      </w:pPr>
      <w:r w:rsidRPr="00DA6619">
        <w:rPr>
          <w:rFonts w:ascii="Tahoma" w:hAnsi="Tahoma" w:cs="Tahoma"/>
        </w:rPr>
        <w:t xml:space="preserve">É verdade que a partir de 2006 se tornou possível começar a estudar o Inglês a partir do ensino básico, mas nem todas as escolas </w:t>
      </w:r>
      <w:r>
        <w:rPr>
          <w:rFonts w:ascii="Tahoma" w:hAnsi="Tahoma" w:cs="Tahoma"/>
        </w:rPr>
        <w:t xml:space="preserve">portuguesas </w:t>
      </w:r>
      <w:r w:rsidRPr="00DA6619">
        <w:rPr>
          <w:rFonts w:ascii="Tahoma" w:hAnsi="Tahoma" w:cs="Tahoma"/>
        </w:rPr>
        <w:t xml:space="preserve">dispõem desta mais-valia e, mesmo que já </w:t>
      </w:r>
      <w:r>
        <w:rPr>
          <w:rFonts w:ascii="Tahoma" w:hAnsi="Tahoma" w:cs="Tahoma"/>
        </w:rPr>
        <w:t xml:space="preserve">a </w:t>
      </w:r>
      <w:r w:rsidRPr="00DA6619">
        <w:rPr>
          <w:rFonts w:ascii="Tahoma" w:hAnsi="Tahoma" w:cs="Tahoma"/>
        </w:rPr>
        <w:t>possuam</w:t>
      </w:r>
      <w:r>
        <w:rPr>
          <w:rFonts w:ascii="Tahoma" w:hAnsi="Tahoma" w:cs="Tahoma"/>
        </w:rPr>
        <w:t>, não abrangem todas as crianças em idade escolar dos 8 aos 10 anos</w:t>
      </w:r>
      <w:r w:rsidRPr="00DA6619">
        <w:rPr>
          <w:rFonts w:ascii="Tahoma" w:hAnsi="Tahoma" w:cs="Tahoma"/>
        </w:rPr>
        <w:t xml:space="preserve">. Ora, torna-se imperativo que pelo menos as crianças, as quais aprendem muito mais facilmente uma língua estrangeira do que qualquer outro ser humano em idade mais avançada, comecem a dispor do </w:t>
      </w:r>
      <w:r w:rsidRPr="000C60C6">
        <w:rPr>
          <w:rFonts w:ascii="Tahoma" w:hAnsi="Tahoma" w:cs="Tahoma"/>
        </w:rPr>
        <w:t>ensino de pelo menos uma língua estrangeira</w:t>
      </w:r>
      <w:r>
        <w:rPr>
          <w:rFonts w:ascii="Tahoma" w:hAnsi="Tahoma" w:cs="Tahoma"/>
        </w:rPr>
        <w:t xml:space="preserve"> o mais cedo possível</w:t>
      </w:r>
      <w:r w:rsidRPr="000C60C6">
        <w:rPr>
          <w:rFonts w:ascii="Tahoma" w:hAnsi="Tahoma" w:cs="Tahoma"/>
        </w:rPr>
        <w:t>.</w:t>
      </w:r>
    </w:p>
    <w:p w:rsidR="00144657" w:rsidRDefault="00144657" w:rsidP="008B3BED">
      <w:pPr>
        <w:spacing w:line="360" w:lineRule="auto"/>
        <w:ind w:firstLine="851"/>
        <w:jc w:val="both"/>
        <w:rPr>
          <w:rFonts w:ascii="Tahoma" w:hAnsi="Tahoma" w:cs="Tahoma"/>
        </w:rPr>
      </w:pPr>
      <w:r>
        <w:rPr>
          <w:rFonts w:ascii="Tahoma" w:hAnsi="Tahoma" w:cs="Tahoma"/>
        </w:rPr>
        <w:t>No E</w:t>
      </w:r>
      <w:r w:rsidRPr="000C60C6">
        <w:rPr>
          <w:rFonts w:ascii="Tahoma" w:hAnsi="Tahoma" w:cs="Tahoma"/>
        </w:rPr>
        <w:t>spaço Europeu existem dois países multilingues em que as crianças aprendem muito mais facilmente várias línguas, já que estas têm acesso à programação televisiva dos vários canais em diversas línguas oficiais desses mesmos países. Estou a falar da Suíça ou do Luxemburgo, onde existem quatro e três línguas oficiais, respectivamente. Acontece que muitas crianças, mesmo na ausência dos seus pais, e porque normalmente acordam antes dos mesmos, se colocam à frente da televi</w:t>
      </w:r>
      <w:r>
        <w:rPr>
          <w:rFonts w:ascii="Tahoma" w:hAnsi="Tahoma" w:cs="Tahoma"/>
        </w:rPr>
        <w:t xml:space="preserve">são e começam a visionar </w:t>
      </w:r>
      <w:r w:rsidRPr="000C60C6">
        <w:rPr>
          <w:rFonts w:ascii="Tahoma" w:hAnsi="Tahoma" w:cs="Tahoma"/>
        </w:rPr>
        <w:t>desenhos animados</w:t>
      </w:r>
      <w:r>
        <w:rPr>
          <w:rFonts w:ascii="Tahoma" w:hAnsi="Tahoma" w:cs="Tahoma"/>
        </w:rPr>
        <w:t xml:space="preserve"> e outros programas de animação</w:t>
      </w:r>
      <w:r w:rsidRPr="000C60C6">
        <w:rPr>
          <w:rFonts w:ascii="Tahoma" w:hAnsi="Tahoma" w:cs="Tahoma"/>
        </w:rPr>
        <w:t xml:space="preserve">, escolhendo aqueles que eles mais gostam independentemente da língua que estejam a escutar. Assim, as crianças começam a ter contacto com diversas línguas diferentes e com palavras básicas que vão retendo e utilizando mesmo no </w:t>
      </w:r>
      <w:r>
        <w:rPr>
          <w:rFonts w:ascii="Tahoma" w:hAnsi="Tahoma" w:cs="Tahoma"/>
        </w:rPr>
        <w:t>seu quotidiano.</w:t>
      </w:r>
    </w:p>
    <w:p w:rsidR="00144657" w:rsidRDefault="00144657" w:rsidP="008B3BED">
      <w:pPr>
        <w:spacing w:line="360" w:lineRule="auto"/>
        <w:ind w:firstLine="851"/>
        <w:jc w:val="both"/>
        <w:rPr>
          <w:rFonts w:ascii="Tahoma" w:hAnsi="Tahoma" w:cs="Tahoma"/>
        </w:rPr>
      </w:pPr>
      <w:r>
        <w:rPr>
          <w:rFonts w:ascii="Tahoma" w:hAnsi="Tahoma" w:cs="Tahoma"/>
        </w:rPr>
        <w:t>Ademais, naqueles dois</w:t>
      </w:r>
      <w:r w:rsidRPr="000C60C6">
        <w:rPr>
          <w:rFonts w:ascii="Tahoma" w:hAnsi="Tahoma" w:cs="Tahoma"/>
        </w:rPr>
        <w:t xml:space="preserve"> países </w:t>
      </w:r>
      <w:r>
        <w:rPr>
          <w:rFonts w:ascii="Tahoma" w:hAnsi="Tahoma" w:cs="Tahoma"/>
        </w:rPr>
        <w:t xml:space="preserve">existe uma </w:t>
      </w:r>
      <w:r w:rsidRPr="000C60C6">
        <w:rPr>
          <w:rFonts w:ascii="Tahoma" w:hAnsi="Tahoma" w:cs="Tahoma"/>
        </w:rPr>
        <w:t>política multilinguística em que uma determinada criança estuda não somente na sua língua materna, como também começa em tenra idade a lidar com uma segunda ou até mesmo terceira língua.</w:t>
      </w:r>
      <w:r>
        <w:rPr>
          <w:rFonts w:ascii="Tahoma" w:hAnsi="Tahoma" w:cs="Tahoma"/>
        </w:rPr>
        <w:t xml:space="preserve"> </w:t>
      </w:r>
      <w:r w:rsidRPr="000C60C6">
        <w:rPr>
          <w:rFonts w:ascii="Tahoma" w:hAnsi="Tahoma" w:cs="Tahoma"/>
        </w:rPr>
        <w:t xml:space="preserve">No Luxemburgo, por exemplo, as crianças desde o início da sua vida escolar têm algumas </w:t>
      </w:r>
      <w:r>
        <w:rPr>
          <w:rFonts w:ascii="Tahoma" w:hAnsi="Tahoma" w:cs="Tahoma"/>
        </w:rPr>
        <w:t>unidade</w:t>
      </w:r>
      <w:r w:rsidRPr="000C60C6">
        <w:rPr>
          <w:rFonts w:ascii="Tahoma" w:hAnsi="Tahoma" w:cs="Tahoma"/>
        </w:rPr>
        <w:t>s</w:t>
      </w:r>
      <w:r>
        <w:rPr>
          <w:rFonts w:ascii="Tahoma" w:hAnsi="Tahoma" w:cs="Tahoma"/>
        </w:rPr>
        <w:t xml:space="preserve"> curriculares</w:t>
      </w:r>
      <w:r w:rsidRPr="000C60C6">
        <w:rPr>
          <w:rFonts w:ascii="Tahoma" w:hAnsi="Tahoma" w:cs="Tahoma"/>
        </w:rPr>
        <w:t xml:space="preserve"> em língu</w:t>
      </w:r>
      <w:r>
        <w:rPr>
          <w:rFonts w:ascii="Tahoma" w:hAnsi="Tahoma" w:cs="Tahoma"/>
        </w:rPr>
        <w:t>a Francesa, outras em Alemão e pelo menos História</w:t>
      </w:r>
      <w:r w:rsidRPr="000C60C6">
        <w:rPr>
          <w:rFonts w:ascii="Tahoma" w:hAnsi="Tahoma" w:cs="Tahoma"/>
        </w:rPr>
        <w:t xml:space="preserve"> numa terceira língua, a Luxemburguesa. O Inglês aparece dois anos mais tarde como quarta língua.</w:t>
      </w:r>
    </w:p>
    <w:p w:rsidR="00144657" w:rsidRDefault="00144657" w:rsidP="008B3BED">
      <w:pPr>
        <w:spacing w:line="360" w:lineRule="auto"/>
        <w:ind w:firstLine="851"/>
        <w:jc w:val="both"/>
        <w:rPr>
          <w:rFonts w:ascii="Tahoma" w:hAnsi="Tahoma" w:cs="Tahoma"/>
        </w:rPr>
      </w:pPr>
      <w:r w:rsidRPr="000C60C6">
        <w:rPr>
          <w:rFonts w:ascii="Tahoma" w:hAnsi="Tahoma" w:cs="Tahoma"/>
        </w:rPr>
        <w:t>No entanto</w:t>
      </w:r>
      <w:r>
        <w:rPr>
          <w:rFonts w:ascii="Tahoma" w:hAnsi="Tahoma" w:cs="Tahoma"/>
        </w:rPr>
        <w:t>, e somente para focar a questão áudiovisual, existe algo</w:t>
      </w:r>
      <w:r w:rsidRPr="000C60C6">
        <w:rPr>
          <w:rFonts w:ascii="Tahoma" w:hAnsi="Tahoma" w:cs="Tahoma"/>
        </w:rPr>
        <w:t xml:space="preserve"> paradoxal entre estes dois países que utilizam habitualmente a dobragem</w:t>
      </w:r>
      <w:r>
        <w:rPr>
          <w:rFonts w:ascii="Tahoma" w:hAnsi="Tahoma" w:cs="Tahoma"/>
        </w:rPr>
        <w:t xml:space="preserve"> de programas estrangeiros</w:t>
      </w:r>
      <w:r w:rsidRPr="000C60C6">
        <w:rPr>
          <w:rFonts w:ascii="Tahoma" w:hAnsi="Tahoma" w:cs="Tahoma"/>
        </w:rPr>
        <w:t xml:space="preserve"> em vez da legendagem e que são bons linguistas, e outros que, embora utilizem a legendagem são igualmente bons na aprendizagem de línguas estrangeiras. </w:t>
      </w:r>
      <w:r>
        <w:rPr>
          <w:rFonts w:ascii="Tahoma" w:hAnsi="Tahoma" w:cs="Tahoma"/>
        </w:rPr>
        <w:t>Estamos a fazer referência à diferença entre o Luxemburgo e a Suíça, como países multilingues que utilizam normalmente a técnica da dobragem na televisão e os países nórdicos que não são multilingues, quando muito são bilingues, mas também são bons linguistas.</w:t>
      </w:r>
    </w:p>
    <w:p w:rsidR="00144657" w:rsidRDefault="00144657" w:rsidP="00584BA1">
      <w:pPr>
        <w:spacing w:line="360" w:lineRule="auto"/>
        <w:ind w:firstLine="851"/>
        <w:jc w:val="both"/>
        <w:rPr>
          <w:rFonts w:ascii="Tahoma" w:hAnsi="Tahoma" w:cs="Tahoma"/>
        </w:rPr>
      </w:pPr>
      <w:r w:rsidRPr="000C60C6">
        <w:rPr>
          <w:rFonts w:ascii="Tahoma" w:hAnsi="Tahoma" w:cs="Tahoma"/>
        </w:rPr>
        <w:t>Defend</w:t>
      </w:r>
      <w:r>
        <w:rPr>
          <w:rFonts w:ascii="Tahoma" w:hAnsi="Tahoma" w:cs="Tahoma"/>
        </w:rPr>
        <w:t>em</w:t>
      </w:r>
      <w:r w:rsidRPr="000C60C6">
        <w:rPr>
          <w:rFonts w:ascii="Tahoma" w:hAnsi="Tahoma" w:cs="Tahoma"/>
        </w:rPr>
        <w:t>o</w:t>
      </w:r>
      <w:r>
        <w:rPr>
          <w:rFonts w:ascii="Tahoma" w:hAnsi="Tahoma" w:cs="Tahoma"/>
        </w:rPr>
        <w:t>s</w:t>
      </w:r>
      <w:r w:rsidRPr="000C60C6">
        <w:rPr>
          <w:rFonts w:ascii="Tahoma" w:hAnsi="Tahoma" w:cs="Tahoma"/>
        </w:rPr>
        <w:t xml:space="preserve"> apenas </w:t>
      </w:r>
      <w:r>
        <w:rPr>
          <w:rFonts w:ascii="Tahoma" w:hAnsi="Tahoma" w:cs="Tahoma"/>
        </w:rPr>
        <w:t xml:space="preserve">que </w:t>
      </w:r>
      <w:r w:rsidRPr="000C60C6">
        <w:rPr>
          <w:rFonts w:ascii="Tahoma" w:hAnsi="Tahoma" w:cs="Tahoma"/>
        </w:rPr>
        <w:t>as crianças</w:t>
      </w:r>
      <w:r>
        <w:rPr>
          <w:rFonts w:ascii="Tahoma" w:hAnsi="Tahoma" w:cs="Tahoma"/>
        </w:rPr>
        <w:t xml:space="preserve"> luxemburguesas e suíças</w:t>
      </w:r>
      <w:r w:rsidRPr="000C60C6">
        <w:rPr>
          <w:rFonts w:ascii="Tahoma" w:hAnsi="Tahoma" w:cs="Tahoma"/>
        </w:rPr>
        <w:t xml:space="preserve"> são</w:t>
      </w:r>
      <w:r>
        <w:rPr>
          <w:rFonts w:ascii="Tahoma" w:hAnsi="Tahoma" w:cs="Tahoma"/>
        </w:rPr>
        <w:t xml:space="preserve"> boas em línguas porque são</w:t>
      </w:r>
      <w:r w:rsidRPr="000C60C6">
        <w:rPr>
          <w:rFonts w:ascii="Tahoma" w:hAnsi="Tahoma" w:cs="Tahoma"/>
        </w:rPr>
        <w:t xml:space="preserve"> obrigadas desde sempre a estudar em mais que uma língua</w:t>
      </w:r>
      <w:r>
        <w:rPr>
          <w:rFonts w:ascii="Tahoma" w:hAnsi="Tahoma" w:cs="Tahoma"/>
        </w:rPr>
        <w:t>. N</w:t>
      </w:r>
      <w:r w:rsidRPr="000C60C6">
        <w:rPr>
          <w:rFonts w:ascii="Tahoma" w:hAnsi="Tahoma" w:cs="Tahoma"/>
        </w:rPr>
        <w:t>o caso dos países do Nor</w:t>
      </w:r>
      <w:r>
        <w:rPr>
          <w:rFonts w:ascii="Tahoma" w:hAnsi="Tahoma" w:cs="Tahoma"/>
        </w:rPr>
        <w:t>te da Europa, sobretudo Nórdicos</w:t>
      </w:r>
      <w:r w:rsidRPr="000C60C6">
        <w:rPr>
          <w:rFonts w:ascii="Tahoma" w:hAnsi="Tahoma" w:cs="Tahoma"/>
        </w:rPr>
        <w:t xml:space="preserve">, uma segunda língua estrangeira começa num estádio escolar mais tardio, mas </w:t>
      </w:r>
      <w:r>
        <w:rPr>
          <w:rFonts w:ascii="Tahoma" w:hAnsi="Tahoma" w:cs="Tahoma"/>
        </w:rPr>
        <w:t xml:space="preserve">as crianças </w:t>
      </w:r>
      <w:r w:rsidRPr="000C60C6">
        <w:rPr>
          <w:rFonts w:ascii="Tahoma" w:hAnsi="Tahoma" w:cs="Tahoma"/>
        </w:rPr>
        <w:t>possuem o contacto desde a sua infância até à idade adulta com várias línguas estrangeiras através do recurso à legendagem</w:t>
      </w:r>
      <w:r>
        <w:rPr>
          <w:rFonts w:ascii="Tahoma" w:hAnsi="Tahoma" w:cs="Tahoma"/>
        </w:rPr>
        <w:t>, mas especialmente porque começam a estudar outras línguas na escola, nomeadamente o Inglês</w:t>
      </w:r>
      <w:r w:rsidRPr="000C60C6">
        <w:rPr>
          <w:rFonts w:ascii="Tahoma" w:hAnsi="Tahoma" w:cs="Tahoma"/>
        </w:rPr>
        <w:t>.</w:t>
      </w:r>
    </w:p>
    <w:p w:rsidR="00144657" w:rsidRDefault="00144657" w:rsidP="00584BA1">
      <w:pPr>
        <w:spacing w:line="360" w:lineRule="auto"/>
        <w:ind w:firstLine="851"/>
        <w:jc w:val="both"/>
        <w:rPr>
          <w:rFonts w:ascii="Tahoma" w:hAnsi="Tahoma" w:cs="Tahoma"/>
        </w:rPr>
      </w:pPr>
      <w:r w:rsidRPr="00DA6619">
        <w:rPr>
          <w:rFonts w:ascii="Tahoma" w:hAnsi="Tahoma" w:cs="Tahoma"/>
        </w:rPr>
        <w:t>Vejamos o caso particular do Luxemburgo, onde mais do que duas línguas são estudadas a partir</w:t>
      </w:r>
      <w:r>
        <w:rPr>
          <w:rFonts w:ascii="Tahoma" w:hAnsi="Tahoma" w:cs="Tahoma"/>
        </w:rPr>
        <w:t xml:space="preserve"> do ensino primário conforme o acima exposto. Como se sabe do currículo escolar luxemburguês, na lei sobre a educação na escola primária, o estudo da língua luxemburguesa, sendo oficial, mas também minoritária, é obrigatório. Nas escolas do 1º. Ciclo existem 6 anos em que a unidade curricular da língua luxemburguesa é leccionada durante toda a manhã ou toda a tarde. Ora esta língua é usada no ensino doutras unidades curriculares também, mas é mais tarde substituída pelo Alemão, que também se começa a estudar desde tenra idade.</w:t>
      </w:r>
    </w:p>
    <w:p w:rsidR="00144657" w:rsidRDefault="00144657" w:rsidP="00584BA1">
      <w:pPr>
        <w:spacing w:line="360" w:lineRule="auto"/>
        <w:ind w:firstLine="851"/>
        <w:jc w:val="both"/>
        <w:rPr>
          <w:rFonts w:ascii="Tahoma" w:hAnsi="Tahoma" w:cs="Tahoma"/>
        </w:rPr>
      </w:pPr>
      <w:r>
        <w:rPr>
          <w:rFonts w:ascii="Tahoma" w:hAnsi="Tahoma" w:cs="Tahoma"/>
        </w:rPr>
        <w:t>Além daquelas duas línguas, o Francês é também língua oficial no Luxemburgo e por conseguinte há muitas unidades curriculares leccionadas nesse idioma. Ao passo que unidades curriculares como matemática, álgebra e outras ciências exactas são leccionadas em Alemão, há unidades curriculares das ciências sociais e humanas que são leccionadas em Francês.</w:t>
      </w:r>
    </w:p>
    <w:p w:rsidR="00144657" w:rsidRDefault="00144657" w:rsidP="00584BA1">
      <w:pPr>
        <w:spacing w:line="360" w:lineRule="auto"/>
        <w:ind w:firstLine="851"/>
        <w:jc w:val="both"/>
        <w:rPr>
          <w:rFonts w:ascii="Tahoma" w:hAnsi="Tahoma" w:cs="Tahoma"/>
        </w:rPr>
      </w:pPr>
      <w:r>
        <w:rPr>
          <w:rFonts w:ascii="Tahoma" w:hAnsi="Tahoma" w:cs="Tahoma"/>
        </w:rPr>
        <w:t xml:space="preserve">Segundo </w:t>
      </w:r>
      <w:r w:rsidRPr="004243B7">
        <w:rPr>
          <w:rFonts w:ascii="Tahoma" w:hAnsi="Tahoma" w:cs="Tahoma"/>
        </w:rPr>
        <w:t xml:space="preserve">o </w:t>
      </w:r>
      <w:r>
        <w:rPr>
          <w:rFonts w:ascii="Tahoma" w:hAnsi="Tahoma" w:cs="Tahoma"/>
        </w:rPr>
        <w:t>Gabinete Europeu das Línguas Menos Divulgadas</w:t>
      </w:r>
      <w:r w:rsidRPr="004243B7">
        <w:rPr>
          <w:rFonts w:ascii="Tahoma" w:hAnsi="Tahoma" w:cs="Tahoma"/>
        </w:rPr>
        <w:t xml:space="preserve"> (EBLUL</w:t>
      </w:r>
      <w:r w:rsidRPr="00D62579">
        <w:rPr>
          <w:rFonts w:ascii="Tahoma" w:hAnsi="Tahoma" w:cs="Tahoma"/>
        </w:rPr>
        <w:t>)</w:t>
      </w:r>
      <w:r>
        <w:rPr>
          <w:rFonts w:ascii="Tahoma" w:hAnsi="Tahoma" w:cs="Tahoma"/>
        </w:rPr>
        <w:t>, o Grão-Ducado do Luxemburgo oferece várias formações aos adultos tanto em língua luxemburguesa como para a aprender como unidade curricular independente. Ademais, o próprio Governo luxemburguês tem actuado no sentido de assegurar a formação de professores naquela língua, para que possam ensinar a língua conforme o que está estipulado na lei. O Luxemburguês é também leccionado de forma experimental em escolas fronteiriças, tanto na Bélgica como na França, mas somente em regime nocturno ou em institutos de línguas.</w:t>
      </w:r>
    </w:p>
    <w:p w:rsidR="00144657" w:rsidRDefault="00144657" w:rsidP="00584BA1">
      <w:pPr>
        <w:spacing w:line="360" w:lineRule="auto"/>
        <w:ind w:firstLine="851"/>
        <w:jc w:val="both"/>
        <w:rPr>
          <w:rFonts w:ascii="Tahoma" w:hAnsi="Tahoma" w:cs="Tahoma"/>
        </w:rPr>
      </w:pPr>
      <w:r w:rsidRPr="00DA6619">
        <w:rPr>
          <w:rFonts w:ascii="Tahoma" w:hAnsi="Tahoma" w:cs="Tahoma"/>
        </w:rPr>
        <w:t>Se efectivamente adoptássemos um sistema idêntico em Portugal</w:t>
      </w:r>
      <w:r>
        <w:rPr>
          <w:rFonts w:ascii="Tahoma" w:hAnsi="Tahoma" w:cs="Tahoma"/>
        </w:rPr>
        <w:t xml:space="preserve"> e noutros Estados-   -Membros</w:t>
      </w:r>
      <w:r w:rsidRPr="00DA6619">
        <w:rPr>
          <w:rFonts w:ascii="Tahoma" w:hAnsi="Tahoma" w:cs="Tahoma"/>
        </w:rPr>
        <w:t>, conseguir-se-ia preparar mais facilmente um ambiente multilinguístico em torno de todos, em particular da comunidade infantil e juvenil. Segundo o estudo levado a cabo no final de 2007 por uma equipa apoiada pela Comissão Europeia, esta seria a política mais acertada no campo linguístico a tomar em conta e a pôr em prática a nível europeu</w:t>
      </w:r>
      <w:r>
        <w:rPr>
          <w:rFonts w:ascii="Tahoma" w:hAnsi="Tahoma" w:cs="Tahoma"/>
        </w:rPr>
        <w:t>. Este estudo ainda referiu</w:t>
      </w:r>
      <w:r w:rsidRPr="00DA6619">
        <w:rPr>
          <w:rFonts w:ascii="Tahoma" w:hAnsi="Tahoma" w:cs="Tahoma"/>
        </w:rPr>
        <w:t xml:space="preserve"> que não é absolutamente obrigatório ser a </w:t>
      </w:r>
      <w:r>
        <w:rPr>
          <w:rFonts w:ascii="Tahoma" w:hAnsi="Tahoma" w:cs="Tahoma"/>
        </w:rPr>
        <w:t>língua i</w:t>
      </w:r>
      <w:r w:rsidRPr="00DA6619">
        <w:rPr>
          <w:rFonts w:ascii="Tahoma" w:hAnsi="Tahoma" w:cs="Tahoma"/>
        </w:rPr>
        <w:t>ngl</w:t>
      </w:r>
      <w:r>
        <w:rPr>
          <w:rFonts w:ascii="Tahoma" w:hAnsi="Tahoma" w:cs="Tahoma"/>
        </w:rPr>
        <w:t>esa, mas sim outra qualquer como por exemplo “o Francês, o Espanhol, o Português ou o Mandarim” (nossa tradução do Inglês, Grupo de Peritos, 2008: 11).</w:t>
      </w:r>
    </w:p>
    <w:p w:rsidR="00144657" w:rsidRDefault="00144657" w:rsidP="00584BA1">
      <w:pPr>
        <w:spacing w:line="360" w:lineRule="auto"/>
        <w:ind w:firstLine="851"/>
        <w:jc w:val="both"/>
        <w:rPr>
          <w:rFonts w:ascii="Tahoma" w:hAnsi="Tahoma" w:cs="Tahoma"/>
        </w:rPr>
      </w:pPr>
      <w:r w:rsidRPr="00DA6619">
        <w:rPr>
          <w:rFonts w:ascii="Tahoma" w:hAnsi="Tahoma" w:cs="Tahoma"/>
        </w:rPr>
        <w:t>É aqui que podemos voltar a defender que não é imperativo que seja uma língua muito ou pouco representativa em termos de números de falantes nativos a nível mundial; basta o indivíduo identificar-se com uma determinada língua e querer praticá-la para podermos incentivar o multilinguism</w:t>
      </w:r>
      <w:r>
        <w:rPr>
          <w:rFonts w:ascii="Tahoma" w:hAnsi="Tahoma" w:cs="Tahoma"/>
        </w:rPr>
        <w:t xml:space="preserve">o e o conhecimento ou </w:t>
      </w:r>
      <w:r w:rsidRPr="00DA6619">
        <w:rPr>
          <w:rFonts w:ascii="Tahoma" w:hAnsi="Tahoma" w:cs="Tahoma"/>
        </w:rPr>
        <w:t>domínio aprofundado de uma língua, seja através do gosto pela mesma, seja através de uma ligação afectiva ou até através do conhecimento já precoce de uma segunda língua por motivos externos à vontade do indivíduo</w:t>
      </w:r>
      <w:r>
        <w:rPr>
          <w:rFonts w:ascii="Tahoma" w:hAnsi="Tahoma" w:cs="Tahoma"/>
        </w:rPr>
        <w:t>, como por exemplo ser proveniente de uma família de nacionalidades diferentes (Pais ou Avós).</w:t>
      </w:r>
    </w:p>
    <w:p w:rsidR="00144657" w:rsidRDefault="00144657" w:rsidP="00584BA1">
      <w:pPr>
        <w:spacing w:line="360" w:lineRule="auto"/>
        <w:ind w:firstLine="851"/>
        <w:jc w:val="both"/>
        <w:rPr>
          <w:rFonts w:ascii="Tahoma" w:hAnsi="Tahoma" w:cs="Tahoma"/>
        </w:rPr>
      </w:pPr>
      <w:r>
        <w:rPr>
          <w:rFonts w:ascii="Tahoma" w:hAnsi="Tahoma" w:cs="Tahoma"/>
        </w:rPr>
        <w:t xml:space="preserve">De acordo com o Grupo de Peritos, “um jovem que desperdiça a língua dos seus antepassados também perde a capacidade de comunicar facilmente com os seus pais, sendo este um factor de disfunção social que pode levar à violência” (idem, 2008: 20). Outra razão apontada pelo mesmo grupo é a vontade de desenvolver </w:t>
      </w:r>
      <w:r w:rsidRPr="004243B7">
        <w:rPr>
          <w:rFonts w:ascii="Tahoma" w:hAnsi="Tahoma" w:cs="Tahoma"/>
        </w:rPr>
        <w:t xml:space="preserve">uma </w:t>
      </w:r>
      <w:r w:rsidRPr="004243B7">
        <w:rPr>
          <w:rFonts w:ascii="Tahoma" w:hAnsi="Tahoma" w:cs="Tahoma"/>
          <w:i/>
        </w:rPr>
        <w:t>“língua pessoal adoptiva”</w:t>
      </w:r>
      <w:r w:rsidRPr="004243B7">
        <w:rPr>
          <w:rFonts w:ascii="Tahoma" w:hAnsi="Tahoma" w:cs="Tahoma"/>
        </w:rPr>
        <w:t xml:space="preserve"> que</w:t>
      </w:r>
      <w:r>
        <w:rPr>
          <w:rFonts w:ascii="Tahoma" w:hAnsi="Tahoma" w:cs="Tahoma"/>
        </w:rPr>
        <w:t xml:space="preserve"> será uma língua estrangeira que adoptamos por opção, seja qual for a nossa motivação, conforme mencionado anteriormente, ou também </w:t>
      </w:r>
      <w:r w:rsidRPr="00DA6619">
        <w:rPr>
          <w:rFonts w:ascii="Tahoma" w:hAnsi="Tahoma" w:cs="Tahoma"/>
        </w:rPr>
        <w:t>devido à proximidade linguística ou fronteiriça</w:t>
      </w:r>
      <w:r>
        <w:rPr>
          <w:rFonts w:ascii="Tahoma" w:hAnsi="Tahoma" w:cs="Tahoma"/>
        </w:rPr>
        <w:t xml:space="preserve"> (tal como o Luxemburguês na Bélgica ou em França junto às fronteiras com o Luxemburgo), e na qual nos tornamos tão fluentes que nos podemos considerar bilingues. É de todo o interesse que esta l</w:t>
      </w:r>
      <w:r w:rsidRPr="00EF0252">
        <w:rPr>
          <w:rFonts w:ascii="Tahoma" w:hAnsi="Tahoma" w:cs="Tahoma"/>
        </w:rPr>
        <w:t>íngu</w:t>
      </w:r>
      <w:r>
        <w:rPr>
          <w:rFonts w:ascii="Tahoma" w:hAnsi="Tahoma" w:cs="Tahoma"/>
        </w:rPr>
        <w:t>a materna de adopção seja praticada</w:t>
      </w:r>
      <w:r w:rsidRPr="00EF0252">
        <w:rPr>
          <w:rFonts w:ascii="Tahoma" w:hAnsi="Tahoma" w:cs="Tahoma"/>
        </w:rPr>
        <w:t xml:space="preserve"> intensamente ao longo de todo o percurso académico</w:t>
      </w:r>
      <w:r>
        <w:rPr>
          <w:rFonts w:ascii="Tahoma" w:hAnsi="Tahoma" w:cs="Tahoma"/>
        </w:rPr>
        <w:t xml:space="preserve"> e da nossa vida</w:t>
      </w:r>
      <w:r w:rsidRPr="00EF0252">
        <w:rPr>
          <w:rFonts w:ascii="Tahoma" w:hAnsi="Tahoma" w:cs="Tahoma"/>
        </w:rPr>
        <w:t>.</w:t>
      </w:r>
    </w:p>
    <w:p w:rsidR="00144657" w:rsidRDefault="00144657" w:rsidP="00584BA1">
      <w:pPr>
        <w:spacing w:line="360" w:lineRule="auto"/>
        <w:ind w:firstLine="851"/>
        <w:jc w:val="both"/>
        <w:rPr>
          <w:rFonts w:ascii="Tahoma" w:hAnsi="Tahoma" w:cs="Tahoma"/>
        </w:rPr>
      </w:pPr>
      <w:r w:rsidRPr="00DA6619">
        <w:rPr>
          <w:rFonts w:ascii="Tahoma" w:hAnsi="Tahoma" w:cs="Tahoma"/>
        </w:rPr>
        <w:t>Desta forma, conseguir-se-ia defender um ambiente multilinguístico, portanto multicultural, e em simultâneo, talvez conseguir manter viva</w:t>
      </w:r>
      <w:r>
        <w:rPr>
          <w:rFonts w:ascii="Tahoma" w:hAnsi="Tahoma" w:cs="Tahoma"/>
        </w:rPr>
        <w:t>s</w:t>
      </w:r>
      <w:r w:rsidRPr="00DA6619">
        <w:rPr>
          <w:rFonts w:ascii="Tahoma" w:hAnsi="Tahoma" w:cs="Tahoma"/>
        </w:rPr>
        <w:t xml:space="preserve"> </w:t>
      </w:r>
      <w:r>
        <w:rPr>
          <w:rFonts w:ascii="Tahoma" w:hAnsi="Tahoma" w:cs="Tahoma"/>
        </w:rPr>
        <w:t>mais</w:t>
      </w:r>
      <w:r w:rsidRPr="00DA6619">
        <w:rPr>
          <w:rFonts w:ascii="Tahoma" w:hAnsi="Tahoma" w:cs="Tahoma"/>
        </w:rPr>
        <w:t xml:space="preserve"> língua</w:t>
      </w:r>
      <w:r>
        <w:rPr>
          <w:rFonts w:ascii="Tahoma" w:hAnsi="Tahoma" w:cs="Tahoma"/>
        </w:rPr>
        <w:t>s</w:t>
      </w:r>
      <w:r w:rsidRPr="00DA6619">
        <w:rPr>
          <w:rFonts w:ascii="Tahoma" w:hAnsi="Tahoma" w:cs="Tahoma"/>
        </w:rPr>
        <w:t>, por esta</w:t>
      </w:r>
      <w:r>
        <w:rPr>
          <w:rFonts w:ascii="Tahoma" w:hAnsi="Tahoma" w:cs="Tahoma"/>
        </w:rPr>
        <w:t>s</w:t>
      </w:r>
      <w:r w:rsidRPr="00DA6619">
        <w:rPr>
          <w:rFonts w:ascii="Tahoma" w:hAnsi="Tahoma" w:cs="Tahoma"/>
        </w:rPr>
        <w:t xml:space="preserve"> não se confinar</w:t>
      </w:r>
      <w:r>
        <w:rPr>
          <w:rFonts w:ascii="Tahoma" w:hAnsi="Tahoma" w:cs="Tahoma"/>
        </w:rPr>
        <w:t>em</w:t>
      </w:r>
      <w:r w:rsidRPr="00DA6619">
        <w:rPr>
          <w:rFonts w:ascii="Tahoma" w:hAnsi="Tahoma" w:cs="Tahoma"/>
        </w:rPr>
        <w:t xml:space="preserve"> apenas ao seu país de origem ou a um pequeno núme</w:t>
      </w:r>
      <w:r>
        <w:rPr>
          <w:rFonts w:ascii="Tahoma" w:hAnsi="Tahoma" w:cs="Tahoma"/>
        </w:rPr>
        <w:t>ro</w:t>
      </w:r>
      <w:r w:rsidRPr="00DA6619">
        <w:rPr>
          <w:rFonts w:ascii="Tahoma" w:hAnsi="Tahoma" w:cs="Tahoma"/>
        </w:rPr>
        <w:t xml:space="preserve"> de falantes nativos numa restrita e delimitada região. Temos como exemplo, entre outros, países como a Est</w:t>
      </w:r>
      <w:r>
        <w:rPr>
          <w:rFonts w:ascii="Tahoma" w:hAnsi="Tahoma" w:cs="Tahoma"/>
        </w:rPr>
        <w:t>ónia, cuja população não chega aos 1 500 000 habitantes</w:t>
      </w:r>
      <w:r w:rsidRPr="00DA6619">
        <w:rPr>
          <w:rFonts w:ascii="Tahoma" w:hAnsi="Tahoma" w:cs="Tahoma"/>
        </w:rPr>
        <w:t xml:space="preserve">, onde se fala maioritariamente o Estoniano e que </w:t>
      </w:r>
      <w:r>
        <w:rPr>
          <w:rFonts w:ascii="Tahoma" w:hAnsi="Tahoma" w:cs="Tahoma"/>
        </w:rPr>
        <w:t>só existe nesta zona do mundo. S</w:t>
      </w:r>
      <w:r w:rsidRPr="00DA6619">
        <w:rPr>
          <w:rFonts w:ascii="Tahoma" w:hAnsi="Tahoma" w:cs="Tahoma"/>
        </w:rPr>
        <w:t>e se pudesse estudar aquele idioma noutros países europeus, o mesmo teria mais probabilidades de se fazer representar e não desaparecer.</w:t>
      </w:r>
    </w:p>
    <w:p w:rsidR="00144657" w:rsidRDefault="00144657" w:rsidP="00584BA1">
      <w:pPr>
        <w:spacing w:line="360" w:lineRule="auto"/>
        <w:ind w:firstLine="851"/>
        <w:jc w:val="both"/>
        <w:rPr>
          <w:rFonts w:ascii="Tahoma" w:hAnsi="Tahoma" w:cs="Tahoma"/>
        </w:rPr>
      </w:pPr>
      <w:r>
        <w:rPr>
          <w:rFonts w:ascii="Tahoma" w:hAnsi="Tahoma" w:cs="Tahoma"/>
        </w:rPr>
        <w:t>Uma outra estratégia para defender as línguas no mundo e evitar o seu desaparecimento seria a política de aumento dos leitorados, para que houvesse mais estudantes internacionais a dominar línguas estrangeiras no seu próprio país e, por outro lado, incrementar o intercâmbio de professores de todos os níveis de ensino em programas organizados de mobilidade temporária. Mais à frente apresentaremos alguns projectos para incentivar e ajudar financeiramente as escolas e os professores que se queiram formar e aperfeiçoar na área da linguística e das línguas vivas.</w:t>
      </w:r>
    </w:p>
    <w:p w:rsidR="00144657" w:rsidRDefault="00144657" w:rsidP="00584BA1">
      <w:pPr>
        <w:spacing w:line="360" w:lineRule="auto"/>
        <w:ind w:firstLine="851"/>
        <w:jc w:val="both"/>
        <w:rPr>
          <w:rFonts w:ascii="Tahoma" w:hAnsi="Tahoma" w:cs="Tahoma"/>
        </w:rPr>
      </w:pPr>
      <w:r>
        <w:rPr>
          <w:rFonts w:ascii="Tahoma" w:hAnsi="Tahoma" w:cs="Tahoma"/>
        </w:rPr>
        <w:t xml:space="preserve">Talvez a </w:t>
      </w:r>
      <w:r w:rsidRPr="00EF0252">
        <w:rPr>
          <w:rFonts w:ascii="Tahoma" w:hAnsi="Tahoma" w:cs="Tahoma"/>
        </w:rPr>
        <w:t>ideia</w:t>
      </w:r>
      <w:r>
        <w:rPr>
          <w:rFonts w:ascii="Tahoma" w:hAnsi="Tahoma" w:cs="Tahoma"/>
        </w:rPr>
        <w:t xml:space="preserve"> de adoptar uma outra </w:t>
      </w:r>
      <w:r w:rsidRPr="00EF0252">
        <w:rPr>
          <w:rFonts w:ascii="Tahoma" w:hAnsi="Tahoma" w:cs="Tahoma"/>
        </w:rPr>
        <w:t>língua</w:t>
      </w:r>
      <w:r>
        <w:rPr>
          <w:rFonts w:ascii="Tahoma" w:hAnsi="Tahoma" w:cs="Tahoma"/>
        </w:rPr>
        <w:t xml:space="preserve"> como</w:t>
      </w:r>
      <w:r w:rsidRPr="00EF0252">
        <w:rPr>
          <w:rFonts w:ascii="Tahoma" w:hAnsi="Tahoma" w:cs="Tahoma"/>
        </w:rPr>
        <w:t xml:space="preserve"> materna </w:t>
      </w:r>
      <w:r>
        <w:rPr>
          <w:rFonts w:ascii="Tahoma" w:hAnsi="Tahoma" w:cs="Tahoma"/>
        </w:rPr>
        <w:t xml:space="preserve">que </w:t>
      </w:r>
      <w:r w:rsidRPr="00EF0252">
        <w:rPr>
          <w:rFonts w:ascii="Tahoma" w:hAnsi="Tahoma" w:cs="Tahoma"/>
        </w:rPr>
        <w:t xml:space="preserve">deveria ser aprendida intensamente ao longo de todo o percurso académico </w:t>
      </w:r>
      <w:r>
        <w:rPr>
          <w:rFonts w:ascii="Tahoma" w:hAnsi="Tahoma" w:cs="Tahoma"/>
        </w:rPr>
        <w:t xml:space="preserve">seja </w:t>
      </w:r>
      <w:r w:rsidRPr="00EF0252">
        <w:rPr>
          <w:rFonts w:ascii="Tahoma" w:hAnsi="Tahoma" w:cs="Tahoma"/>
        </w:rPr>
        <w:t>algo utópica,</w:t>
      </w:r>
      <w:r>
        <w:rPr>
          <w:rFonts w:ascii="Tahoma" w:hAnsi="Tahoma" w:cs="Tahoma"/>
        </w:rPr>
        <w:t xml:space="preserve"> mas</w:t>
      </w:r>
      <w:r w:rsidRPr="00EF0252">
        <w:rPr>
          <w:rFonts w:ascii="Tahoma" w:hAnsi="Tahoma" w:cs="Tahoma"/>
        </w:rPr>
        <w:t xml:space="preserve"> </w:t>
      </w:r>
      <w:r>
        <w:rPr>
          <w:rFonts w:ascii="Tahoma" w:hAnsi="Tahoma" w:cs="Tahoma"/>
        </w:rPr>
        <w:t xml:space="preserve">é defendida pelo mesmo </w:t>
      </w:r>
      <w:r w:rsidRPr="00EF0252">
        <w:rPr>
          <w:rFonts w:ascii="Tahoma" w:hAnsi="Tahoma" w:cs="Tahoma"/>
        </w:rPr>
        <w:t>grupo de i</w:t>
      </w:r>
      <w:r>
        <w:rPr>
          <w:rFonts w:ascii="Tahoma" w:hAnsi="Tahoma" w:cs="Tahoma"/>
        </w:rPr>
        <w:t>ntelectuais criado pela Comissão Europeia em Bruxelas</w:t>
      </w:r>
      <w:r w:rsidRPr="00EF0252">
        <w:rPr>
          <w:rFonts w:ascii="Tahoma" w:hAnsi="Tahoma" w:cs="Tahoma"/>
        </w:rPr>
        <w:t>, e</w:t>
      </w:r>
      <w:r>
        <w:rPr>
          <w:rFonts w:ascii="Tahoma" w:hAnsi="Tahoma" w:cs="Tahoma"/>
        </w:rPr>
        <w:t xml:space="preserve"> que</w:t>
      </w:r>
      <w:r w:rsidRPr="00EF0252">
        <w:rPr>
          <w:rFonts w:ascii="Tahoma" w:hAnsi="Tahoma" w:cs="Tahoma"/>
        </w:rPr>
        <w:t xml:space="preserve"> tem o apoio do comissário </w:t>
      </w:r>
      <w:r>
        <w:rPr>
          <w:rFonts w:ascii="Tahoma" w:hAnsi="Tahoma" w:cs="Tahoma"/>
        </w:rPr>
        <w:t>europeu responsável pel</w:t>
      </w:r>
      <w:r w:rsidRPr="00EF0252">
        <w:rPr>
          <w:rFonts w:ascii="Tahoma" w:hAnsi="Tahoma" w:cs="Tahoma"/>
        </w:rPr>
        <w:t>o multilinguismo, o romeno</w:t>
      </w:r>
      <w:r>
        <w:rPr>
          <w:rFonts w:ascii="Tahoma" w:hAnsi="Tahoma" w:cs="Tahoma"/>
        </w:rPr>
        <w:t xml:space="preserve"> Leonard Orban: “</w:t>
      </w:r>
      <w:r w:rsidRPr="00EF0252">
        <w:rPr>
          <w:rFonts w:ascii="Tahoma" w:hAnsi="Tahoma" w:cs="Tahoma"/>
        </w:rPr>
        <w:t>Gostaríamos de ver o multilinguismo como uma política ao serviço da união das pessoas e das comunidades, e não como um criador de</w:t>
      </w:r>
      <w:r>
        <w:rPr>
          <w:rFonts w:ascii="Tahoma" w:hAnsi="Tahoma" w:cs="Tahoma"/>
        </w:rPr>
        <w:t xml:space="preserve"> divisões na sociedade europeia” (</w:t>
      </w:r>
      <w:r w:rsidRPr="00A56198">
        <w:rPr>
          <w:rFonts w:ascii="Tahoma" w:hAnsi="Tahoma" w:cs="Tahoma"/>
          <w:i/>
        </w:rPr>
        <w:t>Euronews</w:t>
      </w:r>
      <w:r>
        <w:rPr>
          <w:rFonts w:ascii="Tahoma" w:hAnsi="Tahoma" w:cs="Tahoma"/>
        </w:rPr>
        <w:t>, 2008).</w:t>
      </w:r>
    </w:p>
    <w:p w:rsidR="00144657" w:rsidRDefault="00144657" w:rsidP="00584BA1">
      <w:pPr>
        <w:spacing w:line="360" w:lineRule="auto"/>
        <w:ind w:firstLine="851"/>
        <w:jc w:val="both"/>
        <w:rPr>
          <w:rFonts w:ascii="Tahoma" w:hAnsi="Tahoma" w:cs="Tahoma"/>
          <w:lang w:eastAsia="pt-PT"/>
        </w:rPr>
      </w:pPr>
      <w:r w:rsidRPr="00461F89">
        <w:rPr>
          <w:rFonts w:ascii="Tahoma" w:hAnsi="Tahoma" w:cs="Tahoma"/>
          <w:lang w:eastAsia="pt-PT"/>
        </w:rPr>
        <w:t xml:space="preserve">O Livro Branco da Comissão, de 1995, sobre a educação e formação </w:t>
      </w:r>
      <w:r w:rsidRPr="00461F89">
        <w:rPr>
          <w:rFonts w:ascii="Tahoma" w:hAnsi="Tahoma" w:cs="Tahoma"/>
          <w:i/>
          <w:lang w:eastAsia="pt-PT"/>
        </w:rPr>
        <w:t>Ensinar e Aprender: Rumo à Sociedade Cognitiva</w:t>
      </w:r>
      <w:r w:rsidRPr="00461F89">
        <w:rPr>
          <w:rFonts w:ascii="Tahoma" w:hAnsi="Tahoma" w:cs="Tahoma"/>
          <w:lang w:eastAsia="pt-PT"/>
        </w:rPr>
        <w:t xml:space="preserve">, </w:t>
      </w:r>
      <w:r>
        <w:rPr>
          <w:rFonts w:ascii="Tahoma" w:hAnsi="Tahoma" w:cs="Tahoma"/>
          <w:lang w:eastAsia="pt-PT"/>
        </w:rPr>
        <w:t>“</w:t>
      </w:r>
      <w:r w:rsidRPr="00461F89">
        <w:rPr>
          <w:rFonts w:ascii="Tahoma" w:hAnsi="Tahoma" w:cs="Tahoma"/>
          <w:lang w:eastAsia="pt-PT"/>
        </w:rPr>
        <w:t>estabelecia como quarto objectivo a pr</w:t>
      </w:r>
      <w:r>
        <w:rPr>
          <w:rFonts w:ascii="Tahoma" w:hAnsi="Tahoma" w:cs="Tahoma"/>
          <w:lang w:eastAsia="pt-PT"/>
        </w:rPr>
        <w:t>o</w:t>
      </w:r>
      <w:r w:rsidRPr="00461F89">
        <w:rPr>
          <w:rFonts w:ascii="Tahoma" w:hAnsi="Tahoma" w:cs="Tahoma"/>
          <w:lang w:eastAsia="pt-PT"/>
        </w:rPr>
        <w:t xml:space="preserve">ficiência em três </w:t>
      </w:r>
      <w:r>
        <w:rPr>
          <w:rFonts w:ascii="Tahoma" w:hAnsi="Tahoma" w:cs="Tahoma"/>
          <w:lang w:eastAsia="pt-PT"/>
        </w:rPr>
        <w:t xml:space="preserve">línguas comunitárias para todos” (JOCE, 2000: 2). Por sua vez, </w:t>
      </w:r>
      <w:r w:rsidRPr="00461F89">
        <w:rPr>
          <w:rFonts w:ascii="Tahoma" w:hAnsi="Tahoma" w:cs="Tahoma"/>
          <w:lang w:eastAsia="pt-PT"/>
        </w:rPr>
        <w:t>o</w:t>
      </w:r>
      <w:r>
        <w:rPr>
          <w:rFonts w:ascii="Tahoma" w:hAnsi="Tahoma" w:cs="Tahoma"/>
          <w:lang w:eastAsia="pt-PT"/>
        </w:rPr>
        <w:t xml:space="preserve"> </w:t>
      </w:r>
      <w:r w:rsidRPr="00461F89">
        <w:rPr>
          <w:rFonts w:ascii="Tahoma" w:hAnsi="Tahoma" w:cs="Tahoma"/>
          <w:lang w:eastAsia="pt-PT"/>
        </w:rPr>
        <w:t xml:space="preserve">Livro Verde da Comissão, </w:t>
      </w:r>
      <w:r>
        <w:rPr>
          <w:rFonts w:ascii="Tahoma" w:hAnsi="Tahoma" w:cs="Tahoma"/>
          <w:lang w:eastAsia="pt-PT"/>
        </w:rPr>
        <w:t xml:space="preserve">também de 1995, </w:t>
      </w:r>
      <w:r w:rsidRPr="00461F89">
        <w:rPr>
          <w:rFonts w:ascii="Tahoma" w:hAnsi="Tahoma" w:cs="Tahoma"/>
          <w:i/>
          <w:lang w:eastAsia="pt-PT"/>
        </w:rPr>
        <w:t>Educação – Formação – Investigação: Os obstáculos à mobilidade transnacional</w:t>
      </w:r>
      <w:r>
        <w:rPr>
          <w:rFonts w:ascii="Tahoma" w:hAnsi="Tahoma" w:cs="Tahoma"/>
          <w:lang w:eastAsia="pt-PT"/>
        </w:rPr>
        <w:t>, referia que “</w:t>
      </w:r>
      <w:r w:rsidRPr="00461F89">
        <w:rPr>
          <w:rFonts w:ascii="Tahoma" w:hAnsi="Tahoma" w:cs="Tahoma"/>
          <w:lang w:eastAsia="pt-PT"/>
        </w:rPr>
        <w:t>a aprendizagem de pelo menos duas línguas comunitárias tornou-se uma</w:t>
      </w:r>
      <w:r>
        <w:rPr>
          <w:rFonts w:ascii="Tahoma" w:hAnsi="Tahoma" w:cs="Tahoma"/>
          <w:lang w:eastAsia="pt-PT"/>
        </w:rPr>
        <w:t xml:space="preserve"> </w:t>
      </w:r>
      <w:r w:rsidRPr="00461F89">
        <w:rPr>
          <w:rFonts w:ascii="Tahoma" w:hAnsi="Tahoma" w:cs="Tahoma"/>
          <w:lang w:eastAsia="pt-PT"/>
        </w:rPr>
        <w:t xml:space="preserve">condição indispensável para que os cidadãos da União possam beneficiar das perspectivas profissionais e pessoais que lhes abre </w:t>
      </w:r>
      <w:r>
        <w:rPr>
          <w:rFonts w:ascii="Tahoma" w:hAnsi="Tahoma" w:cs="Tahoma"/>
          <w:lang w:eastAsia="pt-PT"/>
        </w:rPr>
        <w:t>a realização do mercado interno” (idem, 2000: 2).</w:t>
      </w:r>
    </w:p>
    <w:p w:rsidR="00144657" w:rsidRDefault="00144657" w:rsidP="00584BA1">
      <w:pPr>
        <w:spacing w:line="360" w:lineRule="auto"/>
        <w:ind w:firstLine="851"/>
        <w:jc w:val="both"/>
        <w:rPr>
          <w:rFonts w:ascii="Tahoma" w:hAnsi="Tahoma" w:cs="Tahoma"/>
        </w:rPr>
      </w:pPr>
      <w:r w:rsidRPr="00461F89">
        <w:rPr>
          <w:rFonts w:ascii="Tahoma" w:hAnsi="Tahoma" w:cs="Tahoma"/>
        </w:rPr>
        <w:t>Trata-se certamente de um desafio</w:t>
      </w:r>
      <w:r>
        <w:rPr>
          <w:rFonts w:ascii="Tahoma" w:hAnsi="Tahoma" w:cs="Tahoma"/>
        </w:rPr>
        <w:t xml:space="preserve"> arrojado</w:t>
      </w:r>
      <w:r w:rsidRPr="00461F89">
        <w:rPr>
          <w:rFonts w:ascii="Tahoma" w:hAnsi="Tahoma" w:cs="Tahoma"/>
        </w:rPr>
        <w:t>, mas se as entidades competentes se</w:t>
      </w:r>
      <w:r w:rsidRPr="00DA6619">
        <w:rPr>
          <w:rFonts w:ascii="Tahoma" w:hAnsi="Tahoma" w:cs="Tahoma"/>
        </w:rPr>
        <w:t xml:space="preserve"> aplicarem e se impuserem as medidas atrás enumeradas, com toda a certeza que começaremos a ter uma Europa com cidadãos mais preparados, não só a nível linguístico, mas sobretudo a nível profissional</w:t>
      </w:r>
      <w:r>
        <w:rPr>
          <w:rFonts w:ascii="Tahoma" w:hAnsi="Tahoma" w:cs="Tahoma"/>
        </w:rPr>
        <w:t xml:space="preserve"> e</w:t>
      </w:r>
      <w:r w:rsidRPr="00DA6619">
        <w:rPr>
          <w:rFonts w:ascii="Tahoma" w:hAnsi="Tahoma" w:cs="Tahoma"/>
        </w:rPr>
        <w:t xml:space="preserve"> académico. Não é de somenos importância referir também que, dessa forma, os cidadãos tornar-se-ão mais tolerantes, mais capazes de aceitar a diferença, seja ela étnica, cultural ou histórica.</w:t>
      </w:r>
      <w:r>
        <w:rPr>
          <w:rFonts w:ascii="Tahoma" w:hAnsi="Tahoma" w:cs="Tahoma"/>
        </w:rPr>
        <w:t xml:space="preserve"> “</w:t>
      </w:r>
      <w:r w:rsidRPr="00DA6619">
        <w:rPr>
          <w:rFonts w:ascii="Tahoma" w:hAnsi="Tahoma" w:cs="Tahoma"/>
        </w:rPr>
        <w:t>A Europa surgiu de vários séculos de conflitos entre as suas nações e sobretudo entre países vizinhos. Por conseguinte, aprender a língua de um parceiro que por acaso foi um antigo inimigo é de fulcral importância, tanto pelo seu valor simbólico</w:t>
      </w:r>
      <w:r>
        <w:rPr>
          <w:rFonts w:ascii="Tahoma" w:hAnsi="Tahoma" w:cs="Tahoma"/>
        </w:rPr>
        <w:t>, como pelas vantagens práticas”</w:t>
      </w:r>
      <w:r w:rsidRPr="00DA6619">
        <w:rPr>
          <w:rFonts w:ascii="Tahoma" w:hAnsi="Tahoma" w:cs="Tahoma"/>
        </w:rPr>
        <w:t xml:space="preserve"> (</w:t>
      </w:r>
      <w:r>
        <w:rPr>
          <w:rFonts w:ascii="Tahoma" w:hAnsi="Tahoma" w:cs="Tahoma"/>
        </w:rPr>
        <w:t>nossa</w:t>
      </w:r>
      <w:r w:rsidRPr="00DA6619">
        <w:rPr>
          <w:rFonts w:ascii="Tahoma" w:hAnsi="Tahoma" w:cs="Tahoma"/>
        </w:rPr>
        <w:t xml:space="preserve"> tradução do inglês, </w:t>
      </w:r>
      <w:r>
        <w:rPr>
          <w:rFonts w:ascii="Tahoma" w:hAnsi="Tahoma" w:cs="Tahoma"/>
        </w:rPr>
        <w:t>Grupo de Peritos</w:t>
      </w:r>
      <w:r w:rsidRPr="00DA6619">
        <w:rPr>
          <w:rFonts w:ascii="Tahoma" w:hAnsi="Tahoma" w:cs="Tahoma"/>
        </w:rPr>
        <w:t>, 2008: 16).</w:t>
      </w:r>
    </w:p>
    <w:p w:rsidR="00144657" w:rsidRDefault="00144657" w:rsidP="00584BA1">
      <w:pPr>
        <w:spacing w:line="360" w:lineRule="auto"/>
        <w:ind w:firstLine="851"/>
        <w:jc w:val="both"/>
        <w:rPr>
          <w:rFonts w:ascii="Tahoma" w:hAnsi="Tahoma" w:cs="Tahoma"/>
        </w:rPr>
      </w:pPr>
      <w:r w:rsidRPr="00D10689">
        <w:rPr>
          <w:rFonts w:ascii="Tahoma" w:hAnsi="Tahoma" w:cs="Tahoma"/>
        </w:rPr>
        <w:t xml:space="preserve">No seguimento desta ideia, gostaríamos de ressaltar um artigo publicado no </w:t>
      </w:r>
      <w:r w:rsidRPr="00651856">
        <w:rPr>
          <w:rFonts w:ascii="Tahoma" w:hAnsi="Tahoma" w:cs="Tahoma"/>
          <w:i/>
        </w:rPr>
        <w:t>Courrier International</w:t>
      </w:r>
      <w:r w:rsidRPr="00D10689">
        <w:rPr>
          <w:rFonts w:ascii="Tahoma" w:hAnsi="Tahoma" w:cs="Tahoma"/>
        </w:rPr>
        <w:t>, semanário tradicionalmente francês, e que actualmente apresenta no final artigos em língua inglesa. Este facto mostra a crescente importância da língua inglesa, mesmo entre os Franceses que tipicamente são considerados impermeáveis à influência de outra</w:t>
      </w:r>
      <w:r>
        <w:rPr>
          <w:rFonts w:ascii="Tahoma" w:hAnsi="Tahoma" w:cs="Tahoma"/>
        </w:rPr>
        <w:t>s línguas e que no passado viveram</w:t>
      </w:r>
      <w:r w:rsidRPr="00D10689">
        <w:rPr>
          <w:rFonts w:ascii="Tahoma" w:hAnsi="Tahoma" w:cs="Tahoma"/>
        </w:rPr>
        <w:t xml:space="preserve"> alguns conflitos com os Britânicos. Naquele mesmo artigo, foca-se o «ressurgimento do ‘Franglês’» ao introduzir-se em 2006 o ensino da língua inglesa no currículo francês desde uma mais tenra idade. Idealmente, segundo o Ministro da Educação Xavier Darcos, “no fim da escolaridade obrigatória todos os alunos serão bilingues” (</w:t>
      </w:r>
      <w:r>
        <w:rPr>
          <w:rFonts w:ascii="Tahoma" w:hAnsi="Tahoma" w:cs="Tahoma"/>
        </w:rPr>
        <w:t>nossa</w:t>
      </w:r>
      <w:r w:rsidRPr="00D10689">
        <w:rPr>
          <w:rFonts w:ascii="Tahoma" w:hAnsi="Tahoma" w:cs="Tahoma"/>
        </w:rPr>
        <w:t xml:space="preserve"> tradução do inglês</w:t>
      </w:r>
      <w:r>
        <w:rPr>
          <w:rFonts w:ascii="Tahoma" w:hAnsi="Tahoma" w:cs="Tahoma"/>
        </w:rPr>
        <w:t xml:space="preserve">, </w:t>
      </w:r>
      <w:r w:rsidRPr="00DE795D">
        <w:rPr>
          <w:rFonts w:ascii="Tahoma" w:hAnsi="Tahoma" w:cs="Tahoma"/>
          <w:i/>
        </w:rPr>
        <w:t>Courrier International</w:t>
      </w:r>
      <w:r>
        <w:rPr>
          <w:rFonts w:ascii="Tahoma" w:hAnsi="Tahoma" w:cs="Tahoma"/>
        </w:rPr>
        <w:t>, 2008</w:t>
      </w:r>
      <w:r w:rsidRPr="00D10689">
        <w:rPr>
          <w:rFonts w:ascii="Tahoma" w:hAnsi="Tahoma" w:cs="Tahoma"/>
        </w:rPr>
        <w:t>).</w:t>
      </w:r>
    </w:p>
    <w:p w:rsidR="00144657" w:rsidRDefault="00144657" w:rsidP="00B63EBE">
      <w:pPr>
        <w:spacing w:line="360" w:lineRule="auto"/>
        <w:ind w:firstLine="851"/>
        <w:jc w:val="both"/>
        <w:rPr>
          <w:rFonts w:ascii="Tahoma" w:hAnsi="Tahoma" w:cs="Tahoma"/>
        </w:rPr>
      </w:pPr>
      <w:r w:rsidRPr="00D20153">
        <w:rPr>
          <w:rFonts w:ascii="Tahoma" w:hAnsi="Tahoma" w:cs="Tahoma"/>
        </w:rPr>
        <w:t>Ainda naquele artigo é focado que os franceses já são menos hostis na sua a</w:t>
      </w:r>
      <w:r>
        <w:rPr>
          <w:rFonts w:ascii="Tahoma" w:hAnsi="Tahoma" w:cs="Tahoma"/>
        </w:rPr>
        <w:t>versão</w:t>
      </w:r>
      <w:r w:rsidRPr="00D20153">
        <w:rPr>
          <w:rFonts w:ascii="Tahoma" w:hAnsi="Tahoma" w:cs="Tahoma"/>
        </w:rPr>
        <w:t xml:space="preserve"> à língua inglesa; “os franceses estão a abraçar o inglês de uma forma menos convencida. Quando a França resolveu apresentar uma música em Inglês no Festival Eurovisão da Canção deste ano [2008], causou sensação no estrangeiro, mas indiferença em França. Para muitos cantores franceses jovens, cantar em inglês é pratic</w:t>
      </w:r>
      <w:r>
        <w:rPr>
          <w:rFonts w:ascii="Tahoma" w:hAnsi="Tahoma" w:cs="Tahoma"/>
        </w:rPr>
        <w:t>amente obrigatório” (idem,</w:t>
      </w:r>
      <w:r w:rsidRPr="00D20153">
        <w:rPr>
          <w:rFonts w:ascii="Tahoma" w:hAnsi="Tahoma" w:cs="Tahoma"/>
        </w:rPr>
        <w:t xml:space="preserve"> 2008). Não nos podemos esquecer que um fenómeno semelhante apareceu em Portugal ainda nos finais do século passado e nos dias de hoje ainda acontece, embora em menor escala. Os artistas talvez considerem o facto de que cantar na actual </w:t>
      </w:r>
      <w:r w:rsidRPr="00D20153">
        <w:rPr>
          <w:rFonts w:ascii="Tahoma" w:hAnsi="Tahoma" w:cs="Tahoma"/>
          <w:i/>
        </w:rPr>
        <w:t>lingua franca</w:t>
      </w:r>
      <w:r w:rsidRPr="00D20153">
        <w:rPr>
          <w:rFonts w:ascii="Tahoma" w:hAnsi="Tahoma" w:cs="Tahoma"/>
        </w:rPr>
        <w:t xml:space="preserve"> mais utilizada no mundo os possa projectar para </w:t>
      </w:r>
      <w:r>
        <w:rPr>
          <w:rFonts w:ascii="Tahoma" w:hAnsi="Tahoma" w:cs="Tahoma"/>
        </w:rPr>
        <w:t>a ribalta n</w:t>
      </w:r>
      <w:r w:rsidRPr="00D20153">
        <w:rPr>
          <w:rFonts w:ascii="Tahoma" w:hAnsi="Tahoma" w:cs="Tahoma"/>
        </w:rPr>
        <w:t>a música, para um futuro mais promissor e torná-los conhecidos além-</w:t>
      </w:r>
      <w:r>
        <w:rPr>
          <w:rFonts w:ascii="Tahoma" w:hAnsi="Tahoma" w:cs="Tahoma"/>
        </w:rPr>
        <w:t>-</w:t>
      </w:r>
      <w:r w:rsidRPr="00D20153">
        <w:rPr>
          <w:rFonts w:ascii="Tahoma" w:hAnsi="Tahoma" w:cs="Tahoma"/>
        </w:rPr>
        <w:t>fronteiras, culminando assim numa carreira repleta de sucesso. No entanto, cantar em I</w:t>
      </w:r>
      <w:r>
        <w:rPr>
          <w:rFonts w:ascii="Tahoma" w:hAnsi="Tahoma" w:cs="Tahoma"/>
        </w:rPr>
        <w:t>nglês, assim como noutra língua,</w:t>
      </w:r>
      <w:r w:rsidRPr="00D20153">
        <w:rPr>
          <w:rFonts w:ascii="Tahoma" w:hAnsi="Tahoma" w:cs="Tahoma"/>
        </w:rPr>
        <w:t xml:space="preserve"> </w:t>
      </w:r>
      <w:r>
        <w:rPr>
          <w:rFonts w:ascii="Tahoma" w:hAnsi="Tahoma" w:cs="Tahoma"/>
        </w:rPr>
        <w:t>e escrever música</w:t>
      </w:r>
      <w:r w:rsidRPr="00D20153">
        <w:rPr>
          <w:rFonts w:ascii="Tahoma" w:hAnsi="Tahoma" w:cs="Tahoma"/>
        </w:rPr>
        <w:t xml:space="preserve"> requer </w:t>
      </w:r>
      <w:r>
        <w:rPr>
          <w:rFonts w:ascii="Tahoma" w:hAnsi="Tahoma" w:cs="Tahoma"/>
        </w:rPr>
        <w:t xml:space="preserve">alguns conhecimentos de língua; esses conhecimentos </w:t>
      </w:r>
      <w:r w:rsidRPr="00D20153">
        <w:rPr>
          <w:rFonts w:ascii="Tahoma" w:hAnsi="Tahoma" w:cs="Tahoma"/>
        </w:rPr>
        <w:t>podem ser apreendidos extra-escola, mas normalmente qualquer pessoa deve possuir formação linguística, a qual normalmente é adquirida através do estudo da mesma, seja em escolas, em institutos de línguas ou</w:t>
      </w:r>
      <w:r>
        <w:rPr>
          <w:rFonts w:ascii="Tahoma" w:hAnsi="Tahoma" w:cs="Tahoma"/>
        </w:rPr>
        <w:t xml:space="preserve"> de</w:t>
      </w:r>
      <w:r w:rsidRPr="00D20153">
        <w:rPr>
          <w:rFonts w:ascii="Tahoma" w:hAnsi="Tahoma" w:cs="Tahoma"/>
        </w:rPr>
        <w:t xml:space="preserve"> formação profissional.</w:t>
      </w:r>
    </w:p>
    <w:p w:rsidR="00144657" w:rsidRPr="00D20153" w:rsidRDefault="00144657" w:rsidP="00B63EBE">
      <w:pPr>
        <w:spacing w:line="360" w:lineRule="auto"/>
        <w:ind w:firstLine="851"/>
        <w:jc w:val="both"/>
        <w:rPr>
          <w:rFonts w:ascii="Tahoma" w:hAnsi="Tahoma" w:cs="Tahoma"/>
        </w:rPr>
      </w:pPr>
    </w:p>
    <w:p w:rsidR="00144657" w:rsidRDefault="00144657" w:rsidP="009D04F6">
      <w:pPr>
        <w:spacing w:line="480" w:lineRule="auto"/>
        <w:jc w:val="both"/>
        <w:rPr>
          <w:rFonts w:ascii="Tahoma" w:hAnsi="Tahoma" w:cs="Tahoma"/>
          <w:b/>
          <w:color w:val="000000"/>
          <w:lang w:eastAsia="pt-PT"/>
        </w:rPr>
      </w:pPr>
      <w:r>
        <w:rPr>
          <w:rFonts w:ascii="Tahoma" w:hAnsi="Tahoma" w:cs="Tahoma"/>
          <w:b/>
          <w:color w:val="000000"/>
          <w:lang w:eastAsia="pt-PT"/>
        </w:rPr>
        <w:t>3.3 – Formação dos Europeus numa Europa Multifacetada</w:t>
      </w:r>
    </w:p>
    <w:p w:rsidR="00144657" w:rsidRDefault="00144657" w:rsidP="00584BA1">
      <w:pPr>
        <w:spacing w:line="360" w:lineRule="auto"/>
        <w:ind w:firstLine="851"/>
        <w:jc w:val="both"/>
        <w:rPr>
          <w:rFonts w:ascii="Tahoma" w:hAnsi="Tahoma" w:cs="Tahoma"/>
        </w:rPr>
      </w:pPr>
      <w:r>
        <w:rPr>
          <w:rFonts w:ascii="Tahoma" w:hAnsi="Tahoma" w:cs="Tahoma"/>
        </w:rPr>
        <w:t>A formação inicial ou contínua dos professores “é, precisamente, outra das questões que deve ser considerada no quadro de todas as alterações necessárias (…) [para ser] possível conceber a alteração dos processos de ensino e de aprendizagem” (Conceição, 2004: 131). Para melhorar, então, o currículo geral de qualquer cidadão, o</w:t>
      </w:r>
      <w:r w:rsidRPr="003A2618">
        <w:rPr>
          <w:rFonts w:ascii="Tahoma" w:hAnsi="Tahoma" w:cs="Tahoma"/>
        </w:rPr>
        <w:t xml:space="preserve"> futuro passa indubitavelmente pelo reforço </w:t>
      </w:r>
      <w:r>
        <w:rPr>
          <w:rFonts w:ascii="Tahoma" w:hAnsi="Tahoma" w:cs="Tahoma"/>
        </w:rPr>
        <w:t xml:space="preserve">do ensino </w:t>
      </w:r>
      <w:r w:rsidRPr="003A2618">
        <w:rPr>
          <w:rFonts w:ascii="Tahoma" w:hAnsi="Tahoma" w:cs="Tahoma"/>
        </w:rPr>
        <w:t>das línguas existentes em todo mundo, m</w:t>
      </w:r>
      <w:r>
        <w:rPr>
          <w:rFonts w:ascii="Tahoma" w:hAnsi="Tahoma" w:cs="Tahoma"/>
        </w:rPr>
        <w:t xml:space="preserve">as mais em particular na Europa. As “reestruturações e as práticas delas decorrentes podem e devem ser harmonizadas por documentos orientadores internacionais, como o </w:t>
      </w:r>
      <w:r w:rsidRPr="00651856">
        <w:rPr>
          <w:rFonts w:ascii="Tahoma" w:hAnsi="Tahoma" w:cs="Tahoma"/>
          <w:i/>
        </w:rPr>
        <w:t>Quadro</w:t>
      </w:r>
      <w:r>
        <w:rPr>
          <w:rFonts w:ascii="Tahoma" w:hAnsi="Tahoma" w:cs="Tahoma"/>
        </w:rPr>
        <w:t xml:space="preserve"> </w:t>
      </w:r>
      <w:r w:rsidRPr="0098748E">
        <w:rPr>
          <w:rFonts w:ascii="Tahoma" w:hAnsi="Tahoma" w:cs="Tahoma"/>
          <w:i/>
        </w:rPr>
        <w:t xml:space="preserve">Europeu Comum de Referência para as </w:t>
      </w:r>
      <w:r>
        <w:rPr>
          <w:rFonts w:ascii="Tahoma" w:hAnsi="Tahoma" w:cs="Tahoma"/>
          <w:i/>
        </w:rPr>
        <w:t>L</w:t>
      </w:r>
      <w:r w:rsidRPr="0098748E">
        <w:rPr>
          <w:rFonts w:ascii="Tahoma" w:hAnsi="Tahoma" w:cs="Tahoma"/>
          <w:i/>
        </w:rPr>
        <w:t>ínguas</w:t>
      </w:r>
      <w:r>
        <w:rPr>
          <w:rFonts w:ascii="Tahoma" w:hAnsi="Tahoma" w:cs="Tahoma"/>
        </w:rPr>
        <w:t xml:space="preserve"> ou os diferentes </w:t>
      </w:r>
      <w:r w:rsidRPr="0098748E">
        <w:rPr>
          <w:rFonts w:ascii="Tahoma" w:hAnsi="Tahoma" w:cs="Tahoma"/>
          <w:i/>
        </w:rPr>
        <w:t>Portfólios</w:t>
      </w:r>
      <w:r>
        <w:rPr>
          <w:rFonts w:ascii="Tahoma" w:hAnsi="Tahoma" w:cs="Tahoma"/>
        </w:rPr>
        <w:t xml:space="preserve"> que têm vindo a ser validados, quer ao nível nacional, quer ao nível internacional” (Conceição, 2004: 131).</w:t>
      </w:r>
    </w:p>
    <w:p w:rsidR="00144657" w:rsidRDefault="00144657" w:rsidP="00584BA1">
      <w:pPr>
        <w:spacing w:line="360" w:lineRule="auto"/>
        <w:ind w:firstLine="851"/>
        <w:jc w:val="both"/>
        <w:rPr>
          <w:rFonts w:ascii="Tahoma" w:hAnsi="Tahoma" w:cs="Tahoma"/>
        </w:rPr>
      </w:pPr>
      <w:r w:rsidRPr="003A2618">
        <w:rPr>
          <w:rFonts w:ascii="Tahoma" w:hAnsi="Tahoma" w:cs="Tahoma"/>
        </w:rPr>
        <w:t xml:space="preserve"> </w:t>
      </w:r>
      <w:r>
        <w:rPr>
          <w:rFonts w:ascii="Tahoma" w:hAnsi="Tahoma" w:cs="Tahoma"/>
        </w:rPr>
        <w:t>Portanto,</w:t>
      </w:r>
      <w:r w:rsidRPr="003A2618">
        <w:rPr>
          <w:rFonts w:ascii="Tahoma" w:hAnsi="Tahoma" w:cs="Tahoma"/>
        </w:rPr>
        <w:t xml:space="preserve"> o </w:t>
      </w:r>
      <w:r>
        <w:rPr>
          <w:rFonts w:ascii="Tahoma" w:hAnsi="Tahoma" w:cs="Tahoma"/>
        </w:rPr>
        <w:t xml:space="preserve">forte </w:t>
      </w:r>
      <w:r w:rsidRPr="003A2618">
        <w:rPr>
          <w:rFonts w:ascii="Tahoma" w:hAnsi="Tahoma" w:cs="Tahoma"/>
        </w:rPr>
        <w:t xml:space="preserve">factor linguístico </w:t>
      </w:r>
      <w:r>
        <w:rPr>
          <w:rFonts w:ascii="Tahoma" w:hAnsi="Tahoma" w:cs="Tahoma"/>
        </w:rPr>
        <w:t xml:space="preserve">na Europa </w:t>
      </w:r>
      <w:r w:rsidRPr="003A2618">
        <w:rPr>
          <w:rFonts w:ascii="Tahoma" w:hAnsi="Tahoma" w:cs="Tahoma"/>
        </w:rPr>
        <w:t xml:space="preserve">é </w:t>
      </w:r>
      <w:r>
        <w:rPr>
          <w:rFonts w:ascii="Tahoma" w:hAnsi="Tahoma" w:cs="Tahoma"/>
        </w:rPr>
        <w:t xml:space="preserve">deveras </w:t>
      </w:r>
      <w:r w:rsidRPr="003A2618">
        <w:rPr>
          <w:rFonts w:ascii="Tahoma" w:hAnsi="Tahoma" w:cs="Tahoma"/>
        </w:rPr>
        <w:t xml:space="preserve">elevado à sua mais pura e alta instância, já que a União Europeia está fundada sobre esse estatuto fundamental que é o multilinguismo e a multiculturalidade. </w:t>
      </w:r>
      <w:r w:rsidRPr="00DA6619">
        <w:rPr>
          <w:rFonts w:ascii="Tahoma" w:hAnsi="Tahoma" w:cs="Tahoma"/>
        </w:rPr>
        <w:t>A Europa Unida</w:t>
      </w:r>
      <w:r>
        <w:rPr>
          <w:rFonts w:ascii="Tahoma" w:hAnsi="Tahoma" w:cs="Tahoma"/>
        </w:rPr>
        <w:t xml:space="preserve"> utiliza como mote fundamental “Unidos na Diversidade”</w:t>
      </w:r>
      <w:r w:rsidRPr="00DA6619">
        <w:rPr>
          <w:rFonts w:ascii="Tahoma" w:hAnsi="Tahoma" w:cs="Tahoma"/>
        </w:rPr>
        <w:t>, o que assenta principalmente no respeito pelas diversidades culturais, linguí</w:t>
      </w:r>
      <w:r>
        <w:rPr>
          <w:rFonts w:ascii="Tahoma" w:hAnsi="Tahoma" w:cs="Tahoma"/>
        </w:rPr>
        <w:t>s</w:t>
      </w:r>
      <w:r w:rsidRPr="00DA6619">
        <w:rPr>
          <w:rFonts w:ascii="Tahoma" w:hAnsi="Tahoma" w:cs="Tahoma"/>
        </w:rPr>
        <w:t>ticas, hábitos e costumes de qualquer povo europeu.</w:t>
      </w:r>
    </w:p>
    <w:p w:rsidR="00144657" w:rsidRDefault="00144657" w:rsidP="00584BA1">
      <w:pPr>
        <w:spacing w:line="360" w:lineRule="auto"/>
        <w:ind w:firstLine="851"/>
        <w:jc w:val="both"/>
        <w:rPr>
          <w:rFonts w:ascii="Tahoma" w:hAnsi="Tahoma" w:cs="Tahoma"/>
        </w:rPr>
      </w:pPr>
      <w:r>
        <w:rPr>
          <w:rFonts w:ascii="Tahoma" w:hAnsi="Tahoma" w:cs="Tahoma"/>
        </w:rPr>
        <w:t xml:space="preserve">É </w:t>
      </w:r>
      <w:r w:rsidRPr="003A2618">
        <w:rPr>
          <w:rFonts w:ascii="Tahoma" w:hAnsi="Tahoma" w:cs="Tahoma"/>
        </w:rPr>
        <w:t>imprescindível também apostar nos estudos da tradução e da interpretação para que possamos cada vez mais divulgar a nossa cultura e para que as outras culturas cheguem a nós. Às vezes não basta apenas dominar uma língua, deve-se conhecer mais aprofundadamente a cultura daquele determinado povo que fala aquela determinada língua, para poder depois transpor a cultura da língua de partida para a língua de chegada no processo de tradução e/ou interpretação.</w:t>
      </w:r>
    </w:p>
    <w:p w:rsidR="00144657" w:rsidRDefault="00144657" w:rsidP="00584BA1">
      <w:pPr>
        <w:spacing w:line="360" w:lineRule="auto"/>
        <w:ind w:firstLine="851"/>
        <w:jc w:val="both"/>
        <w:rPr>
          <w:rFonts w:ascii="Tahoma" w:hAnsi="Tahoma" w:cs="Tahoma"/>
        </w:rPr>
      </w:pPr>
      <w:r w:rsidRPr="00DA6619">
        <w:rPr>
          <w:rFonts w:ascii="Tahoma" w:hAnsi="Tahoma" w:cs="Tahoma"/>
        </w:rPr>
        <w:t xml:space="preserve">Podemos adiantar, segundo um artigo publicado na Revista do Parlamento Europeu, </w:t>
      </w:r>
      <w:r w:rsidRPr="00651856">
        <w:rPr>
          <w:rFonts w:ascii="Tahoma" w:hAnsi="Tahoma" w:cs="Tahoma"/>
          <w:i/>
        </w:rPr>
        <w:t>A Europa em Debate</w:t>
      </w:r>
      <w:r w:rsidRPr="00DA6619">
        <w:rPr>
          <w:rFonts w:ascii="Tahoma" w:hAnsi="Tahoma" w:cs="Tahoma"/>
        </w:rPr>
        <w:t>, que alguns países candidatos à adesão do novo alargamento foram instados a progredir em várias áreas, nomeadamente em matérias tais como "[o] respeito pelos direitos humanos, de não discriminação e de integração social e política das minorias étnicas e linguísticas (minorias romanichéis, na República Checa, na Eslováquia e na Hungria; comunidades húngaras, na Eslováquia e na Roménia; ou de língua russa, na Letónia</w:t>
      </w:r>
      <w:r>
        <w:rPr>
          <w:rFonts w:ascii="Tahoma" w:hAnsi="Tahoma" w:cs="Tahoma"/>
        </w:rPr>
        <w:t>)</w:t>
      </w:r>
      <w:r w:rsidRPr="00DA6619">
        <w:rPr>
          <w:rFonts w:ascii="Tahoma" w:hAnsi="Tahoma" w:cs="Tahoma"/>
        </w:rPr>
        <w:t>", para estarem conforme com o acervo comunitário.</w:t>
      </w:r>
    </w:p>
    <w:p w:rsidR="00144657" w:rsidRDefault="00144657" w:rsidP="00584BA1">
      <w:pPr>
        <w:spacing w:line="360" w:lineRule="auto"/>
        <w:ind w:firstLine="851"/>
        <w:jc w:val="both"/>
        <w:rPr>
          <w:rFonts w:ascii="Tahoma" w:hAnsi="Tahoma" w:cs="Tahoma"/>
        </w:rPr>
      </w:pPr>
      <w:r w:rsidRPr="00DA6619">
        <w:rPr>
          <w:rFonts w:ascii="Tahoma" w:hAnsi="Tahoma" w:cs="Tahoma"/>
        </w:rPr>
        <w:t xml:space="preserve">Podemos concluir, e seguindo uma ideia de Touitou-Benitah, que a tradução é a base da unidade de uma Europa pacífica e democrática, a qual preserva a diversidade de cada nação que a compõe. Nesta perspectiva, a comunicação entre os diferentes povos europeus deve basear-se tanto no plurilinguismo </w:t>
      </w:r>
      <w:r>
        <w:rPr>
          <w:rFonts w:ascii="Tahoma" w:hAnsi="Tahoma" w:cs="Tahoma"/>
        </w:rPr>
        <w:t xml:space="preserve">pessoal </w:t>
      </w:r>
      <w:r w:rsidRPr="00DA6619">
        <w:rPr>
          <w:rFonts w:ascii="Tahoma" w:hAnsi="Tahoma" w:cs="Tahoma"/>
        </w:rPr>
        <w:t>como no multilinguismo</w:t>
      </w:r>
      <w:r>
        <w:rPr>
          <w:rFonts w:ascii="Tahoma" w:hAnsi="Tahoma" w:cs="Tahoma"/>
        </w:rPr>
        <w:t xml:space="preserve"> nacional</w:t>
      </w:r>
      <w:r w:rsidRPr="00DA6619">
        <w:rPr>
          <w:rFonts w:ascii="Tahoma" w:hAnsi="Tahoma" w:cs="Tahoma"/>
        </w:rPr>
        <w:t>, passando pela utilização da tradução como ponte de interligação entre as</w:t>
      </w:r>
      <w:r>
        <w:rPr>
          <w:rFonts w:ascii="Tahoma" w:hAnsi="Tahoma" w:cs="Tahoma"/>
        </w:rPr>
        <w:t xml:space="preserve"> </w:t>
      </w:r>
      <w:r w:rsidRPr="00DA6619">
        <w:rPr>
          <w:rFonts w:ascii="Tahoma" w:hAnsi="Tahoma" w:cs="Tahoma"/>
        </w:rPr>
        <w:t>línguas e culturas da Europa</w:t>
      </w:r>
      <w:r>
        <w:rPr>
          <w:rFonts w:ascii="Tahoma" w:hAnsi="Tahoma" w:cs="Tahoma"/>
        </w:rPr>
        <w:t xml:space="preserve"> </w:t>
      </w:r>
      <w:r w:rsidRPr="00DA6619">
        <w:rPr>
          <w:rFonts w:ascii="Tahoma" w:hAnsi="Tahoma" w:cs="Tahoma"/>
        </w:rPr>
        <w:t>multifacetadas e diversificadas.</w:t>
      </w:r>
    </w:p>
    <w:p w:rsidR="00144657" w:rsidRDefault="00144657" w:rsidP="00584BA1">
      <w:pPr>
        <w:spacing w:line="360" w:lineRule="auto"/>
        <w:ind w:firstLine="851"/>
        <w:jc w:val="both"/>
        <w:rPr>
          <w:rFonts w:ascii="Tahoma" w:hAnsi="Tahoma" w:cs="Tahoma"/>
        </w:rPr>
      </w:pPr>
      <w:r w:rsidRPr="00DA6619">
        <w:rPr>
          <w:rFonts w:ascii="Tahoma" w:hAnsi="Tahoma" w:cs="Tahoma"/>
        </w:rPr>
        <w:t>Infelizmente, ainda nos dias de hoje, as pessoas que têm maior acesso ao estudo de línguas estrangeiras são aquelas com possibilidades financeiras mais elevadas, já que, na maior parte das vezes, devido à escassa oferta de línguas estrangeiras a nível escolar, politécnico ou universitário, têm de se inscrever a nível particular num in</w:t>
      </w:r>
      <w:r w:rsidRPr="004F7513">
        <w:rPr>
          <w:rFonts w:ascii="Tahoma" w:hAnsi="Tahoma" w:cs="Tahoma"/>
        </w:rPr>
        <w:t xml:space="preserve">stituto e/ou escola de línguas. </w:t>
      </w:r>
      <w:r>
        <w:rPr>
          <w:rFonts w:ascii="Tahoma" w:hAnsi="Tahoma" w:cs="Tahoma"/>
        </w:rPr>
        <w:t>“</w:t>
      </w:r>
      <w:r w:rsidRPr="004F7513">
        <w:rPr>
          <w:rFonts w:ascii="Tahoma" w:hAnsi="Tahoma" w:cs="Tahoma"/>
        </w:rPr>
        <w:t>A língua é alimentada de forma diferente de acordo com as realidades sociais, económicas, culturais, dos países onde está instituída e geograficamente distante uns dos outros</w:t>
      </w:r>
      <w:r>
        <w:rPr>
          <w:rFonts w:ascii="Tahoma" w:hAnsi="Tahoma" w:cs="Tahoma"/>
        </w:rPr>
        <w:t>” (Chrystello, 2008: 3).</w:t>
      </w:r>
    </w:p>
    <w:p w:rsidR="00144657" w:rsidRDefault="00144657" w:rsidP="00584BA1">
      <w:pPr>
        <w:spacing w:line="360" w:lineRule="auto"/>
        <w:ind w:firstLine="851"/>
        <w:jc w:val="both"/>
        <w:rPr>
          <w:rFonts w:ascii="Tahoma" w:hAnsi="Tahoma" w:cs="Tahoma"/>
        </w:rPr>
      </w:pPr>
      <w:r w:rsidRPr="004F7513">
        <w:rPr>
          <w:rFonts w:ascii="Tahoma" w:hAnsi="Tahoma" w:cs="Tahoma"/>
        </w:rPr>
        <w:t>Logo, se não se tentar inverter esta tendência, d</w:t>
      </w:r>
      <w:r w:rsidRPr="00DA6619">
        <w:rPr>
          <w:rFonts w:ascii="Tahoma" w:hAnsi="Tahoma" w:cs="Tahoma"/>
        </w:rPr>
        <w:t xml:space="preserve">ificilmente conseguiremos a igualdade de direitos de qualquer cidadão, independentemente da sua </w:t>
      </w:r>
      <w:r>
        <w:rPr>
          <w:rFonts w:ascii="Tahoma" w:hAnsi="Tahoma" w:cs="Tahoma"/>
        </w:rPr>
        <w:t>afluên</w:t>
      </w:r>
      <w:r w:rsidRPr="00DA6619">
        <w:rPr>
          <w:rFonts w:ascii="Tahoma" w:hAnsi="Tahoma" w:cs="Tahoma"/>
        </w:rPr>
        <w:t>cia económica, sabendo que a educação é um direito que assiste a todos e que é incontestavelmente a base de qualquer sociedade que se quer informada, crítica, participativa e plural.</w:t>
      </w:r>
    </w:p>
    <w:p w:rsidR="00144657" w:rsidRDefault="00144657" w:rsidP="00584BA1">
      <w:pPr>
        <w:spacing w:line="360" w:lineRule="auto"/>
        <w:ind w:firstLine="851"/>
        <w:jc w:val="both"/>
        <w:rPr>
          <w:rFonts w:ascii="Tahoma" w:hAnsi="Tahoma" w:cs="Tahoma"/>
        </w:rPr>
      </w:pPr>
      <w:r w:rsidRPr="00DA6619">
        <w:rPr>
          <w:rFonts w:ascii="Tahoma" w:hAnsi="Tahoma" w:cs="Tahoma"/>
        </w:rPr>
        <w:t xml:space="preserve">Actualmente, ainda há poucos estabelecimentos de ensino pré- e pós-secundário que oferecem muita </w:t>
      </w:r>
      <w:r>
        <w:rPr>
          <w:rFonts w:ascii="Tahoma" w:hAnsi="Tahoma" w:cs="Tahoma"/>
        </w:rPr>
        <w:t xml:space="preserve">diversidade </w:t>
      </w:r>
      <w:r w:rsidRPr="00DA6619">
        <w:rPr>
          <w:rFonts w:ascii="Tahoma" w:hAnsi="Tahoma" w:cs="Tahoma"/>
        </w:rPr>
        <w:t>linguística, dispondo normalmente das línguas estrangeiras mais comuns, a saber: Alemão, Castelhano, Francês, Inglês e Italiano</w:t>
      </w:r>
      <w:r>
        <w:rPr>
          <w:rFonts w:ascii="Tahoma" w:hAnsi="Tahoma" w:cs="Tahoma"/>
        </w:rPr>
        <w:t>, embora saibamos que neste momento o Alemão está a decair, o Castelhano a aumentar e o Italiano raramente é leccionado</w:t>
      </w:r>
      <w:r w:rsidRPr="00DA6619">
        <w:rPr>
          <w:rFonts w:ascii="Tahoma" w:hAnsi="Tahoma" w:cs="Tahoma"/>
        </w:rPr>
        <w:t>. Contudo, já se reúnem esforços para disponibilizar outras línguas estrangeiras, para além daquelas</w:t>
      </w:r>
      <w:r>
        <w:rPr>
          <w:rFonts w:ascii="Tahoma" w:hAnsi="Tahoma" w:cs="Tahoma"/>
        </w:rPr>
        <w:t>, mas o processo nem sempre é tão célere quando o desejado. Além disso, m</w:t>
      </w:r>
      <w:r w:rsidRPr="00DA6619">
        <w:rPr>
          <w:rFonts w:ascii="Tahoma" w:hAnsi="Tahoma" w:cs="Tahoma"/>
        </w:rPr>
        <w:t xml:space="preserve">uitas vezes </w:t>
      </w:r>
      <w:r>
        <w:rPr>
          <w:rFonts w:ascii="Tahoma" w:hAnsi="Tahoma" w:cs="Tahoma"/>
        </w:rPr>
        <w:t>a oferta não é</w:t>
      </w:r>
      <w:r w:rsidRPr="00DA6619">
        <w:rPr>
          <w:rFonts w:ascii="Tahoma" w:hAnsi="Tahoma" w:cs="Tahoma"/>
        </w:rPr>
        <w:t xml:space="preserve"> em número suficiente ou </w:t>
      </w:r>
      <w:r>
        <w:rPr>
          <w:rFonts w:ascii="Tahoma" w:hAnsi="Tahoma" w:cs="Tahoma"/>
        </w:rPr>
        <w:t xml:space="preserve">as línguas </w:t>
      </w:r>
      <w:r w:rsidRPr="00DA6619">
        <w:rPr>
          <w:rFonts w:ascii="Tahoma" w:hAnsi="Tahoma" w:cs="Tahoma"/>
        </w:rPr>
        <w:t>não são provavelmente aquelas que o mercado de trabalho mais necessita, em particular na E</w:t>
      </w:r>
      <w:r>
        <w:rPr>
          <w:rFonts w:ascii="Tahoma" w:hAnsi="Tahoma" w:cs="Tahoma"/>
        </w:rPr>
        <w:t>uropa.</w:t>
      </w:r>
    </w:p>
    <w:p w:rsidR="00144657" w:rsidRDefault="00144657" w:rsidP="00584BA1">
      <w:pPr>
        <w:spacing w:line="360" w:lineRule="auto"/>
        <w:ind w:firstLine="851"/>
        <w:jc w:val="both"/>
        <w:rPr>
          <w:rFonts w:ascii="Tahoma" w:hAnsi="Tahoma" w:cs="Tahoma"/>
        </w:rPr>
      </w:pPr>
      <w:r w:rsidRPr="00C52B7F">
        <w:rPr>
          <w:rFonts w:ascii="Tahoma" w:hAnsi="Tahoma" w:cs="Tahoma"/>
        </w:rPr>
        <w:t xml:space="preserve">O senso comum pensa que, devido à recente adesão </w:t>
      </w:r>
      <w:r>
        <w:rPr>
          <w:rFonts w:ascii="Tahoma" w:hAnsi="Tahoma" w:cs="Tahoma"/>
        </w:rPr>
        <w:t xml:space="preserve">à U.E. </w:t>
      </w:r>
      <w:r w:rsidRPr="00C52B7F">
        <w:rPr>
          <w:rFonts w:ascii="Tahoma" w:hAnsi="Tahoma" w:cs="Tahoma"/>
        </w:rPr>
        <w:t xml:space="preserve">de países da </w:t>
      </w:r>
      <w:r>
        <w:rPr>
          <w:rFonts w:ascii="Tahoma" w:hAnsi="Tahoma" w:cs="Tahoma"/>
        </w:rPr>
        <w:t>antiga União das Repúblicas Socialistas Soviéticas (ex-URSS)</w:t>
      </w:r>
      <w:r w:rsidRPr="00C52B7F">
        <w:rPr>
          <w:rFonts w:ascii="Tahoma" w:hAnsi="Tahoma" w:cs="Tahoma"/>
        </w:rPr>
        <w:t xml:space="preserve"> ou do Bloco de Leste (Países Bálticos, República Checa, Eslováquia, Hungria e Polónia, em 2004, respectivamente; Bulgária e Roménia em 2007), o Russo é uma língua desde aí com crescente influência na Europa Unida; no entanto, e segundo variados testemunhos que nos têm sido feitos quando indagados sobre tal facto, a situação real é algo diferente. Concretamente, em relação à importância da língua Russa, muitos são os falantes europeus que não a utilizam devido a motivos históricos recentes do século XX e que tinham essa língua como língua oficial das suas Repúblicas ou como língua secundária, muitas vezes obrigatória na sua escolaridade</w:t>
      </w:r>
      <w:r>
        <w:rPr>
          <w:rFonts w:ascii="Tahoma" w:hAnsi="Tahoma" w:cs="Tahoma"/>
        </w:rPr>
        <w:t>, sem pertencerem oficialmente à extinta URSS</w:t>
      </w:r>
      <w:r w:rsidRPr="00C52B7F">
        <w:rPr>
          <w:rFonts w:ascii="Tahoma" w:hAnsi="Tahoma" w:cs="Tahoma"/>
        </w:rPr>
        <w:t>.</w:t>
      </w:r>
    </w:p>
    <w:p w:rsidR="00144657" w:rsidRDefault="00144657" w:rsidP="00584BA1">
      <w:pPr>
        <w:spacing w:line="360" w:lineRule="auto"/>
        <w:ind w:firstLine="851"/>
        <w:jc w:val="both"/>
        <w:rPr>
          <w:rFonts w:ascii="Tahoma" w:hAnsi="Tahoma" w:cs="Tahoma"/>
        </w:rPr>
      </w:pPr>
      <w:r w:rsidRPr="00C52B7F">
        <w:rPr>
          <w:rFonts w:ascii="Tahoma" w:hAnsi="Tahoma" w:cs="Tahoma"/>
        </w:rPr>
        <w:t>Concretizando, a questão da integração das minorias étnicas russófonas nos países Bálticos prende-se com o ainda existente mal-estar devido à história recente em que havia uma relação de subordinação e de subordinados entre os povos russo e os socialistas soviéticos nas diferentes repúblicas.</w:t>
      </w:r>
    </w:p>
    <w:p w:rsidR="00144657" w:rsidRDefault="00144657" w:rsidP="00584BA1">
      <w:pPr>
        <w:spacing w:line="360" w:lineRule="auto"/>
        <w:ind w:firstLine="851"/>
        <w:jc w:val="both"/>
        <w:rPr>
          <w:rFonts w:ascii="Tahoma" w:hAnsi="Tahoma" w:cs="Tahoma"/>
        </w:rPr>
      </w:pPr>
      <w:r w:rsidRPr="00C52B7F">
        <w:rPr>
          <w:rFonts w:ascii="Tahoma" w:hAnsi="Tahoma" w:cs="Tahoma"/>
        </w:rPr>
        <w:t xml:space="preserve">A mesma tendência foi seguida pela Biblioteca do Parlamento Europeu, </w:t>
      </w:r>
      <w:r>
        <w:rPr>
          <w:rFonts w:ascii="Tahoma" w:hAnsi="Tahoma" w:cs="Tahoma"/>
        </w:rPr>
        <w:t>isto é</w:t>
      </w:r>
      <w:r w:rsidRPr="00C52B7F">
        <w:rPr>
          <w:rFonts w:ascii="Tahoma" w:hAnsi="Tahoma" w:cs="Tahoma"/>
        </w:rPr>
        <w:t xml:space="preserve">, devido àquela ideia de que o Russo seria fortemente representativo no seio da União Europeia, ou pelo </w:t>
      </w:r>
      <w:r>
        <w:rPr>
          <w:rFonts w:ascii="Tahoma" w:hAnsi="Tahoma" w:cs="Tahoma"/>
        </w:rPr>
        <w:t>menos tivesse E</w:t>
      </w:r>
      <w:r w:rsidRPr="00C52B7F">
        <w:rPr>
          <w:rFonts w:ascii="Tahoma" w:hAnsi="Tahoma" w:cs="Tahoma"/>
        </w:rPr>
        <w:t xml:space="preserve">urodeputados e/ou funcionários interessados em ler notícias naquela língua, optou-se por, há quatro anos atrás, aquando do grande alargamento a leste, adquirir </w:t>
      </w:r>
      <w:r>
        <w:rPr>
          <w:rFonts w:ascii="Tahoma" w:hAnsi="Tahoma" w:cs="Tahoma"/>
        </w:rPr>
        <w:t xml:space="preserve">semanalmente a </w:t>
      </w:r>
      <w:r w:rsidRPr="00C52B7F">
        <w:rPr>
          <w:rFonts w:ascii="Tahoma" w:hAnsi="Tahoma" w:cs="Tahoma"/>
        </w:rPr>
        <w:t xml:space="preserve">revista </w:t>
      </w:r>
      <w:r w:rsidRPr="00EC1940">
        <w:rPr>
          <w:rFonts w:ascii="Tahoma" w:hAnsi="Tahoma" w:cs="Tahoma"/>
          <w:i/>
        </w:rPr>
        <w:t>Itogi</w:t>
      </w:r>
      <w:r w:rsidRPr="00C52B7F">
        <w:rPr>
          <w:rFonts w:ascii="Tahoma" w:hAnsi="Tahoma" w:cs="Tahoma"/>
        </w:rPr>
        <w:t xml:space="preserve"> e </w:t>
      </w:r>
      <w:r>
        <w:rPr>
          <w:rFonts w:ascii="Tahoma" w:hAnsi="Tahoma" w:cs="Tahoma"/>
        </w:rPr>
        <w:t xml:space="preserve">diariamente o jornal </w:t>
      </w:r>
      <w:r>
        <w:rPr>
          <w:rFonts w:ascii="Tahoma" w:hAnsi="Tahoma" w:cs="Tahoma"/>
          <w:i/>
        </w:rPr>
        <w:t>Novaja G</w:t>
      </w:r>
      <w:r w:rsidRPr="00EC1940">
        <w:rPr>
          <w:rFonts w:ascii="Tahoma" w:hAnsi="Tahoma" w:cs="Tahoma"/>
          <w:i/>
        </w:rPr>
        <w:t>azeta</w:t>
      </w:r>
      <w:r>
        <w:rPr>
          <w:rFonts w:ascii="Tahoma" w:hAnsi="Tahoma" w:cs="Tahoma"/>
        </w:rPr>
        <w:t xml:space="preserve"> escritos em</w:t>
      </w:r>
      <w:r w:rsidRPr="00C52B7F">
        <w:rPr>
          <w:rFonts w:ascii="Tahoma" w:hAnsi="Tahoma" w:cs="Tahoma"/>
        </w:rPr>
        <w:t xml:space="preserve"> língua russa. Actualmente, há mais de um ano, esse</w:t>
      </w:r>
      <w:r>
        <w:rPr>
          <w:rFonts w:ascii="Tahoma" w:hAnsi="Tahoma" w:cs="Tahoma"/>
        </w:rPr>
        <w:t>s</w:t>
      </w:r>
      <w:r w:rsidRPr="00C52B7F">
        <w:rPr>
          <w:rFonts w:ascii="Tahoma" w:hAnsi="Tahoma" w:cs="Tahoma"/>
        </w:rPr>
        <w:t xml:space="preserve"> </w:t>
      </w:r>
      <w:r>
        <w:rPr>
          <w:rFonts w:ascii="Tahoma" w:hAnsi="Tahoma" w:cs="Tahoma"/>
        </w:rPr>
        <w:t>periódicos deixaram</w:t>
      </w:r>
      <w:r w:rsidRPr="00C52B7F">
        <w:rPr>
          <w:rFonts w:ascii="Tahoma" w:hAnsi="Tahoma" w:cs="Tahoma"/>
        </w:rPr>
        <w:t xml:space="preserve"> de ser adquirido</w:t>
      </w:r>
      <w:r>
        <w:rPr>
          <w:rFonts w:ascii="Tahoma" w:hAnsi="Tahoma" w:cs="Tahoma"/>
        </w:rPr>
        <w:t>s</w:t>
      </w:r>
      <w:r w:rsidRPr="00C52B7F">
        <w:rPr>
          <w:rFonts w:ascii="Tahoma" w:hAnsi="Tahoma" w:cs="Tahoma"/>
        </w:rPr>
        <w:t xml:space="preserve"> porque se chegou à conclusão que o</w:t>
      </w:r>
      <w:r>
        <w:rPr>
          <w:rFonts w:ascii="Tahoma" w:hAnsi="Tahoma" w:cs="Tahoma"/>
        </w:rPr>
        <w:t>s</w:t>
      </w:r>
      <w:r w:rsidRPr="00C52B7F">
        <w:rPr>
          <w:rFonts w:ascii="Tahoma" w:hAnsi="Tahoma" w:cs="Tahoma"/>
        </w:rPr>
        <w:t xml:space="preserve"> mesmo</w:t>
      </w:r>
      <w:r>
        <w:rPr>
          <w:rFonts w:ascii="Tahoma" w:hAnsi="Tahoma" w:cs="Tahoma"/>
        </w:rPr>
        <w:t>s</w:t>
      </w:r>
      <w:r w:rsidRPr="00C52B7F">
        <w:rPr>
          <w:rFonts w:ascii="Tahoma" w:hAnsi="Tahoma" w:cs="Tahoma"/>
        </w:rPr>
        <w:t xml:space="preserve"> não era</w:t>
      </w:r>
      <w:r>
        <w:rPr>
          <w:rFonts w:ascii="Tahoma" w:hAnsi="Tahoma" w:cs="Tahoma"/>
        </w:rPr>
        <w:t>m de forma alguma utilizados, o que demonstra o pouco uso e, ainda, a pouca importância da língua russa dentro das Instituições Europeias</w:t>
      </w:r>
      <w:r w:rsidRPr="00C52B7F">
        <w:rPr>
          <w:rFonts w:ascii="Tahoma" w:hAnsi="Tahoma" w:cs="Tahoma"/>
        </w:rPr>
        <w:t>.</w:t>
      </w:r>
    </w:p>
    <w:p w:rsidR="00144657" w:rsidRDefault="00144657" w:rsidP="00584BA1">
      <w:pPr>
        <w:spacing w:line="360" w:lineRule="auto"/>
        <w:ind w:firstLine="851"/>
        <w:jc w:val="both"/>
        <w:rPr>
          <w:rFonts w:ascii="Tahoma" w:hAnsi="Tahoma" w:cs="Tahoma"/>
        </w:rPr>
      </w:pPr>
      <w:r>
        <w:rPr>
          <w:rFonts w:ascii="Tahoma" w:hAnsi="Tahoma" w:cs="Tahoma"/>
        </w:rPr>
        <w:t>Por conseguinte</w:t>
      </w:r>
      <w:r w:rsidRPr="00DA6619">
        <w:rPr>
          <w:rFonts w:ascii="Tahoma" w:hAnsi="Tahoma" w:cs="Tahoma"/>
        </w:rPr>
        <w:t xml:space="preserve">, </w:t>
      </w:r>
      <w:r>
        <w:rPr>
          <w:rFonts w:ascii="Tahoma" w:hAnsi="Tahoma" w:cs="Tahoma"/>
        </w:rPr>
        <w:t>podemos rematar que, se virmos esta língua como uma das mais faladas a nível mundial, embora atrás do Português, será indubitavelmente uma língua a ser estudada e com um potencial tão grande como outra qualquer. Mas a nível interno na U. E. acaba por não ter qualquer impacto, já que não se encontra entre as línguas oficiais, nem tão pouco de trabalho no seio dos serviços de tradução e/ou interpretação, salvo raras excepções, quando há visitas de personalidades de expressão russa. Não devemos esquecer, no entanto, que a Ucrânia, país actualmente independente, saído igualmente da ex-URSS, se encontra cada vez mais próximo da U. E. e, se um dia vier a aderir, a sua língua, muito parecida com o Russo, o Ucraniano, acabará por se tornar também língua oficial e de trabalho na U. E.</w:t>
      </w:r>
    </w:p>
    <w:p w:rsidR="00144657" w:rsidRDefault="00144657" w:rsidP="00584BA1">
      <w:pPr>
        <w:spacing w:line="360" w:lineRule="auto"/>
        <w:ind w:firstLine="851"/>
        <w:jc w:val="both"/>
        <w:rPr>
          <w:rFonts w:ascii="Tahoma" w:hAnsi="Tahoma" w:cs="Tahoma"/>
        </w:rPr>
      </w:pPr>
      <w:r>
        <w:rPr>
          <w:rFonts w:ascii="Tahoma" w:hAnsi="Tahoma" w:cs="Tahoma"/>
        </w:rPr>
        <w:t>Por outro lado, devemos igualmente ter em conta a</w:t>
      </w:r>
      <w:r w:rsidRPr="00DA6619">
        <w:rPr>
          <w:rFonts w:ascii="Tahoma" w:hAnsi="Tahoma" w:cs="Tahoma"/>
        </w:rPr>
        <w:t xml:space="preserve"> importância geo-estratégica </w:t>
      </w:r>
      <w:r>
        <w:rPr>
          <w:rFonts w:ascii="Tahoma" w:hAnsi="Tahoma" w:cs="Tahoma"/>
        </w:rPr>
        <w:t xml:space="preserve">não </w:t>
      </w:r>
      <w:r w:rsidRPr="00DA6619">
        <w:rPr>
          <w:rFonts w:ascii="Tahoma" w:hAnsi="Tahoma" w:cs="Tahoma"/>
        </w:rPr>
        <w:t xml:space="preserve">inferior </w:t>
      </w:r>
      <w:r>
        <w:rPr>
          <w:rFonts w:ascii="Tahoma" w:hAnsi="Tahoma" w:cs="Tahoma"/>
        </w:rPr>
        <w:t>da Polónia e da Roménia, cujas línguas oficiais nos seus países deveriam ser</w:t>
      </w:r>
      <w:r w:rsidRPr="00DA6619">
        <w:rPr>
          <w:rFonts w:ascii="Tahoma" w:hAnsi="Tahoma" w:cs="Tahoma"/>
        </w:rPr>
        <w:t xml:space="preserve"> mais estudada</w:t>
      </w:r>
      <w:r>
        <w:rPr>
          <w:rFonts w:ascii="Tahoma" w:hAnsi="Tahoma" w:cs="Tahoma"/>
        </w:rPr>
        <w:t>s através da Europa,</w:t>
      </w:r>
      <w:r w:rsidRPr="00DA6619">
        <w:rPr>
          <w:rFonts w:ascii="Tahoma" w:hAnsi="Tahoma" w:cs="Tahoma"/>
        </w:rPr>
        <w:t xml:space="preserve"> devido</w:t>
      </w:r>
      <w:r>
        <w:rPr>
          <w:rFonts w:ascii="Tahoma" w:hAnsi="Tahoma" w:cs="Tahoma"/>
        </w:rPr>
        <w:t xml:space="preserve"> não só</w:t>
      </w:r>
      <w:r w:rsidRPr="00DA6619">
        <w:rPr>
          <w:rFonts w:ascii="Tahoma" w:hAnsi="Tahoma" w:cs="Tahoma"/>
        </w:rPr>
        <w:t xml:space="preserve"> à quantidade de falantes nativos – quase 40 milhões na Polónia e cerca de 25</w:t>
      </w:r>
      <w:r>
        <w:rPr>
          <w:rFonts w:ascii="Tahoma" w:hAnsi="Tahoma" w:cs="Tahoma"/>
        </w:rPr>
        <w:t xml:space="preserve"> milhões</w:t>
      </w:r>
      <w:r w:rsidRPr="00DA6619">
        <w:rPr>
          <w:rFonts w:ascii="Tahoma" w:hAnsi="Tahoma" w:cs="Tahoma"/>
        </w:rPr>
        <w:t xml:space="preserve"> na Roménia</w:t>
      </w:r>
      <w:r>
        <w:rPr>
          <w:rFonts w:ascii="Tahoma" w:hAnsi="Tahoma" w:cs="Tahoma"/>
        </w:rPr>
        <w:t xml:space="preserve"> </w:t>
      </w:r>
      <w:r w:rsidRPr="00DA6619">
        <w:rPr>
          <w:rFonts w:ascii="Tahoma" w:hAnsi="Tahoma" w:cs="Tahoma"/>
        </w:rPr>
        <w:t>–</w:t>
      </w:r>
      <w:r>
        <w:rPr>
          <w:rFonts w:ascii="Tahoma" w:hAnsi="Tahoma" w:cs="Tahoma"/>
        </w:rPr>
        <w:t xml:space="preserve"> mas também devido à importância especialmente do Polaco dentro das Instituições Europeias.</w:t>
      </w:r>
    </w:p>
    <w:p w:rsidR="00144657" w:rsidRDefault="00144657" w:rsidP="00584BA1">
      <w:pPr>
        <w:spacing w:line="360" w:lineRule="auto"/>
        <w:ind w:firstLine="851"/>
        <w:jc w:val="both"/>
        <w:rPr>
          <w:rFonts w:ascii="Tahoma" w:hAnsi="Tahoma" w:cs="Tahoma"/>
        </w:rPr>
      </w:pPr>
      <w:r w:rsidRPr="00DA6619">
        <w:rPr>
          <w:rFonts w:ascii="Tahoma" w:hAnsi="Tahoma" w:cs="Tahoma"/>
        </w:rPr>
        <w:t>Log</w:t>
      </w:r>
      <w:r>
        <w:rPr>
          <w:rFonts w:ascii="Tahoma" w:hAnsi="Tahoma" w:cs="Tahoma"/>
        </w:rPr>
        <w:t>o,</w:t>
      </w:r>
      <w:r w:rsidRPr="00DA6619">
        <w:rPr>
          <w:rFonts w:ascii="Tahoma" w:hAnsi="Tahoma" w:cs="Tahoma"/>
        </w:rPr>
        <w:t xml:space="preserve"> como o princípio da representatividade democrática na União Europeia se baseia no nú</w:t>
      </w:r>
      <w:r>
        <w:rPr>
          <w:rFonts w:ascii="Tahoma" w:hAnsi="Tahoma" w:cs="Tahoma"/>
        </w:rPr>
        <w:t>mero de cidadãos relativamente ao número de Eurodeputados, a verdade</w:t>
      </w:r>
      <w:r w:rsidRPr="00DA6619">
        <w:rPr>
          <w:rFonts w:ascii="Tahoma" w:hAnsi="Tahoma" w:cs="Tahoma"/>
        </w:rPr>
        <w:t xml:space="preserve"> é q</w:t>
      </w:r>
      <w:r>
        <w:rPr>
          <w:rFonts w:ascii="Tahoma" w:hAnsi="Tahoma" w:cs="Tahoma"/>
        </w:rPr>
        <w:t xml:space="preserve">ue há 54 </w:t>
      </w:r>
      <w:r w:rsidRPr="00DA6619">
        <w:rPr>
          <w:rFonts w:ascii="Tahoma" w:hAnsi="Tahoma" w:cs="Tahoma"/>
        </w:rPr>
        <w:t xml:space="preserve">Eurodeputados polacos e </w:t>
      </w:r>
      <w:r>
        <w:rPr>
          <w:rFonts w:ascii="Tahoma" w:hAnsi="Tahoma" w:cs="Tahoma"/>
        </w:rPr>
        <w:t>35</w:t>
      </w:r>
      <w:r w:rsidRPr="00DA6619">
        <w:rPr>
          <w:rFonts w:ascii="Tahoma" w:hAnsi="Tahoma" w:cs="Tahoma"/>
        </w:rPr>
        <w:t xml:space="preserve"> Eurodeputados Romenos que necessitam de falar e de ouvir as conversações na sua língua materna nas comissões parlamentares e nas sessões plenárias</w:t>
      </w:r>
      <w:r>
        <w:rPr>
          <w:rFonts w:ascii="Tahoma" w:hAnsi="Tahoma" w:cs="Tahoma"/>
        </w:rPr>
        <w:t>; no caso Português, e como termo de comparação, são 24 Eurodeputados, enquanto Malta tem apenas cinco</w:t>
      </w:r>
      <w:r w:rsidRPr="00DA6619">
        <w:rPr>
          <w:rFonts w:ascii="Tahoma" w:hAnsi="Tahoma" w:cs="Tahoma"/>
        </w:rPr>
        <w:t>. Havendo uma gra</w:t>
      </w:r>
      <w:r>
        <w:rPr>
          <w:rFonts w:ascii="Tahoma" w:hAnsi="Tahoma" w:cs="Tahoma"/>
        </w:rPr>
        <w:t>nde quantidade de falantes daquela</w:t>
      </w:r>
      <w:r w:rsidRPr="00DA6619">
        <w:rPr>
          <w:rFonts w:ascii="Tahoma" w:hAnsi="Tahoma" w:cs="Tahoma"/>
        </w:rPr>
        <w:t>s</w:t>
      </w:r>
      <w:r>
        <w:rPr>
          <w:rFonts w:ascii="Tahoma" w:hAnsi="Tahoma" w:cs="Tahoma"/>
        </w:rPr>
        <w:t xml:space="preserve"> duas</w:t>
      </w:r>
      <w:r w:rsidRPr="00DA6619">
        <w:rPr>
          <w:rFonts w:ascii="Tahoma" w:hAnsi="Tahoma" w:cs="Tahoma"/>
        </w:rPr>
        <w:t xml:space="preserve"> línguas nas instituições europeias, torna-se necessária a apren</w:t>
      </w:r>
      <w:r>
        <w:rPr>
          <w:rFonts w:ascii="Tahoma" w:hAnsi="Tahoma" w:cs="Tahoma"/>
        </w:rPr>
        <w:t>dizagem acelerada do Polaco e do Romeno</w:t>
      </w:r>
      <w:r w:rsidRPr="00DA6619">
        <w:rPr>
          <w:rFonts w:ascii="Tahoma" w:hAnsi="Tahoma" w:cs="Tahoma"/>
        </w:rPr>
        <w:t xml:space="preserve"> entre os potenciais tradutores e intérpretes de todas as Nações da União Europeia, incluindo Portugal.</w:t>
      </w:r>
      <w:r>
        <w:rPr>
          <w:rFonts w:ascii="Tahoma" w:hAnsi="Tahoma" w:cs="Tahoma"/>
        </w:rPr>
        <w:t xml:space="preserve"> Aliás, existe um ponto a favor dos Portugueses que desejem aprender estes dois idiomas. Enquanto que o Polaco é uma língua Eslava e devido à pronúncia tenhamos alguma facilidade em aprendê-la, muito mais acessível será o estudo da língua romena que, por sinal, é uma língua latina tal como o Português.</w:t>
      </w:r>
    </w:p>
    <w:p w:rsidR="00144657" w:rsidRDefault="00144657" w:rsidP="00584BA1">
      <w:pPr>
        <w:spacing w:line="360" w:lineRule="auto"/>
        <w:ind w:firstLine="851"/>
        <w:jc w:val="both"/>
        <w:rPr>
          <w:rFonts w:ascii="Tahoma" w:hAnsi="Tahoma" w:cs="Tahoma"/>
        </w:rPr>
      </w:pPr>
      <w:r>
        <w:rPr>
          <w:rFonts w:ascii="Tahoma" w:hAnsi="Tahoma" w:cs="Tahoma"/>
        </w:rPr>
        <w:t>No seguimento desta ideia, pensamos que seria positivo citar Chrystello: “p</w:t>
      </w:r>
      <w:r w:rsidRPr="00460C91">
        <w:rPr>
          <w:rFonts w:ascii="Tahoma" w:hAnsi="Tahoma" w:cs="Tahoma"/>
        </w:rPr>
        <w:t xml:space="preserve">ara preservarmos a nossa versão da língua portuguesa é preciso mantê-la viva, e esta </w:t>
      </w:r>
      <w:r>
        <w:rPr>
          <w:rFonts w:ascii="Tahoma" w:hAnsi="Tahoma" w:cs="Tahoma"/>
        </w:rPr>
        <w:t xml:space="preserve">[altura do grande alargamento da U. E. em 2004] </w:t>
      </w:r>
      <w:r w:rsidRPr="00460C91">
        <w:rPr>
          <w:rFonts w:ascii="Tahoma" w:hAnsi="Tahoma" w:cs="Tahoma"/>
        </w:rPr>
        <w:t>é uma oportunidade ímpar de atrair leitores para as nossas obras. Mais tarde viriam os que prefeririam ler as obras na sua língua original</w:t>
      </w:r>
      <w:r>
        <w:rPr>
          <w:rFonts w:ascii="Tahoma" w:hAnsi="Tahoma" w:cs="Tahoma"/>
        </w:rPr>
        <w:t>, o Português</w:t>
      </w:r>
      <w:r w:rsidRPr="00460C91">
        <w:rPr>
          <w:rFonts w:ascii="Tahoma" w:hAnsi="Tahoma" w:cs="Tahoma"/>
        </w:rPr>
        <w:t>, bem fácil aliás de aprender para todos</w:t>
      </w:r>
      <w:r>
        <w:rPr>
          <w:rFonts w:ascii="Tahoma" w:hAnsi="Tahoma" w:cs="Tahoma"/>
        </w:rPr>
        <w:t xml:space="preserve"> os falantes de línguas eslavas” (Chrystello, 2004).</w:t>
      </w:r>
    </w:p>
    <w:p w:rsidR="00144657" w:rsidRDefault="00144657" w:rsidP="00584BA1">
      <w:pPr>
        <w:spacing w:line="360" w:lineRule="auto"/>
        <w:ind w:firstLine="851"/>
        <w:jc w:val="both"/>
        <w:rPr>
          <w:rFonts w:ascii="Tahoma" w:hAnsi="Tahoma" w:cs="Tahoma"/>
        </w:rPr>
      </w:pPr>
      <w:r w:rsidRPr="00DA6619">
        <w:rPr>
          <w:rFonts w:ascii="Tahoma" w:hAnsi="Tahoma" w:cs="Tahoma"/>
        </w:rPr>
        <w:t xml:space="preserve">Nos anúncios de formação contidos na edição número 1872, do semanário </w:t>
      </w:r>
      <w:r w:rsidRPr="0000250B">
        <w:rPr>
          <w:rFonts w:ascii="Tahoma" w:hAnsi="Tahoma" w:cs="Tahoma"/>
          <w:i/>
        </w:rPr>
        <w:t>Expresso</w:t>
      </w:r>
      <w:r w:rsidRPr="00DA6619">
        <w:rPr>
          <w:rFonts w:ascii="Tahoma" w:hAnsi="Tahoma" w:cs="Tahoma"/>
        </w:rPr>
        <w:t xml:space="preserve">, datado de 13 de Setembro de 2008, há várias ofertas de estudo de línguas estrangeiras, em escolas/institutos especializados no ramo das línguas. No </w:t>
      </w:r>
      <w:r w:rsidRPr="00C52B7F">
        <w:rPr>
          <w:rFonts w:ascii="Tahoma" w:hAnsi="Tahoma" w:cs="Tahoma"/>
          <w:i/>
        </w:rPr>
        <w:t>corpus</w:t>
      </w:r>
      <w:r w:rsidRPr="00DA6619">
        <w:rPr>
          <w:rFonts w:ascii="Tahoma" w:hAnsi="Tahoma" w:cs="Tahoma"/>
        </w:rPr>
        <w:t xml:space="preserve"> de dez anúncios especializados naquela área, a </w:t>
      </w:r>
      <w:r>
        <w:rPr>
          <w:rFonts w:ascii="Tahoma" w:hAnsi="Tahoma" w:cs="Tahoma"/>
        </w:rPr>
        <w:t xml:space="preserve">proposta mais alargada </w:t>
      </w:r>
      <w:r w:rsidRPr="00DA6619">
        <w:rPr>
          <w:rFonts w:ascii="Tahoma" w:hAnsi="Tahoma" w:cs="Tahoma"/>
        </w:rPr>
        <w:t xml:space="preserve">é referente às línguas Castelhana e Inglesa; os casos do </w:t>
      </w:r>
      <w:r>
        <w:rPr>
          <w:rFonts w:ascii="Tahoma" w:hAnsi="Tahoma" w:cs="Tahoma"/>
        </w:rPr>
        <w:t>Alemão e do F</w:t>
      </w:r>
      <w:r w:rsidRPr="00DA6619">
        <w:rPr>
          <w:rFonts w:ascii="Tahoma" w:hAnsi="Tahoma" w:cs="Tahoma"/>
        </w:rPr>
        <w:t xml:space="preserve">rancês vêm em segundo plano. Contrastivamente, e segundo o exposto anteriormente, </w:t>
      </w:r>
      <w:r>
        <w:rPr>
          <w:rFonts w:ascii="Tahoma" w:hAnsi="Tahoma" w:cs="Tahoma"/>
        </w:rPr>
        <w:t xml:space="preserve">o caso das </w:t>
      </w:r>
      <w:r w:rsidRPr="00DA6619">
        <w:rPr>
          <w:rFonts w:ascii="Tahoma" w:hAnsi="Tahoma" w:cs="Tahoma"/>
        </w:rPr>
        <w:t>lín</w:t>
      </w:r>
      <w:r>
        <w:rPr>
          <w:rFonts w:ascii="Tahoma" w:hAnsi="Tahoma" w:cs="Tahoma"/>
        </w:rPr>
        <w:t>guas emergentes, como é o Polaco, é apenas mencionado</w:t>
      </w:r>
      <w:r w:rsidRPr="00DA6619">
        <w:rPr>
          <w:rFonts w:ascii="Tahoma" w:hAnsi="Tahoma" w:cs="Tahoma"/>
        </w:rPr>
        <w:t xml:space="preserve"> num dos anúncios e com uma disseminação geográfica limitada.</w:t>
      </w:r>
    </w:p>
    <w:p w:rsidR="00144657" w:rsidRDefault="00144657" w:rsidP="00584BA1">
      <w:pPr>
        <w:spacing w:line="360" w:lineRule="auto"/>
        <w:ind w:firstLine="851"/>
        <w:jc w:val="both"/>
        <w:rPr>
          <w:rFonts w:ascii="Tahoma" w:hAnsi="Tahoma" w:cs="Tahoma"/>
        </w:rPr>
      </w:pPr>
      <w:r>
        <w:rPr>
          <w:rFonts w:ascii="Tahoma" w:hAnsi="Tahoma" w:cs="Tahoma"/>
        </w:rPr>
        <w:t>Atentemos no quadro a seguir apresentado, onde nos apercebemos que o Polaco, a nível Europeu, se encontra muito bem situado, ademais porque nesta tabela apenas os países com populações superiores a 5 milhões de habitantes foram considerados (sem contar com a Bulgária e a Roménia, as quais aderiram depois de esta análise ter sido feita).</w:t>
      </w:r>
    </w:p>
    <w:tbl>
      <w:tblPr>
        <w:tblW w:w="9289"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tblPr>
      <w:tblGrid>
        <w:gridCol w:w="1190"/>
        <w:gridCol w:w="2988"/>
        <w:gridCol w:w="2899"/>
        <w:gridCol w:w="2212"/>
      </w:tblGrid>
      <w:tr w:rsidR="00144657" w:rsidRPr="00C038BE" w:rsidTr="0000250B">
        <w:trPr>
          <w:trHeight w:val="784"/>
        </w:trPr>
        <w:tc>
          <w:tcPr>
            <w:tcW w:w="0" w:type="auto"/>
            <w:tcBorders>
              <w:top w:val="outset" w:sz="6" w:space="0" w:color="auto"/>
              <w:bottom w:val="outset" w:sz="6" w:space="0" w:color="auto"/>
              <w:right w:val="outset" w:sz="6" w:space="0" w:color="auto"/>
            </w:tcBorders>
            <w:shd w:val="clear" w:color="auto" w:fill="CCCCCC"/>
            <w:vAlign w:val="center"/>
          </w:tcPr>
          <w:p w:rsidR="00144657" w:rsidRPr="00C038BE" w:rsidRDefault="00144657" w:rsidP="009D04F6">
            <w:pPr>
              <w:spacing w:after="0" w:line="240" w:lineRule="auto"/>
              <w:jc w:val="center"/>
              <w:rPr>
                <w:rFonts w:ascii="Tahoma" w:hAnsi="Tahoma" w:cs="Tahoma"/>
                <w:b/>
                <w:bCs/>
                <w:sz w:val="20"/>
                <w:szCs w:val="20"/>
                <w:lang w:eastAsia="en-GB"/>
              </w:rPr>
            </w:pPr>
            <w:r w:rsidRPr="00C038BE">
              <w:rPr>
                <w:rFonts w:ascii="Tahoma" w:hAnsi="Tahoma" w:cs="Tahoma"/>
                <w:b/>
                <w:bCs/>
                <w:sz w:val="20"/>
                <w:szCs w:val="20"/>
                <w:lang w:eastAsia="en-GB"/>
              </w:rPr>
              <w:t>Língua</w:t>
            </w:r>
          </w:p>
        </w:tc>
        <w:tc>
          <w:tcPr>
            <w:tcW w:w="0" w:type="auto"/>
            <w:tcBorders>
              <w:top w:val="outset" w:sz="6" w:space="0" w:color="auto"/>
              <w:left w:val="outset" w:sz="6" w:space="0" w:color="auto"/>
              <w:bottom w:val="outset" w:sz="6" w:space="0" w:color="auto"/>
              <w:right w:val="outset" w:sz="6" w:space="0" w:color="auto"/>
            </w:tcBorders>
            <w:shd w:val="clear" w:color="auto" w:fill="CCCCCC"/>
            <w:vAlign w:val="center"/>
          </w:tcPr>
          <w:p w:rsidR="00144657" w:rsidRPr="00C038BE" w:rsidRDefault="00144657" w:rsidP="009D04F6">
            <w:pPr>
              <w:spacing w:after="0" w:line="240" w:lineRule="auto"/>
              <w:jc w:val="center"/>
              <w:rPr>
                <w:rFonts w:ascii="Tahoma" w:hAnsi="Tahoma" w:cs="Tahoma"/>
                <w:b/>
                <w:bCs/>
                <w:sz w:val="20"/>
                <w:szCs w:val="20"/>
                <w:lang w:eastAsia="en-GB"/>
              </w:rPr>
            </w:pPr>
            <w:r w:rsidRPr="00C038BE">
              <w:rPr>
                <w:rFonts w:ascii="Tahoma" w:hAnsi="Tahoma" w:cs="Tahoma"/>
                <w:b/>
                <w:bCs/>
                <w:sz w:val="20"/>
                <w:szCs w:val="20"/>
                <w:lang w:eastAsia="en-GB"/>
              </w:rPr>
              <w:t>Proporção da população da UE que fala a língua materna</w:t>
            </w:r>
          </w:p>
        </w:tc>
        <w:tc>
          <w:tcPr>
            <w:tcW w:w="0" w:type="auto"/>
            <w:tcBorders>
              <w:top w:val="outset" w:sz="6" w:space="0" w:color="auto"/>
              <w:left w:val="outset" w:sz="6" w:space="0" w:color="auto"/>
              <w:bottom w:val="outset" w:sz="6" w:space="0" w:color="auto"/>
              <w:right w:val="outset" w:sz="6" w:space="0" w:color="auto"/>
            </w:tcBorders>
            <w:shd w:val="clear" w:color="auto" w:fill="CCCCCC"/>
            <w:vAlign w:val="center"/>
          </w:tcPr>
          <w:p w:rsidR="00144657" w:rsidRPr="00C038BE" w:rsidRDefault="00144657" w:rsidP="009D04F6">
            <w:pPr>
              <w:spacing w:after="0" w:line="240" w:lineRule="auto"/>
              <w:jc w:val="center"/>
              <w:rPr>
                <w:rFonts w:ascii="Tahoma" w:hAnsi="Tahoma" w:cs="Tahoma"/>
                <w:b/>
                <w:bCs/>
                <w:sz w:val="20"/>
                <w:szCs w:val="20"/>
                <w:lang w:eastAsia="en-GB"/>
              </w:rPr>
            </w:pPr>
            <w:r w:rsidRPr="00C038BE">
              <w:rPr>
                <w:rFonts w:ascii="Tahoma" w:hAnsi="Tahoma" w:cs="Tahoma"/>
                <w:b/>
                <w:bCs/>
                <w:sz w:val="20"/>
                <w:szCs w:val="20"/>
                <w:lang w:eastAsia="en-GB"/>
              </w:rPr>
              <w:t>Proporção da população da UE que fala outros idiomas</w:t>
            </w:r>
          </w:p>
        </w:tc>
        <w:tc>
          <w:tcPr>
            <w:tcW w:w="0" w:type="auto"/>
            <w:tcBorders>
              <w:top w:val="outset" w:sz="6" w:space="0" w:color="auto"/>
              <w:left w:val="outset" w:sz="6" w:space="0" w:color="auto"/>
              <w:bottom w:val="outset" w:sz="6" w:space="0" w:color="auto"/>
            </w:tcBorders>
            <w:shd w:val="clear" w:color="auto" w:fill="CCCCCC"/>
            <w:vAlign w:val="center"/>
          </w:tcPr>
          <w:p w:rsidR="00144657" w:rsidRPr="00C038BE" w:rsidRDefault="00144657" w:rsidP="009D04F6">
            <w:pPr>
              <w:spacing w:after="0" w:line="240" w:lineRule="auto"/>
              <w:jc w:val="center"/>
              <w:rPr>
                <w:rFonts w:ascii="Tahoma" w:hAnsi="Tahoma" w:cs="Tahoma"/>
                <w:b/>
                <w:bCs/>
                <w:sz w:val="20"/>
                <w:szCs w:val="20"/>
                <w:lang w:eastAsia="en-GB"/>
              </w:rPr>
            </w:pPr>
            <w:r w:rsidRPr="00C038BE">
              <w:rPr>
                <w:rFonts w:ascii="Tahoma" w:hAnsi="Tahoma" w:cs="Tahoma"/>
                <w:b/>
                <w:bCs/>
                <w:sz w:val="20"/>
                <w:szCs w:val="20"/>
                <w:lang w:eastAsia="en-GB"/>
              </w:rPr>
              <w:t>Total proporção que fala estas línguas</w:t>
            </w:r>
          </w:p>
        </w:tc>
      </w:tr>
      <w:tr w:rsidR="00144657" w:rsidRPr="00C038BE" w:rsidTr="0000250B">
        <w:trPr>
          <w:trHeight w:val="270"/>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7" w:tooltip="Língua alemã" w:history="1">
              <w:r w:rsidRPr="00C038BE">
                <w:rPr>
                  <w:rFonts w:ascii="Tahoma" w:hAnsi="Tahoma" w:cs="Tahoma"/>
                  <w:color w:val="0000FF"/>
                  <w:sz w:val="20"/>
                  <w:szCs w:val="20"/>
                  <w:u w:val="single"/>
                  <w:lang w:eastAsia="en-GB"/>
                </w:rPr>
                <w:t>Alemão</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24%</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12%</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36%</w:t>
            </w:r>
          </w:p>
        </w:tc>
      </w:tr>
      <w:tr w:rsidR="00144657" w:rsidRPr="00C038BE" w:rsidTr="0000250B">
        <w:trPr>
          <w:trHeight w:val="270"/>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8" w:tooltip="Língua francesa" w:history="1">
              <w:r w:rsidRPr="00C038BE">
                <w:rPr>
                  <w:rFonts w:ascii="Tahoma" w:hAnsi="Tahoma" w:cs="Tahoma"/>
                  <w:color w:val="0000FF"/>
                  <w:sz w:val="20"/>
                  <w:szCs w:val="20"/>
                  <w:u w:val="single"/>
                  <w:lang w:eastAsia="en-GB"/>
                </w:rPr>
                <w:t>Francês</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16%</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11%</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27%</w:t>
            </w:r>
          </w:p>
        </w:tc>
      </w:tr>
      <w:tr w:rsidR="00144657" w:rsidRPr="00C038BE" w:rsidTr="0000250B">
        <w:trPr>
          <w:trHeight w:val="270"/>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9" w:tooltip="Língua inglesa" w:history="1">
              <w:r w:rsidRPr="00C038BE">
                <w:rPr>
                  <w:rFonts w:ascii="Tahoma" w:hAnsi="Tahoma" w:cs="Tahoma"/>
                  <w:color w:val="0000FF"/>
                  <w:sz w:val="20"/>
                  <w:szCs w:val="20"/>
                  <w:u w:val="single"/>
                  <w:lang w:eastAsia="en-GB"/>
                </w:rPr>
                <w:t>Inglês</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16%</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31%</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47%</w:t>
            </w:r>
          </w:p>
        </w:tc>
      </w:tr>
      <w:tr w:rsidR="00144657" w:rsidRPr="00C038BE" w:rsidTr="0000250B">
        <w:trPr>
          <w:trHeight w:val="256"/>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10" w:tooltip="Língua italiana" w:history="1">
              <w:r w:rsidRPr="00C038BE">
                <w:rPr>
                  <w:rFonts w:ascii="Tahoma" w:hAnsi="Tahoma" w:cs="Tahoma"/>
                  <w:color w:val="0000FF"/>
                  <w:sz w:val="20"/>
                  <w:szCs w:val="20"/>
                  <w:u w:val="single"/>
                  <w:lang w:eastAsia="en-GB"/>
                </w:rPr>
                <w:t>Italiano</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16%</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2%</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18%</w:t>
            </w:r>
          </w:p>
        </w:tc>
      </w:tr>
      <w:tr w:rsidR="00144657" w:rsidRPr="00C038BE" w:rsidTr="0000250B">
        <w:trPr>
          <w:trHeight w:val="270"/>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11" w:tooltip="Língua espanhola" w:history="1">
              <w:r w:rsidRPr="00C038BE">
                <w:rPr>
                  <w:rFonts w:ascii="Tahoma" w:hAnsi="Tahoma" w:cs="Tahoma"/>
                  <w:color w:val="0000FF"/>
                  <w:sz w:val="20"/>
                  <w:szCs w:val="20"/>
                  <w:u w:val="single"/>
                  <w:lang w:eastAsia="en-GB"/>
                </w:rPr>
                <w:t>Espanhol</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11%</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4%</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15%</w:t>
            </w:r>
          </w:p>
        </w:tc>
      </w:tr>
      <w:tr w:rsidR="00144657" w:rsidRPr="00C038BE" w:rsidTr="0000250B">
        <w:trPr>
          <w:trHeight w:val="270"/>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12" w:tooltip="Língua polaca" w:history="1">
              <w:r w:rsidRPr="00C038BE">
                <w:rPr>
                  <w:rFonts w:ascii="Tahoma" w:hAnsi="Tahoma" w:cs="Tahoma"/>
                  <w:color w:val="0000FF"/>
                  <w:sz w:val="20"/>
                  <w:szCs w:val="20"/>
                  <w:u w:val="single"/>
                  <w:lang w:eastAsia="en-GB"/>
                </w:rPr>
                <w:t>Polaco</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9%</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3%</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12%</w:t>
            </w:r>
          </w:p>
        </w:tc>
      </w:tr>
      <w:tr w:rsidR="00144657" w:rsidRPr="00C038BE" w:rsidTr="0000250B">
        <w:trPr>
          <w:trHeight w:val="270"/>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13" w:tooltip="Língua neerlandesa" w:history="1">
              <w:r w:rsidRPr="00C038BE">
                <w:rPr>
                  <w:rFonts w:ascii="Tahoma" w:hAnsi="Tahoma" w:cs="Tahoma"/>
                  <w:color w:val="0000FF"/>
                  <w:sz w:val="20"/>
                  <w:szCs w:val="20"/>
                  <w:u w:val="single"/>
                  <w:lang w:eastAsia="en-GB"/>
                </w:rPr>
                <w:t>Neerlandês</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6%</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7%</w:t>
            </w:r>
          </w:p>
        </w:tc>
      </w:tr>
      <w:tr w:rsidR="00144657" w:rsidRPr="00C038BE" w:rsidTr="0000250B">
        <w:trPr>
          <w:trHeight w:val="256"/>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14" w:tooltip="Língua grega" w:history="1">
              <w:r w:rsidRPr="00C038BE">
                <w:rPr>
                  <w:rFonts w:ascii="Tahoma" w:hAnsi="Tahoma" w:cs="Tahoma"/>
                  <w:color w:val="0000FF"/>
                  <w:sz w:val="20"/>
                  <w:szCs w:val="20"/>
                  <w:u w:val="single"/>
                  <w:lang w:eastAsia="en-GB"/>
                </w:rPr>
                <w:t>Grego</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3%</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0%</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3%</w:t>
            </w:r>
          </w:p>
        </w:tc>
      </w:tr>
      <w:tr w:rsidR="00144657" w:rsidRPr="00C038BE" w:rsidTr="0000250B">
        <w:trPr>
          <w:trHeight w:val="270"/>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15" w:tooltip="Língua portuguesa" w:history="1">
              <w:r w:rsidRPr="00C038BE">
                <w:rPr>
                  <w:rFonts w:ascii="Tahoma" w:hAnsi="Tahoma" w:cs="Tahoma"/>
                  <w:color w:val="0000FF"/>
                  <w:sz w:val="20"/>
                  <w:szCs w:val="20"/>
                  <w:u w:val="single"/>
                  <w:lang w:eastAsia="en-GB"/>
                </w:rPr>
                <w:t>Português</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3%</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0%</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3%</w:t>
            </w:r>
          </w:p>
        </w:tc>
      </w:tr>
      <w:tr w:rsidR="00144657" w:rsidRPr="00C038BE" w:rsidTr="0000250B">
        <w:trPr>
          <w:trHeight w:val="270"/>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16" w:tooltip="Língua sueca" w:history="1">
              <w:r w:rsidRPr="00C038BE">
                <w:rPr>
                  <w:rFonts w:ascii="Tahoma" w:hAnsi="Tahoma" w:cs="Tahoma"/>
                  <w:color w:val="0000FF"/>
                  <w:sz w:val="20"/>
                  <w:szCs w:val="20"/>
                  <w:u w:val="single"/>
                  <w:lang w:eastAsia="en-GB"/>
                </w:rPr>
                <w:t>Sueco</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2%</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3%</w:t>
            </w:r>
          </w:p>
        </w:tc>
      </w:tr>
      <w:tr w:rsidR="00144657" w:rsidRPr="00C038BE" w:rsidTr="0000250B">
        <w:trPr>
          <w:trHeight w:val="270"/>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17" w:tooltip="Língua dinamarquesa" w:history="1">
              <w:r w:rsidRPr="00C038BE">
                <w:rPr>
                  <w:rFonts w:ascii="Tahoma" w:hAnsi="Tahoma" w:cs="Tahoma"/>
                  <w:color w:val="0000FF"/>
                  <w:sz w:val="20"/>
                  <w:szCs w:val="20"/>
                  <w:u w:val="single"/>
                  <w:lang w:eastAsia="en-GB"/>
                </w:rPr>
                <w:t>Dinamarquês</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2%</w:t>
            </w:r>
          </w:p>
        </w:tc>
      </w:tr>
      <w:tr w:rsidR="00144657" w:rsidRPr="00C038BE" w:rsidTr="0000250B">
        <w:trPr>
          <w:trHeight w:val="270"/>
        </w:trPr>
        <w:tc>
          <w:tcPr>
            <w:tcW w:w="0" w:type="auto"/>
            <w:tcBorders>
              <w:top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hyperlink r:id="rId18" w:tooltip="Língua finlandesa" w:history="1">
              <w:r w:rsidRPr="00C038BE">
                <w:rPr>
                  <w:rFonts w:ascii="Tahoma" w:hAnsi="Tahoma" w:cs="Tahoma"/>
                  <w:color w:val="0000FF"/>
                  <w:sz w:val="20"/>
                  <w:szCs w:val="20"/>
                  <w:u w:val="single"/>
                  <w:lang w:eastAsia="en-GB"/>
                </w:rPr>
                <w:t>Finlandês</w:t>
              </w:r>
            </w:hyperlink>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w:t>
            </w:r>
          </w:p>
        </w:tc>
        <w:tc>
          <w:tcPr>
            <w:tcW w:w="0" w:type="auto"/>
            <w:tcBorders>
              <w:top w:val="outset" w:sz="6" w:space="0" w:color="auto"/>
              <w:left w:val="outset" w:sz="6" w:space="0" w:color="auto"/>
              <w:bottom w:val="outset" w:sz="6" w:space="0" w:color="auto"/>
              <w:right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0%</w:t>
            </w:r>
          </w:p>
        </w:tc>
        <w:tc>
          <w:tcPr>
            <w:tcW w:w="0" w:type="auto"/>
            <w:tcBorders>
              <w:top w:val="outset" w:sz="6" w:space="0" w:color="auto"/>
              <w:left w:val="outset" w:sz="6" w:space="0" w:color="auto"/>
              <w:bottom w:val="outset" w:sz="6" w:space="0" w:color="auto"/>
            </w:tcBorders>
            <w:vAlign w:val="center"/>
          </w:tcPr>
          <w:p w:rsidR="00144657" w:rsidRPr="00C038BE" w:rsidRDefault="00144657" w:rsidP="009D04F6">
            <w:pPr>
              <w:spacing w:after="0" w:line="240" w:lineRule="auto"/>
              <w:jc w:val="right"/>
              <w:rPr>
                <w:rFonts w:ascii="Tahoma" w:hAnsi="Tahoma" w:cs="Tahoma"/>
                <w:sz w:val="20"/>
                <w:szCs w:val="20"/>
                <w:lang w:eastAsia="en-GB"/>
              </w:rPr>
            </w:pPr>
            <w:r w:rsidRPr="00C038BE">
              <w:rPr>
                <w:rFonts w:ascii="Tahoma" w:hAnsi="Tahoma" w:cs="Tahoma"/>
                <w:sz w:val="20"/>
                <w:szCs w:val="20"/>
                <w:lang w:eastAsia="en-GB"/>
              </w:rPr>
              <w:t>1%</w:t>
            </w:r>
          </w:p>
        </w:tc>
      </w:tr>
    </w:tbl>
    <w:p w:rsidR="00144657" w:rsidRDefault="00144657" w:rsidP="0000250B">
      <w:pPr>
        <w:spacing w:after="0" w:line="360" w:lineRule="auto"/>
        <w:ind w:firstLine="851"/>
        <w:jc w:val="both"/>
        <w:rPr>
          <w:rFonts w:ascii="Tahoma" w:hAnsi="Tahoma" w:cs="Tahoma"/>
        </w:rPr>
      </w:pPr>
    </w:p>
    <w:p w:rsidR="00144657" w:rsidRDefault="00144657" w:rsidP="00584BA1">
      <w:pPr>
        <w:spacing w:line="360" w:lineRule="auto"/>
        <w:ind w:firstLine="851"/>
        <w:jc w:val="both"/>
        <w:rPr>
          <w:rFonts w:ascii="Tahoma" w:hAnsi="Tahoma" w:cs="Tahoma"/>
        </w:rPr>
      </w:pPr>
      <w:r>
        <w:rPr>
          <w:rFonts w:ascii="Tahoma" w:hAnsi="Tahoma" w:cs="Tahoma"/>
        </w:rPr>
        <w:t>Apesar de a tabela nos mostrar também que o Alemão ou o Francês se encontram muito bem situados, pelo menos como línguas maternas faladas, não podemos esquecer que não são línguas muito fortes a nível mundial, as quais aparecem em 9º. lugar e 13º. lugar, respectivamente, apesar de a nível europeu ambas serem bastante estudadas, mesmo fora das suas fronteiras nacionais.</w:t>
      </w:r>
    </w:p>
    <w:p w:rsidR="00144657" w:rsidRDefault="00144657" w:rsidP="00584BA1">
      <w:pPr>
        <w:spacing w:line="360" w:lineRule="auto"/>
        <w:ind w:firstLine="851"/>
        <w:jc w:val="both"/>
        <w:rPr>
          <w:rFonts w:ascii="Tahoma" w:hAnsi="Tahoma" w:cs="Tahoma"/>
        </w:rPr>
      </w:pPr>
      <w:r>
        <w:rPr>
          <w:rFonts w:ascii="Tahoma" w:hAnsi="Tahoma" w:cs="Tahoma"/>
        </w:rPr>
        <w:t>Por essa mesma razão e n</w:t>
      </w:r>
      <w:r w:rsidRPr="00DA6619">
        <w:rPr>
          <w:rFonts w:ascii="Tahoma" w:hAnsi="Tahoma" w:cs="Tahoma"/>
        </w:rPr>
        <w:t>uma perspectiva mais alargada, talvez pudéssemos pensar que a referência ao estudo de qualquer língua se confinasse apenas às línguas europeias, mas devemos pensar mais além. Devíamos colocar à disposição de qualquer estudante</w:t>
      </w:r>
      <w:r>
        <w:rPr>
          <w:rFonts w:ascii="Tahoma" w:hAnsi="Tahoma" w:cs="Tahoma"/>
        </w:rPr>
        <w:t xml:space="preserve"> de cada Estado-Membro</w:t>
      </w:r>
      <w:r w:rsidRPr="00DA6619">
        <w:rPr>
          <w:rFonts w:ascii="Tahoma" w:hAnsi="Tahoma" w:cs="Tahoma"/>
        </w:rPr>
        <w:t xml:space="preserve"> a hipótese de aprender Árabe, Chinês, Hindi, Japonês ou Turco já para não indicarmos outras, tais como Bangui ou Indonésio ou até mesmo </w:t>
      </w:r>
      <w:r>
        <w:rPr>
          <w:rFonts w:ascii="Tahoma" w:hAnsi="Tahoma" w:cs="Tahoma"/>
        </w:rPr>
        <w:t xml:space="preserve">o </w:t>
      </w:r>
      <w:r w:rsidRPr="00DA6619">
        <w:rPr>
          <w:rFonts w:ascii="Tahoma" w:hAnsi="Tahoma" w:cs="Tahoma"/>
        </w:rPr>
        <w:t>Arménio</w:t>
      </w:r>
      <w:r>
        <w:rPr>
          <w:rFonts w:ascii="Tahoma" w:hAnsi="Tahoma" w:cs="Tahoma"/>
        </w:rPr>
        <w:t xml:space="preserve"> ou o Georgiano</w:t>
      </w:r>
      <w:r w:rsidRPr="00DA6619">
        <w:rPr>
          <w:rFonts w:ascii="Tahoma" w:hAnsi="Tahoma" w:cs="Tahoma"/>
        </w:rPr>
        <w:t>, a</w:t>
      </w:r>
      <w:r>
        <w:rPr>
          <w:rFonts w:ascii="Tahoma" w:hAnsi="Tahoma" w:cs="Tahoma"/>
        </w:rPr>
        <w:t>s quais</w:t>
      </w:r>
      <w:r w:rsidRPr="00DA6619">
        <w:rPr>
          <w:rFonts w:ascii="Tahoma" w:hAnsi="Tahoma" w:cs="Tahoma"/>
        </w:rPr>
        <w:t xml:space="preserve"> </w:t>
      </w:r>
      <w:r>
        <w:rPr>
          <w:rFonts w:ascii="Tahoma" w:hAnsi="Tahoma" w:cs="Tahoma"/>
        </w:rPr>
        <w:t>até um alfabeto diferente possuem</w:t>
      </w:r>
      <w:r w:rsidRPr="00DA6619">
        <w:rPr>
          <w:rFonts w:ascii="Tahoma" w:hAnsi="Tahoma" w:cs="Tahoma"/>
        </w:rPr>
        <w:t xml:space="preserve"> (tal como Grego, </w:t>
      </w:r>
      <w:r>
        <w:rPr>
          <w:rFonts w:ascii="Tahoma" w:hAnsi="Tahoma" w:cs="Tahoma"/>
        </w:rPr>
        <w:t xml:space="preserve">que </w:t>
      </w:r>
      <w:r w:rsidRPr="00DA6619">
        <w:rPr>
          <w:rFonts w:ascii="Tahoma" w:hAnsi="Tahoma" w:cs="Tahoma"/>
        </w:rPr>
        <w:t>é totalmente independente de qualquer outro). Provavelmente, poderemos considerar que estas línguas não teriam aceitação no seio da comunidade estudantil, mas gosta</w:t>
      </w:r>
      <w:r>
        <w:rPr>
          <w:rFonts w:ascii="Tahoma" w:hAnsi="Tahoma" w:cs="Tahoma"/>
        </w:rPr>
        <w:t>ríamos de contrariar essa ideia ou pelo menos tentar perceber que o domínio de outras línguas além das Europeias seria muito positivo.</w:t>
      </w:r>
    </w:p>
    <w:p w:rsidR="00144657" w:rsidRDefault="00144657" w:rsidP="00584BA1">
      <w:pPr>
        <w:spacing w:line="360" w:lineRule="auto"/>
        <w:ind w:firstLine="851"/>
        <w:jc w:val="both"/>
        <w:rPr>
          <w:rFonts w:ascii="Tahoma" w:hAnsi="Tahoma" w:cs="Tahoma"/>
        </w:rPr>
      </w:pPr>
      <w:r>
        <w:rPr>
          <w:rFonts w:ascii="Tahoma" w:hAnsi="Tahoma" w:cs="Tahoma"/>
        </w:rPr>
        <w:t xml:space="preserve">O mesmo Grupo de Peritos já várias vezes citado neste trabalho pondera que seria compreensível que qualquer “cidadão europeu seleccionaria uma </w:t>
      </w:r>
      <w:r w:rsidRPr="00426717">
        <w:rPr>
          <w:rFonts w:ascii="Tahoma" w:hAnsi="Tahoma" w:cs="Tahoma"/>
          <w:i/>
        </w:rPr>
        <w:t>língua</w:t>
      </w:r>
      <w:r>
        <w:rPr>
          <w:rFonts w:ascii="Tahoma" w:hAnsi="Tahoma" w:cs="Tahoma"/>
          <w:i/>
        </w:rPr>
        <w:t xml:space="preserve"> pessoal</w:t>
      </w:r>
      <w:r w:rsidRPr="00426717">
        <w:rPr>
          <w:rFonts w:ascii="Tahoma" w:hAnsi="Tahoma" w:cs="Tahoma"/>
          <w:i/>
        </w:rPr>
        <w:t xml:space="preserve"> adoptiva </w:t>
      </w:r>
      <w:r>
        <w:rPr>
          <w:rFonts w:ascii="Tahoma" w:hAnsi="Tahoma" w:cs="Tahoma"/>
        </w:rPr>
        <w:t>proveniente de qualquer outro Estado-Membro, sendo também normal que muitos optassem por aprender línguas de outros continentes, idealmente línguas dos grandes países da Ásia, os quais se tornaram grandes parceiros económicos [do Continente Europeu]” (nossa tradução do Inglês, 2008: 18).</w:t>
      </w:r>
    </w:p>
    <w:p w:rsidR="00144657" w:rsidRDefault="00144657" w:rsidP="00584BA1">
      <w:pPr>
        <w:spacing w:line="360" w:lineRule="auto"/>
        <w:ind w:firstLine="851"/>
        <w:jc w:val="both"/>
        <w:rPr>
          <w:rFonts w:ascii="Tahoma" w:hAnsi="Tahoma" w:cs="Tahoma"/>
        </w:rPr>
      </w:pPr>
      <w:r>
        <w:rPr>
          <w:rFonts w:ascii="Tahoma" w:hAnsi="Tahoma" w:cs="Tahoma"/>
        </w:rPr>
        <w:t>Muitas daquelas</w:t>
      </w:r>
      <w:r w:rsidRPr="00DA6619">
        <w:rPr>
          <w:rFonts w:ascii="Tahoma" w:hAnsi="Tahoma" w:cs="Tahoma"/>
        </w:rPr>
        <w:t xml:space="preserve"> línguas</w:t>
      </w:r>
      <w:r>
        <w:rPr>
          <w:rFonts w:ascii="Tahoma" w:hAnsi="Tahoma" w:cs="Tahoma"/>
        </w:rPr>
        <w:t xml:space="preserve"> asiáticas</w:t>
      </w:r>
      <w:r w:rsidRPr="00DA6619">
        <w:rPr>
          <w:rFonts w:ascii="Tahoma" w:hAnsi="Tahoma" w:cs="Tahoma"/>
        </w:rPr>
        <w:t xml:space="preserve"> encontram-se entre as 1</w:t>
      </w:r>
      <w:r>
        <w:rPr>
          <w:rFonts w:ascii="Tahoma" w:hAnsi="Tahoma" w:cs="Tahoma"/>
        </w:rPr>
        <w:t>0</w:t>
      </w:r>
      <w:r w:rsidRPr="00DA6619">
        <w:rPr>
          <w:rFonts w:ascii="Tahoma" w:hAnsi="Tahoma" w:cs="Tahoma"/>
        </w:rPr>
        <w:t xml:space="preserve"> línguas</w:t>
      </w:r>
      <w:r>
        <w:rPr>
          <w:rFonts w:ascii="Tahoma" w:hAnsi="Tahoma" w:cs="Tahoma"/>
        </w:rPr>
        <w:t xml:space="preserve"> maternas</w:t>
      </w:r>
      <w:r w:rsidRPr="00DA6619">
        <w:rPr>
          <w:rFonts w:ascii="Tahoma" w:hAnsi="Tahoma" w:cs="Tahoma"/>
        </w:rPr>
        <w:t xml:space="preserve"> mais faladas no mundo e são utilizadas em países cujo desenvolvimento económic</w:t>
      </w:r>
      <w:r>
        <w:rPr>
          <w:rFonts w:ascii="Tahoma" w:hAnsi="Tahoma" w:cs="Tahoma"/>
        </w:rPr>
        <w:t>o actual é avassalador, como é o caso da China, da Índia e da Rússia (sendo este um país pancontinental).</w:t>
      </w:r>
    </w:p>
    <w:tbl>
      <w:tblPr>
        <w:tblW w:w="4750"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427"/>
        <w:gridCol w:w="1426"/>
        <w:gridCol w:w="1970"/>
        <w:gridCol w:w="1401"/>
        <w:gridCol w:w="2691"/>
      </w:tblGrid>
      <w:tr w:rsidR="00144657" w:rsidRPr="0052010B" w:rsidTr="0000250B">
        <w:trPr>
          <w:tblCellSpacing w:w="0" w:type="dxa"/>
          <w:jc w:val="center"/>
        </w:trPr>
        <w:tc>
          <w:tcPr>
            <w:tcW w:w="5000" w:type="pct"/>
            <w:gridSpan w:val="5"/>
            <w:tcBorders>
              <w:top w:val="outset" w:sz="6" w:space="0" w:color="auto"/>
              <w:bottom w:val="outset" w:sz="6" w:space="0" w:color="auto"/>
            </w:tcBorders>
            <w:shd w:val="clear" w:color="auto" w:fill="BFBFBF"/>
            <w:vAlign w:val="center"/>
          </w:tcPr>
          <w:p w:rsidR="00144657" w:rsidRPr="00434D99" w:rsidRDefault="00144657" w:rsidP="005D1CD4">
            <w:pPr>
              <w:spacing w:before="26" w:after="26" w:line="288" w:lineRule="auto"/>
              <w:ind w:left="26" w:right="26"/>
              <w:jc w:val="center"/>
              <w:rPr>
                <w:rFonts w:ascii="Tahoma" w:hAnsi="Tahoma" w:cs="Tahoma"/>
                <w:sz w:val="17"/>
                <w:szCs w:val="17"/>
                <w:lang w:eastAsia="en-GB"/>
              </w:rPr>
            </w:pPr>
            <w:r w:rsidRPr="00434D99">
              <w:rPr>
                <w:rFonts w:ascii="Tahoma" w:hAnsi="Tahoma" w:cs="Tahoma"/>
                <w:b/>
                <w:bCs/>
                <w:sz w:val="17"/>
                <w:szCs w:val="17"/>
                <w:lang w:eastAsia="en-GB"/>
              </w:rPr>
              <w:t xml:space="preserve">As 10 principais línguas maternas mais faladas no mundo (fonte: </w:t>
            </w:r>
            <w:r w:rsidRPr="00434D99">
              <w:rPr>
                <w:rFonts w:ascii="Tahoma" w:hAnsi="Tahoma" w:cs="Tahoma"/>
                <w:b/>
                <w:bCs/>
                <w:i/>
                <w:sz w:val="17"/>
                <w:szCs w:val="17"/>
                <w:lang w:eastAsia="en-GB"/>
              </w:rPr>
              <w:t>Ethnologue, Languages of the World</w:t>
            </w:r>
            <w:r w:rsidRPr="00434D99">
              <w:rPr>
                <w:rFonts w:ascii="Tahoma" w:hAnsi="Tahoma" w:cs="Tahoma"/>
                <w:b/>
                <w:bCs/>
                <w:sz w:val="17"/>
                <w:szCs w:val="17"/>
                <w:lang w:eastAsia="en-GB"/>
              </w:rPr>
              <w:t>)</w:t>
            </w:r>
          </w:p>
        </w:tc>
      </w:tr>
      <w:tr w:rsidR="00144657" w:rsidRPr="0052010B" w:rsidTr="006D3E1F">
        <w:trPr>
          <w:tblCellSpacing w:w="0" w:type="dxa"/>
          <w:jc w:val="center"/>
        </w:trPr>
        <w:tc>
          <w:tcPr>
            <w:tcW w:w="800" w:type="pct"/>
            <w:vMerge w:val="restart"/>
            <w:tcBorders>
              <w:top w:val="outset" w:sz="6" w:space="0" w:color="auto"/>
              <w:bottom w:val="outset" w:sz="6" w:space="0" w:color="auto"/>
              <w:right w:val="outset" w:sz="6" w:space="0" w:color="auto"/>
            </w:tcBorders>
            <w:vAlign w:val="center"/>
          </w:tcPr>
          <w:p w:rsidR="00144657" w:rsidRPr="006D3E1F" w:rsidRDefault="00144657" w:rsidP="005D1CD4">
            <w:pPr>
              <w:spacing w:before="26" w:after="26" w:line="288" w:lineRule="auto"/>
              <w:ind w:left="26" w:right="26"/>
              <w:jc w:val="center"/>
              <w:rPr>
                <w:rFonts w:ascii="Tahoma" w:hAnsi="Tahoma" w:cs="Tahoma"/>
                <w:sz w:val="18"/>
                <w:szCs w:val="18"/>
                <w:lang w:val="en-GB" w:eastAsia="en-GB"/>
              </w:rPr>
            </w:pPr>
            <w:r w:rsidRPr="006D3E1F">
              <w:rPr>
                <w:rFonts w:ascii="Tahoma" w:hAnsi="Tahoma" w:cs="Tahoma"/>
                <w:b/>
                <w:bCs/>
                <w:color w:val="003366"/>
                <w:sz w:val="18"/>
                <w:szCs w:val="18"/>
                <w:lang w:val="en-GB" w:eastAsia="en-GB"/>
              </w:rPr>
              <w:t>LÍNGUA</w:t>
            </w:r>
          </w:p>
        </w:tc>
        <w:tc>
          <w:tcPr>
            <w:tcW w:w="1905" w:type="pct"/>
            <w:gridSpan w:val="2"/>
            <w:tcBorders>
              <w:top w:val="outset" w:sz="6" w:space="0" w:color="auto"/>
              <w:left w:val="outset" w:sz="6" w:space="0" w:color="auto"/>
              <w:bottom w:val="outset" w:sz="6" w:space="0" w:color="auto"/>
              <w:right w:val="outset" w:sz="6" w:space="0" w:color="auto"/>
            </w:tcBorders>
            <w:vAlign w:val="center"/>
          </w:tcPr>
          <w:p w:rsidR="00144657" w:rsidRPr="006D3E1F" w:rsidRDefault="00144657" w:rsidP="005D1CD4">
            <w:pPr>
              <w:spacing w:before="26" w:after="26" w:line="288" w:lineRule="auto"/>
              <w:ind w:left="26" w:right="26"/>
              <w:jc w:val="center"/>
              <w:rPr>
                <w:rFonts w:ascii="Tahoma" w:hAnsi="Tahoma" w:cs="Tahoma"/>
                <w:sz w:val="18"/>
                <w:szCs w:val="18"/>
                <w:lang w:val="en-GB" w:eastAsia="en-GB"/>
              </w:rPr>
            </w:pPr>
            <w:r w:rsidRPr="006D3E1F">
              <w:rPr>
                <w:rFonts w:ascii="Tahoma" w:hAnsi="Tahoma" w:cs="Tahoma"/>
                <w:b/>
                <w:bCs/>
                <w:color w:val="003366"/>
                <w:sz w:val="18"/>
                <w:szCs w:val="18"/>
                <w:lang w:val="en-GB" w:eastAsia="en-GB"/>
              </w:rPr>
              <w:t>1999</w:t>
            </w:r>
          </w:p>
        </w:tc>
        <w:tc>
          <w:tcPr>
            <w:tcW w:w="2295" w:type="pct"/>
            <w:gridSpan w:val="2"/>
            <w:tcBorders>
              <w:top w:val="outset" w:sz="6" w:space="0" w:color="auto"/>
              <w:left w:val="outset" w:sz="6" w:space="0" w:color="auto"/>
              <w:bottom w:val="outset" w:sz="6" w:space="0" w:color="auto"/>
            </w:tcBorders>
            <w:vAlign w:val="center"/>
          </w:tcPr>
          <w:p w:rsidR="00144657" w:rsidRPr="006D3E1F" w:rsidRDefault="00144657" w:rsidP="005D1CD4">
            <w:pPr>
              <w:spacing w:before="26" w:after="26" w:line="288" w:lineRule="auto"/>
              <w:ind w:left="26" w:right="26"/>
              <w:jc w:val="center"/>
              <w:rPr>
                <w:rFonts w:ascii="Tahoma" w:hAnsi="Tahoma" w:cs="Tahoma"/>
                <w:sz w:val="18"/>
                <w:szCs w:val="18"/>
                <w:lang w:val="en-GB" w:eastAsia="en-GB"/>
              </w:rPr>
            </w:pPr>
            <w:r w:rsidRPr="006D3E1F">
              <w:rPr>
                <w:rFonts w:ascii="Tahoma" w:hAnsi="Tahoma" w:cs="Tahoma"/>
                <w:b/>
                <w:bCs/>
                <w:color w:val="003366"/>
                <w:sz w:val="18"/>
                <w:szCs w:val="18"/>
                <w:lang w:val="en-GB" w:eastAsia="en-GB"/>
              </w:rPr>
              <w:t>2000</w:t>
            </w:r>
          </w:p>
        </w:tc>
      </w:tr>
      <w:tr w:rsidR="00144657" w:rsidRPr="0052010B" w:rsidTr="006D3E1F">
        <w:trPr>
          <w:tblCellSpacing w:w="0" w:type="dxa"/>
          <w:jc w:val="center"/>
        </w:trPr>
        <w:tc>
          <w:tcPr>
            <w:tcW w:w="0" w:type="auto"/>
            <w:vMerge/>
            <w:tcBorders>
              <w:top w:val="outset" w:sz="6" w:space="0" w:color="auto"/>
              <w:bottom w:val="outset" w:sz="6" w:space="0" w:color="auto"/>
              <w:right w:val="outset" w:sz="6" w:space="0" w:color="auto"/>
            </w:tcBorders>
            <w:vAlign w:val="center"/>
          </w:tcPr>
          <w:p w:rsidR="00144657" w:rsidRPr="006D3E1F" w:rsidRDefault="00144657" w:rsidP="005D1CD4">
            <w:pPr>
              <w:spacing w:after="0" w:line="240" w:lineRule="auto"/>
              <w:rPr>
                <w:rFonts w:ascii="Tahoma" w:hAnsi="Tahoma" w:cs="Tahoma"/>
                <w:sz w:val="18"/>
                <w:szCs w:val="18"/>
                <w:lang w:val="en-GB" w:eastAsia="en-GB"/>
              </w:rPr>
            </w:pPr>
          </w:p>
        </w:tc>
        <w:tc>
          <w:tcPr>
            <w:tcW w:w="800" w:type="pct"/>
            <w:tcBorders>
              <w:top w:val="outset" w:sz="6" w:space="0" w:color="auto"/>
              <w:left w:val="outset" w:sz="6" w:space="0" w:color="auto"/>
              <w:bottom w:val="outset" w:sz="6" w:space="0" w:color="auto"/>
              <w:right w:val="outset" w:sz="6" w:space="0" w:color="auto"/>
            </w:tcBorders>
            <w:vAlign w:val="center"/>
          </w:tcPr>
          <w:p w:rsidR="00144657" w:rsidRPr="006D3E1F" w:rsidRDefault="00144657" w:rsidP="005D1CD4">
            <w:pPr>
              <w:spacing w:before="26" w:after="26" w:line="288" w:lineRule="auto"/>
              <w:ind w:left="26" w:right="26"/>
              <w:jc w:val="center"/>
              <w:rPr>
                <w:rFonts w:ascii="Tahoma" w:hAnsi="Tahoma" w:cs="Tahoma"/>
                <w:sz w:val="18"/>
                <w:szCs w:val="18"/>
                <w:lang w:val="en-GB" w:eastAsia="en-GB"/>
              </w:rPr>
            </w:pPr>
            <w:r w:rsidRPr="006D3E1F">
              <w:rPr>
                <w:rFonts w:ascii="Tahoma" w:hAnsi="Tahoma" w:cs="Tahoma"/>
                <w:b/>
                <w:bCs/>
                <w:color w:val="003366"/>
                <w:sz w:val="18"/>
                <w:szCs w:val="18"/>
                <w:lang w:val="en-GB" w:eastAsia="en-GB"/>
              </w:rPr>
              <w:t>Posição</w:t>
            </w:r>
          </w:p>
        </w:tc>
        <w:tc>
          <w:tcPr>
            <w:tcW w:w="1104" w:type="pct"/>
            <w:tcBorders>
              <w:top w:val="outset" w:sz="6" w:space="0" w:color="auto"/>
              <w:left w:val="outset" w:sz="6" w:space="0" w:color="auto"/>
              <w:bottom w:val="outset" w:sz="6" w:space="0" w:color="auto"/>
              <w:right w:val="outset" w:sz="6" w:space="0" w:color="auto"/>
            </w:tcBorders>
            <w:vAlign w:val="center"/>
          </w:tcPr>
          <w:p w:rsidR="00144657" w:rsidRPr="006D3E1F" w:rsidRDefault="00144657" w:rsidP="005D1CD4">
            <w:pPr>
              <w:spacing w:before="26" w:after="26" w:line="288" w:lineRule="auto"/>
              <w:ind w:left="26" w:right="26"/>
              <w:jc w:val="center"/>
              <w:rPr>
                <w:rFonts w:ascii="Tahoma" w:hAnsi="Tahoma" w:cs="Tahoma"/>
                <w:sz w:val="18"/>
                <w:szCs w:val="18"/>
                <w:lang w:val="en-GB" w:eastAsia="en-GB"/>
              </w:rPr>
            </w:pPr>
            <w:r w:rsidRPr="006D3E1F">
              <w:rPr>
                <w:rFonts w:ascii="Tahoma" w:hAnsi="Tahoma" w:cs="Tahoma"/>
                <w:b/>
                <w:bCs/>
                <w:color w:val="003366"/>
                <w:sz w:val="18"/>
                <w:szCs w:val="18"/>
                <w:lang w:val="en-GB" w:eastAsia="en-GB"/>
              </w:rPr>
              <w:t>Falantes</w:t>
            </w:r>
          </w:p>
        </w:tc>
        <w:tc>
          <w:tcPr>
            <w:tcW w:w="786" w:type="pct"/>
            <w:tcBorders>
              <w:top w:val="outset" w:sz="6" w:space="0" w:color="auto"/>
              <w:left w:val="outset" w:sz="6" w:space="0" w:color="auto"/>
              <w:bottom w:val="outset" w:sz="6" w:space="0" w:color="auto"/>
              <w:right w:val="outset" w:sz="6" w:space="0" w:color="auto"/>
            </w:tcBorders>
            <w:vAlign w:val="center"/>
          </w:tcPr>
          <w:p w:rsidR="00144657" w:rsidRPr="006D3E1F" w:rsidRDefault="00144657" w:rsidP="005D1CD4">
            <w:pPr>
              <w:spacing w:before="26" w:after="26" w:line="288" w:lineRule="auto"/>
              <w:ind w:left="26" w:right="26"/>
              <w:jc w:val="center"/>
              <w:rPr>
                <w:rFonts w:ascii="Tahoma" w:hAnsi="Tahoma" w:cs="Tahoma"/>
                <w:sz w:val="18"/>
                <w:szCs w:val="18"/>
                <w:lang w:val="en-GB" w:eastAsia="en-GB"/>
              </w:rPr>
            </w:pPr>
            <w:r w:rsidRPr="006D3E1F">
              <w:rPr>
                <w:rFonts w:ascii="Tahoma" w:hAnsi="Tahoma" w:cs="Tahoma"/>
                <w:b/>
                <w:bCs/>
                <w:color w:val="003366"/>
                <w:sz w:val="18"/>
                <w:szCs w:val="18"/>
                <w:lang w:val="en-GB" w:eastAsia="en-GB"/>
              </w:rPr>
              <w:t>Posição</w:t>
            </w:r>
          </w:p>
        </w:tc>
        <w:tc>
          <w:tcPr>
            <w:tcW w:w="1509" w:type="pct"/>
            <w:tcBorders>
              <w:top w:val="outset" w:sz="6" w:space="0" w:color="auto"/>
              <w:left w:val="outset" w:sz="6" w:space="0" w:color="auto"/>
              <w:bottom w:val="outset" w:sz="6" w:space="0" w:color="auto"/>
            </w:tcBorders>
            <w:vAlign w:val="center"/>
          </w:tcPr>
          <w:p w:rsidR="00144657" w:rsidRPr="006D3E1F" w:rsidRDefault="00144657" w:rsidP="005D1CD4">
            <w:pPr>
              <w:spacing w:before="26" w:after="26" w:line="288" w:lineRule="auto"/>
              <w:ind w:left="26" w:right="26"/>
              <w:jc w:val="center"/>
              <w:rPr>
                <w:rFonts w:ascii="Tahoma" w:hAnsi="Tahoma" w:cs="Tahoma"/>
                <w:sz w:val="18"/>
                <w:szCs w:val="18"/>
                <w:lang w:val="en-GB" w:eastAsia="en-GB"/>
              </w:rPr>
            </w:pPr>
            <w:r w:rsidRPr="006D3E1F">
              <w:rPr>
                <w:rFonts w:ascii="Tahoma" w:hAnsi="Tahoma" w:cs="Tahoma"/>
                <w:b/>
                <w:bCs/>
                <w:color w:val="003366"/>
                <w:sz w:val="18"/>
                <w:szCs w:val="18"/>
                <w:lang w:val="en-GB" w:eastAsia="en-GB"/>
              </w:rPr>
              <w:t>Falantes</w:t>
            </w:r>
          </w:p>
        </w:tc>
      </w:tr>
      <w:tr w:rsidR="00144657" w:rsidRPr="0052010B" w:rsidTr="006D3E1F">
        <w:trPr>
          <w:tblCellSpacing w:w="0" w:type="dxa"/>
          <w:jc w:val="center"/>
        </w:trPr>
        <w:tc>
          <w:tcPr>
            <w:tcW w:w="800" w:type="pct"/>
            <w:tcBorders>
              <w:top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rPr>
                <w:rFonts w:ascii="Tahoma" w:hAnsi="Tahoma" w:cs="Tahoma"/>
                <w:sz w:val="17"/>
                <w:szCs w:val="17"/>
                <w:lang w:val="en-GB" w:eastAsia="en-GB"/>
              </w:rPr>
            </w:pPr>
            <w:r w:rsidRPr="0052010B">
              <w:rPr>
                <w:rFonts w:ascii="Tahoma" w:hAnsi="Tahoma" w:cs="Tahoma"/>
                <w:snapToGrid w:val="0"/>
                <w:color w:val="003366"/>
                <w:sz w:val="17"/>
                <w:szCs w:val="17"/>
                <w:lang w:val="en-GB" w:eastAsia="pt-PT"/>
              </w:rPr>
              <w:t>Chinês (Mandarim)</w:t>
            </w:r>
          </w:p>
        </w:tc>
        <w:tc>
          <w:tcPr>
            <w:tcW w:w="800"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1</w:t>
            </w:r>
          </w:p>
        </w:tc>
        <w:tc>
          <w:tcPr>
            <w:tcW w:w="1104"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885.000.000</w:t>
            </w:r>
          </w:p>
        </w:tc>
        <w:tc>
          <w:tcPr>
            <w:tcW w:w="786"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1</w:t>
            </w:r>
          </w:p>
        </w:tc>
        <w:tc>
          <w:tcPr>
            <w:tcW w:w="1509" w:type="pct"/>
            <w:tcBorders>
              <w:top w:val="outset" w:sz="6" w:space="0" w:color="auto"/>
              <w:left w:val="outset" w:sz="6" w:space="0" w:color="auto"/>
              <w:bottom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874.000.000</w:t>
            </w:r>
          </w:p>
        </w:tc>
      </w:tr>
      <w:tr w:rsidR="00144657" w:rsidRPr="0052010B" w:rsidTr="006D3E1F">
        <w:trPr>
          <w:tblCellSpacing w:w="0" w:type="dxa"/>
          <w:jc w:val="center"/>
        </w:trPr>
        <w:tc>
          <w:tcPr>
            <w:tcW w:w="800" w:type="pct"/>
            <w:tcBorders>
              <w:top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rPr>
                <w:rFonts w:ascii="Tahoma" w:hAnsi="Tahoma" w:cs="Tahoma"/>
                <w:sz w:val="17"/>
                <w:szCs w:val="17"/>
                <w:lang w:val="en-GB" w:eastAsia="en-GB"/>
              </w:rPr>
            </w:pPr>
            <w:r w:rsidRPr="0052010B">
              <w:rPr>
                <w:rFonts w:ascii="Tahoma" w:hAnsi="Tahoma" w:cs="Tahoma"/>
                <w:snapToGrid w:val="0"/>
                <w:color w:val="003366"/>
                <w:sz w:val="17"/>
                <w:szCs w:val="17"/>
                <w:lang w:val="en-GB" w:eastAsia="pt-PT"/>
              </w:rPr>
              <w:t>Espanhol</w:t>
            </w:r>
          </w:p>
        </w:tc>
        <w:tc>
          <w:tcPr>
            <w:tcW w:w="800"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2</w:t>
            </w:r>
          </w:p>
        </w:tc>
        <w:tc>
          <w:tcPr>
            <w:tcW w:w="1104"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332.000.000</w:t>
            </w:r>
          </w:p>
        </w:tc>
        <w:tc>
          <w:tcPr>
            <w:tcW w:w="786"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3</w:t>
            </w:r>
          </w:p>
        </w:tc>
        <w:tc>
          <w:tcPr>
            <w:tcW w:w="1509" w:type="pct"/>
            <w:tcBorders>
              <w:top w:val="outset" w:sz="6" w:space="0" w:color="auto"/>
              <w:left w:val="outset" w:sz="6" w:space="0" w:color="auto"/>
              <w:bottom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358.000.000</w:t>
            </w:r>
          </w:p>
        </w:tc>
      </w:tr>
      <w:tr w:rsidR="00144657" w:rsidRPr="0052010B" w:rsidTr="006D3E1F">
        <w:trPr>
          <w:tblCellSpacing w:w="0" w:type="dxa"/>
          <w:jc w:val="center"/>
        </w:trPr>
        <w:tc>
          <w:tcPr>
            <w:tcW w:w="800" w:type="pct"/>
            <w:tcBorders>
              <w:top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rPr>
                <w:rFonts w:ascii="Tahoma" w:hAnsi="Tahoma" w:cs="Tahoma"/>
                <w:sz w:val="17"/>
                <w:szCs w:val="17"/>
                <w:lang w:val="en-GB" w:eastAsia="en-GB"/>
              </w:rPr>
            </w:pPr>
            <w:r w:rsidRPr="0052010B">
              <w:rPr>
                <w:rFonts w:ascii="Tahoma" w:hAnsi="Tahoma" w:cs="Tahoma"/>
                <w:snapToGrid w:val="0"/>
                <w:color w:val="003366"/>
                <w:sz w:val="17"/>
                <w:szCs w:val="17"/>
                <w:lang w:val="en-GB" w:eastAsia="pt-PT"/>
              </w:rPr>
              <w:t>Inglês</w:t>
            </w:r>
          </w:p>
        </w:tc>
        <w:tc>
          <w:tcPr>
            <w:tcW w:w="800"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3</w:t>
            </w:r>
          </w:p>
        </w:tc>
        <w:tc>
          <w:tcPr>
            <w:tcW w:w="1104"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332.000.000</w:t>
            </w:r>
          </w:p>
        </w:tc>
        <w:tc>
          <w:tcPr>
            <w:tcW w:w="786"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4</w:t>
            </w:r>
          </w:p>
        </w:tc>
        <w:tc>
          <w:tcPr>
            <w:tcW w:w="1509" w:type="pct"/>
            <w:tcBorders>
              <w:top w:val="outset" w:sz="6" w:space="0" w:color="auto"/>
              <w:left w:val="outset" w:sz="6" w:space="0" w:color="auto"/>
              <w:bottom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341.000.000</w:t>
            </w:r>
          </w:p>
        </w:tc>
      </w:tr>
      <w:tr w:rsidR="00144657" w:rsidRPr="0052010B" w:rsidTr="006D3E1F">
        <w:trPr>
          <w:tblCellSpacing w:w="0" w:type="dxa"/>
          <w:jc w:val="center"/>
        </w:trPr>
        <w:tc>
          <w:tcPr>
            <w:tcW w:w="800" w:type="pct"/>
            <w:tcBorders>
              <w:top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ind w:left="26" w:right="26"/>
              <w:rPr>
                <w:rFonts w:ascii="Tahoma" w:hAnsi="Tahoma" w:cs="Tahoma"/>
                <w:sz w:val="17"/>
                <w:szCs w:val="17"/>
                <w:lang w:val="en-GB" w:eastAsia="en-GB"/>
              </w:rPr>
            </w:pPr>
            <w:r w:rsidRPr="0052010B">
              <w:rPr>
                <w:rFonts w:ascii="Tahoma" w:hAnsi="Tahoma" w:cs="Tahoma"/>
                <w:snapToGrid w:val="0"/>
                <w:color w:val="003366"/>
                <w:sz w:val="17"/>
                <w:szCs w:val="17"/>
                <w:lang w:val="en-GB" w:eastAsia="pt-PT"/>
              </w:rPr>
              <w:t>Bengali</w:t>
            </w:r>
          </w:p>
        </w:tc>
        <w:tc>
          <w:tcPr>
            <w:tcW w:w="800"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jc w:val="center"/>
              <w:rPr>
                <w:rFonts w:ascii="Tahoma" w:hAnsi="Tahoma" w:cs="Tahoma"/>
                <w:sz w:val="17"/>
                <w:szCs w:val="17"/>
                <w:lang w:val="en-GB" w:eastAsia="en-GB"/>
              </w:rPr>
            </w:pPr>
            <w:r w:rsidRPr="0052010B">
              <w:rPr>
                <w:rFonts w:ascii="Tahoma" w:hAnsi="Tahoma" w:cs="Tahoma"/>
                <w:color w:val="003366"/>
                <w:sz w:val="17"/>
                <w:szCs w:val="17"/>
                <w:lang w:val="en-GB" w:eastAsia="en-GB"/>
              </w:rPr>
              <w:t>4</w:t>
            </w:r>
          </w:p>
        </w:tc>
        <w:tc>
          <w:tcPr>
            <w:tcW w:w="1104"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189.000.000</w:t>
            </w:r>
          </w:p>
        </w:tc>
        <w:tc>
          <w:tcPr>
            <w:tcW w:w="786"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5</w:t>
            </w:r>
          </w:p>
        </w:tc>
        <w:tc>
          <w:tcPr>
            <w:tcW w:w="1509" w:type="pct"/>
            <w:tcBorders>
              <w:top w:val="outset" w:sz="6" w:space="0" w:color="auto"/>
              <w:left w:val="outset" w:sz="6" w:space="0" w:color="auto"/>
              <w:bottom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207.000.000</w:t>
            </w:r>
          </w:p>
        </w:tc>
      </w:tr>
      <w:tr w:rsidR="00144657" w:rsidRPr="0052010B" w:rsidTr="006D3E1F">
        <w:trPr>
          <w:tblCellSpacing w:w="0" w:type="dxa"/>
          <w:jc w:val="center"/>
        </w:trPr>
        <w:tc>
          <w:tcPr>
            <w:tcW w:w="800" w:type="pct"/>
            <w:tcBorders>
              <w:top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ind w:left="26" w:right="26"/>
              <w:rPr>
                <w:rFonts w:ascii="Tahoma" w:hAnsi="Tahoma" w:cs="Tahoma"/>
                <w:sz w:val="17"/>
                <w:szCs w:val="17"/>
                <w:lang w:val="en-GB" w:eastAsia="en-GB"/>
              </w:rPr>
            </w:pPr>
            <w:r w:rsidRPr="0052010B">
              <w:rPr>
                <w:rFonts w:ascii="Tahoma" w:hAnsi="Tahoma" w:cs="Tahoma"/>
                <w:snapToGrid w:val="0"/>
                <w:color w:val="003366"/>
                <w:sz w:val="17"/>
                <w:szCs w:val="17"/>
                <w:lang w:val="en-GB" w:eastAsia="pt-PT"/>
              </w:rPr>
              <w:t>Hindi</w:t>
            </w:r>
          </w:p>
        </w:tc>
        <w:tc>
          <w:tcPr>
            <w:tcW w:w="800"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jc w:val="center"/>
              <w:rPr>
                <w:rFonts w:ascii="Tahoma" w:hAnsi="Tahoma" w:cs="Tahoma"/>
                <w:sz w:val="17"/>
                <w:szCs w:val="17"/>
                <w:lang w:val="en-GB" w:eastAsia="en-GB"/>
              </w:rPr>
            </w:pPr>
            <w:r w:rsidRPr="0052010B">
              <w:rPr>
                <w:rFonts w:ascii="Tahoma" w:hAnsi="Tahoma" w:cs="Tahoma"/>
                <w:color w:val="003366"/>
                <w:sz w:val="17"/>
                <w:szCs w:val="17"/>
                <w:lang w:val="en-GB" w:eastAsia="en-GB"/>
              </w:rPr>
              <w:t>5</w:t>
            </w:r>
          </w:p>
        </w:tc>
        <w:tc>
          <w:tcPr>
            <w:tcW w:w="1104"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182.000.000</w:t>
            </w:r>
          </w:p>
        </w:tc>
        <w:tc>
          <w:tcPr>
            <w:tcW w:w="786"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2</w:t>
            </w:r>
          </w:p>
        </w:tc>
        <w:tc>
          <w:tcPr>
            <w:tcW w:w="1509" w:type="pct"/>
            <w:tcBorders>
              <w:top w:val="outset" w:sz="6" w:space="0" w:color="auto"/>
              <w:left w:val="outset" w:sz="6" w:space="0" w:color="auto"/>
              <w:bottom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366.000.000</w:t>
            </w:r>
          </w:p>
        </w:tc>
      </w:tr>
      <w:tr w:rsidR="00144657" w:rsidRPr="0052010B" w:rsidTr="006D3E1F">
        <w:trPr>
          <w:tblCellSpacing w:w="0" w:type="dxa"/>
          <w:jc w:val="center"/>
        </w:trPr>
        <w:tc>
          <w:tcPr>
            <w:tcW w:w="800" w:type="pct"/>
            <w:tcBorders>
              <w:top w:val="outset" w:sz="6" w:space="0" w:color="auto"/>
              <w:bottom w:val="outset" w:sz="6" w:space="0" w:color="auto"/>
              <w:right w:val="outset" w:sz="6" w:space="0" w:color="auto"/>
            </w:tcBorders>
            <w:shd w:val="clear" w:color="auto" w:fill="C0C0C0"/>
            <w:vAlign w:val="center"/>
          </w:tcPr>
          <w:p w:rsidR="00144657" w:rsidRPr="0052010B" w:rsidRDefault="00144657" w:rsidP="005D1CD4">
            <w:pPr>
              <w:spacing w:before="100" w:beforeAutospacing="1" w:after="100" w:afterAutospacing="1" w:line="288" w:lineRule="auto"/>
              <w:ind w:left="26" w:right="26"/>
              <w:rPr>
                <w:rFonts w:ascii="Tahoma" w:hAnsi="Tahoma" w:cs="Tahoma"/>
                <w:sz w:val="17"/>
                <w:szCs w:val="17"/>
                <w:lang w:val="en-GB" w:eastAsia="en-GB"/>
              </w:rPr>
            </w:pPr>
            <w:r w:rsidRPr="0052010B">
              <w:rPr>
                <w:rFonts w:ascii="Tahoma" w:hAnsi="Tahoma" w:cs="Tahoma"/>
                <w:b/>
                <w:bCs/>
                <w:snapToGrid w:val="0"/>
                <w:color w:val="003366"/>
                <w:sz w:val="17"/>
                <w:szCs w:val="17"/>
                <w:lang w:val="en-GB" w:eastAsia="pt-PT"/>
              </w:rPr>
              <w:t>Português</w:t>
            </w:r>
          </w:p>
        </w:tc>
        <w:tc>
          <w:tcPr>
            <w:tcW w:w="800" w:type="pct"/>
            <w:tcBorders>
              <w:top w:val="outset" w:sz="6" w:space="0" w:color="auto"/>
              <w:left w:val="outset" w:sz="6" w:space="0" w:color="auto"/>
              <w:bottom w:val="outset" w:sz="6" w:space="0" w:color="auto"/>
              <w:right w:val="outset" w:sz="6" w:space="0" w:color="auto"/>
            </w:tcBorders>
            <w:shd w:val="clear" w:color="auto" w:fill="C0C0C0"/>
            <w:vAlign w:val="center"/>
          </w:tcPr>
          <w:p w:rsidR="00144657" w:rsidRPr="0052010B" w:rsidRDefault="00144657" w:rsidP="005D1CD4">
            <w:pPr>
              <w:spacing w:before="100" w:beforeAutospacing="1" w:after="100" w:afterAutospacing="1" w:line="288" w:lineRule="auto"/>
              <w:jc w:val="center"/>
              <w:rPr>
                <w:rFonts w:ascii="Tahoma" w:hAnsi="Tahoma" w:cs="Tahoma"/>
                <w:sz w:val="17"/>
                <w:szCs w:val="17"/>
                <w:lang w:val="en-GB" w:eastAsia="en-GB"/>
              </w:rPr>
            </w:pPr>
            <w:r w:rsidRPr="0052010B">
              <w:rPr>
                <w:rFonts w:ascii="Tahoma" w:hAnsi="Tahoma" w:cs="Tahoma"/>
                <w:b/>
                <w:bCs/>
                <w:color w:val="003366"/>
                <w:sz w:val="17"/>
                <w:szCs w:val="17"/>
                <w:lang w:val="en-GB" w:eastAsia="en-GB"/>
              </w:rPr>
              <w:t>6</w:t>
            </w:r>
          </w:p>
        </w:tc>
        <w:tc>
          <w:tcPr>
            <w:tcW w:w="1104" w:type="pct"/>
            <w:tcBorders>
              <w:top w:val="outset" w:sz="6" w:space="0" w:color="auto"/>
              <w:left w:val="outset" w:sz="6" w:space="0" w:color="auto"/>
              <w:bottom w:val="outset" w:sz="6" w:space="0" w:color="auto"/>
              <w:right w:val="outset" w:sz="6" w:space="0" w:color="auto"/>
            </w:tcBorders>
            <w:shd w:val="clear" w:color="auto" w:fill="C0C0C0"/>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b/>
                <w:bCs/>
                <w:color w:val="003366"/>
                <w:sz w:val="17"/>
                <w:szCs w:val="17"/>
                <w:lang w:val="en-GB" w:eastAsia="en-GB"/>
              </w:rPr>
              <w:t>170.000.000</w:t>
            </w:r>
          </w:p>
        </w:tc>
        <w:tc>
          <w:tcPr>
            <w:tcW w:w="786" w:type="pct"/>
            <w:tcBorders>
              <w:top w:val="outset" w:sz="6" w:space="0" w:color="auto"/>
              <w:left w:val="outset" w:sz="6" w:space="0" w:color="auto"/>
              <w:bottom w:val="outset" w:sz="6" w:space="0" w:color="auto"/>
              <w:right w:val="outset" w:sz="6" w:space="0" w:color="auto"/>
            </w:tcBorders>
            <w:shd w:val="clear" w:color="auto" w:fill="C0C0C0"/>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6</w:t>
            </w:r>
          </w:p>
        </w:tc>
        <w:tc>
          <w:tcPr>
            <w:tcW w:w="1509" w:type="pct"/>
            <w:tcBorders>
              <w:top w:val="outset" w:sz="6" w:space="0" w:color="auto"/>
              <w:left w:val="outset" w:sz="6" w:space="0" w:color="auto"/>
              <w:bottom w:val="outset" w:sz="6" w:space="0" w:color="auto"/>
            </w:tcBorders>
            <w:shd w:val="clear" w:color="auto" w:fill="C0C0C0"/>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176.000.000</w:t>
            </w:r>
          </w:p>
        </w:tc>
      </w:tr>
      <w:tr w:rsidR="00144657" w:rsidRPr="0052010B" w:rsidTr="006D3E1F">
        <w:trPr>
          <w:tblCellSpacing w:w="0" w:type="dxa"/>
          <w:jc w:val="center"/>
        </w:trPr>
        <w:tc>
          <w:tcPr>
            <w:tcW w:w="800" w:type="pct"/>
            <w:tcBorders>
              <w:top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ind w:left="26" w:right="26"/>
              <w:rPr>
                <w:rFonts w:ascii="Tahoma" w:hAnsi="Tahoma" w:cs="Tahoma"/>
                <w:sz w:val="17"/>
                <w:szCs w:val="17"/>
                <w:lang w:val="en-GB" w:eastAsia="en-GB"/>
              </w:rPr>
            </w:pPr>
            <w:r w:rsidRPr="0052010B">
              <w:rPr>
                <w:rFonts w:ascii="Tahoma" w:hAnsi="Tahoma" w:cs="Tahoma"/>
                <w:snapToGrid w:val="0"/>
                <w:color w:val="003366"/>
                <w:sz w:val="17"/>
                <w:szCs w:val="17"/>
                <w:lang w:val="en-GB" w:eastAsia="pt-PT"/>
              </w:rPr>
              <w:t>Russo</w:t>
            </w:r>
          </w:p>
        </w:tc>
        <w:tc>
          <w:tcPr>
            <w:tcW w:w="800"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jc w:val="center"/>
              <w:rPr>
                <w:rFonts w:ascii="Tahoma" w:hAnsi="Tahoma" w:cs="Tahoma"/>
                <w:sz w:val="17"/>
                <w:szCs w:val="17"/>
                <w:lang w:val="en-GB" w:eastAsia="en-GB"/>
              </w:rPr>
            </w:pPr>
            <w:r w:rsidRPr="0052010B">
              <w:rPr>
                <w:rFonts w:ascii="Tahoma" w:hAnsi="Tahoma" w:cs="Tahoma"/>
                <w:color w:val="003366"/>
                <w:sz w:val="17"/>
                <w:szCs w:val="17"/>
                <w:lang w:val="en-GB" w:eastAsia="en-GB"/>
              </w:rPr>
              <w:t>7</w:t>
            </w:r>
          </w:p>
        </w:tc>
        <w:tc>
          <w:tcPr>
            <w:tcW w:w="1104"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170.000.000</w:t>
            </w:r>
          </w:p>
        </w:tc>
        <w:tc>
          <w:tcPr>
            <w:tcW w:w="786"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7</w:t>
            </w:r>
          </w:p>
        </w:tc>
        <w:tc>
          <w:tcPr>
            <w:tcW w:w="1509" w:type="pct"/>
            <w:tcBorders>
              <w:top w:val="outset" w:sz="6" w:space="0" w:color="auto"/>
              <w:left w:val="outset" w:sz="6" w:space="0" w:color="auto"/>
              <w:bottom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167.000.000</w:t>
            </w:r>
          </w:p>
        </w:tc>
      </w:tr>
      <w:tr w:rsidR="00144657" w:rsidRPr="0052010B" w:rsidTr="006D3E1F">
        <w:trPr>
          <w:tblCellSpacing w:w="0" w:type="dxa"/>
          <w:jc w:val="center"/>
        </w:trPr>
        <w:tc>
          <w:tcPr>
            <w:tcW w:w="800" w:type="pct"/>
            <w:tcBorders>
              <w:top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ind w:left="26" w:right="26"/>
              <w:rPr>
                <w:rFonts w:ascii="Tahoma" w:hAnsi="Tahoma" w:cs="Tahoma"/>
                <w:sz w:val="17"/>
                <w:szCs w:val="17"/>
                <w:lang w:val="en-GB" w:eastAsia="en-GB"/>
              </w:rPr>
            </w:pPr>
            <w:r w:rsidRPr="0052010B">
              <w:rPr>
                <w:rFonts w:ascii="Tahoma" w:hAnsi="Tahoma" w:cs="Tahoma"/>
                <w:snapToGrid w:val="0"/>
                <w:color w:val="003366"/>
                <w:sz w:val="17"/>
                <w:szCs w:val="17"/>
                <w:lang w:val="en-GB" w:eastAsia="pt-PT"/>
              </w:rPr>
              <w:t>Japonês</w:t>
            </w:r>
          </w:p>
        </w:tc>
        <w:tc>
          <w:tcPr>
            <w:tcW w:w="800"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jc w:val="center"/>
              <w:rPr>
                <w:rFonts w:ascii="Tahoma" w:hAnsi="Tahoma" w:cs="Tahoma"/>
                <w:sz w:val="17"/>
                <w:szCs w:val="17"/>
                <w:lang w:val="en-GB" w:eastAsia="en-GB"/>
              </w:rPr>
            </w:pPr>
            <w:r w:rsidRPr="0052010B">
              <w:rPr>
                <w:rFonts w:ascii="Tahoma" w:hAnsi="Tahoma" w:cs="Tahoma"/>
                <w:color w:val="003366"/>
                <w:sz w:val="17"/>
                <w:szCs w:val="17"/>
                <w:lang w:val="en-GB" w:eastAsia="en-GB"/>
              </w:rPr>
              <w:t>8</w:t>
            </w:r>
          </w:p>
        </w:tc>
        <w:tc>
          <w:tcPr>
            <w:tcW w:w="1104"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125.000.000</w:t>
            </w:r>
          </w:p>
        </w:tc>
        <w:tc>
          <w:tcPr>
            <w:tcW w:w="786"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8</w:t>
            </w:r>
          </w:p>
        </w:tc>
        <w:tc>
          <w:tcPr>
            <w:tcW w:w="1509" w:type="pct"/>
            <w:tcBorders>
              <w:top w:val="outset" w:sz="6" w:space="0" w:color="auto"/>
              <w:left w:val="outset" w:sz="6" w:space="0" w:color="auto"/>
              <w:bottom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125.000.000</w:t>
            </w:r>
          </w:p>
        </w:tc>
      </w:tr>
      <w:tr w:rsidR="00144657" w:rsidRPr="0052010B" w:rsidTr="006D3E1F">
        <w:trPr>
          <w:tblCellSpacing w:w="0" w:type="dxa"/>
          <w:jc w:val="center"/>
        </w:trPr>
        <w:tc>
          <w:tcPr>
            <w:tcW w:w="800" w:type="pct"/>
            <w:tcBorders>
              <w:top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ind w:left="26" w:right="26"/>
              <w:rPr>
                <w:rFonts w:ascii="Tahoma" w:hAnsi="Tahoma" w:cs="Tahoma"/>
                <w:sz w:val="17"/>
                <w:szCs w:val="17"/>
                <w:lang w:val="en-GB" w:eastAsia="en-GB"/>
              </w:rPr>
            </w:pPr>
            <w:r w:rsidRPr="0052010B">
              <w:rPr>
                <w:rFonts w:ascii="Tahoma" w:hAnsi="Tahoma" w:cs="Tahoma"/>
                <w:snapToGrid w:val="0"/>
                <w:color w:val="003366"/>
                <w:sz w:val="17"/>
                <w:szCs w:val="17"/>
                <w:lang w:val="en-GB" w:eastAsia="pt-PT"/>
              </w:rPr>
              <w:t>Alemão</w:t>
            </w:r>
          </w:p>
        </w:tc>
        <w:tc>
          <w:tcPr>
            <w:tcW w:w="800"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jc w:val="center"/>
              <w:rPr>
                <w:rFonts w:ascii="Tahoma" w:hAnsi="Tahoma" w:cs="Tahoma"/>
                <w:sz w:val="17"/>
                <w:szCs w:val="17"/>
                <w:lang w:val="en-GB" w:eastAsia="en-GB"/>
              </w:rPr>
            </w:pPr>
            <w:r w:rsidRPr="0052010B">
              <w:rPr>
                <w:rFonts w:ascii="Tahoma" w:hAnsi="Tahoma" w:cs="Tahoma"/>
                <w:color w:val="003366"/>
                <w:sz w:val="17"/>
                <w:szCs w:val="17"/>
                <w:lang w:val="en-GB" w:eastAsia="en-GB"/>
              </w:rPr>
              <w:t>9</w:t>
            </w:r>
          </w:p>
        </w:tc>
        <w:tc>
          <w:tcPr>
            <w:tcW w:w="1104"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98.000.000</w:t>
            </w:r>
          </w:p>
        </w:tc>
        <w:tc>
          <w:tcPr>
            <w:tcW w:w="786"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9</w:t>
            </w:r>
          </w:p>
        </w:tc>
        <w:tc>
          <w:tcPr>
            <w:tcW w:w="1509" w:type="pct"/>
            <w:tcBorders>
              <w:top w:val="outset" w:sz="6" w:space="0" w:color="auto"/>
              <w:left w:val="outset" w:sz="6" w:space="0" w:color="auto"/>
              <w:bottom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100.000.000</w:t>
            </w:r>
          </w:p>
        </w:tc>
      </w:tr>
      <w:tr w:rsidR="00144657" w:rsidRPr="0052010B" w:rsidTr="006D3E1F">
        <w:trPr>
          <w:tblCellSpacing w:w="0" w:type="dxa"/>
          <w:jc w:val="center"/>
        </w:trPr>
        <w:tc>
          <w:tcPr>
            <w:tcW w:w="800" w:type="pct"/>
            <w:tcBorders>
              <w:top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ind w:left="26" w:right="26"/>
              <w:rPr>
                <w:rFonts w:ascii="Tahoma" w:hAnsi="Tahoma" w:cs="Tahoma"/>
                <w:sz w:val="17"/>
                <w:szCs w:val="17"/>
                <w:lang w:val="en-GB" w:eastAsia="en-GB"/>
              </w:rPr>
            </w:pPr>
            <w:r w:rsidRPr="0052010B">
              <w:rPr>
                <w:rFonts w:ascii="Tahoma" w:hAnsi="Tahoma" w:cs="Tahoma"/>
                <w:snapToGrid w:val="0"/>
                <w:color w:val="003366"/>
                <w:sz w:val="17"/>
                <w:szCs w:val="17"/>
                <w:lang w:val="en-GB" w:eastAsia="pt-PT"/>
              </w:rPr>
              <w:t>Chinês (WU)</w:t>
            </w:r>
          </w:p>
        </w:tc>
        <w:tc>
          <w:tcPr>
            <w:tcW w:w="800"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100" w:beforeAutospacing="1" w:after="100" w:afterAutospacing="1" w:line="288" w:lineRule="auto"/>
              <w:jc w:val="center"/>
              <w:rPr>
                <w:rFonts w:ascii="Tahoma" w:hAnsi="Tahoma" w:cs="Tahoma"/>
                <w:sz w:val="17"/>
                <w:szCs w:val="17"/>
                <w:lang w:val="en-GB" w:eastAsia="en-GB"/>
              </w:rPr>
            </w:pPr>
            <w:r w:rsidRPr="0052010B">
              <w:rPr>
                <w:rFonts w:ascii="Tahoma" w:hAnsi="Tahoma" w:cs="Tahoma"/>
                <w:color w:val="003366"/>
                <w:sz w:val="17"/>
                <w:szCs w:val="17"/>
                <w:lang w:val="en-GB" w:eastAsia="en-GB"/>
              </w:rPr>
              <w:t>10</w:t>
            </w:r>
          </w:p>
        </w:tc>
        <w:tc>
          <w:tcPr>
            <w:tcW w:w="1104"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77.175.000</w:t>
            </w:r>
          </w:p>
        </w:tc>
        <w:tc>
          <w:tcPr>
            <w:tcW w:w="786" w:type="pct"/>
            <w:tcBorders>
              <w:top w:val="outset" w:sz="6" w:space="0" w:color="auto"/>
              <w:left w:val="outset" w:sz="6" w:space="0" w:color="auto"/>
              <w:bottom w:val="outset" w:sz="6" w:space="0" w:color="auto"/>
              <w:right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10</w:t>
            </w:r>
          </w:p>
        </w:tc>
        <w:tc>
          <w:tcPr>
            <w:tcW w:w="1509" w:type="pct"/>
            <w:tcBorders>
              <w:top w:val="outset" w:sz="6" w:space="0" w:color="auto"/>
              <w:left w:val="outset" w:sz="6" w:space="0" w:color="auto"/>
              <w:bottom w:val="outset" w:sz="6" w:space="0" w:color="auto"/>
            </w:tcBorders>
            <w:vAlign w:val="center"/>
          </w:tcPr>
          <w:p w:rsidR="00144657" w:rsidRPr="0052010B" w:rsidRDefault="00144657" w:rsidP="005D1CD4">
            <w:pPr>
              <w:spacing w:before="26" w:after="26" w:line="288" w:lineRule="auto"/>
              <w:ind w:left="26" w:right="26"/>
              <w:jc w:val="center"/>
              <w:rPr>
                <w:rFonts w:ascii="Tahoma" w:hAnsi="Tahoma" w:cs="Tahoma"/>
                <w:sz w:val="17"/>
                <w:szCs w:val="17"/>
                <w:lang w:val="en-GB" w:eastAsia="en-GB"/>
              </w:rPr>
            </w:pPr>
            <w:r w:rsidRPr="0052010B">
              <w:rPr>
                <w:rFonts w:ascii="Tahoma" w:hAnsi="Tahoma" w:cs="Tahoma"/>
                <w:color w:val="003366"/>
                <w:sz w:val="17"/>
                <w:szCs w:val="17"/>
                <w:lang w:val="en-GB" w:eastAsia="en-GB"/>
              </w:rPr>
              <w:t>77.175.000</w:t>
            </w:r>
          </w:p>
        </w:tc>
      </w:tr>
    </w:tbl>
    <w:p w:rsidR="00144657" w:rsidRDefault="00144657" w:rsidP="00584BA1">
      <w:pPr>
        <w:spacing w:line="360" w:lineRule="auto"/>
        <w:ind w:firstLine="851"/>
        <w:jc w:val="both"/>
        <w:rPr>
          <w:rFonts w:ascii="Tahoma" w:hAnsi="Tahoma" w:cs="Tahoma"/>
        </w:rPr>
      </w:pPr>
    </w:p>
    <w:p w:rsidR="00144657" w:rsidRDefault="00144657" w:rsidP="00584BA1">
      <w:pPr>
        <w:spacing w:line="360" w:lineRule="auto"/>
        <w:ind w:firstLine="851"/>
        <w:jc w:val="both"/>
        <w:rPr>
          <w:rFonts w:ascii="Tahoma" w:hAnsi="Tahoma" w:cs="Tahoma"/>
        </w:rPr>
      </w:pPr>
      <w:r w:rsidRPr="00DA6619">
        <w:rPr>
          <w:rFonts w:ascii="Tahoma" w:hAnsi="Tahoma" w:cs="Tahoma"/>
        </w:rPr>
        <w:t>Ademais, dar-se-ia a possibilidade aos estudantes de aprofundarem os seus conhecimentos linguísticos e dar-lhes as habilitações capazes para poderem singrar num mundo profissional aquém-fronteiras cada vez mais competitivo e num mercado mundial cada vez mais feroz</w:t>
      </w:r>
      <w:r>
        <w:rPr>
          <w:rFonts w:ascii="Tahoma" w:hAnsi="Tahoma" w:cs="Tahoma"/>
        </w:rPr>
        <w:t>, incluindo o Europeu</w:t>
      </w:r>
      <w:r w:rsidRPr="00DA6619">
        <w:rPr>
          <w:rFonts w:ascii="Tahoma" w:hAnsi="Tahoma" w:cs="Tahoma"/>
        </w:rPr>
        <w:t>.</w:t>
      </w:r>
    </w:p>
    <w:p w:rsidR="00144657" w:rsidRDefault="00144657" w:rsidP="00584BA1">
      <w:pPr>
        <w:spacing w:line="360" w:lineRule="auto"/>
        <w:ind w:firstLine="851"/>
        <w:jc w:val="both"/>
        <w:rPr>
          <w:rFonts w:ascii="Tahoma" w:hAnsi="Tahoma" w:cs="Tahoma"/>
        </w:rPr>
      </w:pPr>
      <w:r w:rsidRPr="00DA6619">
        <w:rPr>
          <w:rFonts w:ascii="Tahoma" w:hAnsi="Tahoma" w:cs="Tahoma"/>
        </w:rPr>
        <w:t>Mas contrariamente aos jovens que pensam mais nas saídas profissionais porque necessitam, os seniores preferem estudar línguas com outros objectivos. Na opinião</w:t>
      </w:r>
      <w:r>
        <w:rPr>
          <w:rFonts w:ascii="Tahoma" w:hAnsi="Tahoma" w:cs="Tahoma"/>
        </w:rPr>
        <w:t xml:space="preserve"> convicta</w:t>
      </w:r>
      <w:r w:rsidRPr="00DA6619">
        <w:rPr>
          <w:rFonts w:ascii="Tahoma" w:hAnsi="Tahoma" w:cs="Tahoma"/>
        </w:rPr>
        <w:t xml:space="preserve"> do Vice-Presidente da Universidade Sénior de </w:t>
      </w:r>
      <w:r>
        <w:rPr>
          <w:rFonts w:ascii="Tahoma" w:hAnsi="Tahoma" w:cs="Tahoma"/>
        </w:rPr>
        <w:t>Portimão, Rui Martins, “esta ape</w:t>
      </w:r>
      <w:r w:rsidRPr="00DA6619">
        <w:rPr>
          <w:rFonts w:ascii="Tahoma" w:hAnsi="Tahoma" w:cs="Tahoma"/>
        </w:rPr>
        <w:t>tência pela aprendizagem de línguas de outros países [por adultos de idade avançada] prende-se com o facto de as pessoas viajarem mais e muitas terem filhos a morar no estrangeiro e [quererem] aprender a língua para as deslocações que aí fazem” (</w:t>
      </w:r>
      <w:r w:rsidRPr="001B1965">
        <w:rPr>
          <w:rFonts w:ascii="Tahoma" w:hAnsi="Tahoma" w:cs="Tahoma"/>
          <w:i/>
        </w:rPr>
        <w:t>Jornal Expresso</w:t>
      </w:r>
      <w:r w:rsidRPr="0000250B">
        <w:rPr>
          <w:rFonts w:ascii="Tahoma" w:hAnsi="Tahoma" w:cs="Tahoma"/>
          <w:i/>
        </w:rPr>
        <w:t xml:space="preserve"> – Emprego e Formação</w:t>
      </w:r>
      <w:r w:rsidRPr="00DA6619">
        <w:rPr>
          <w:rFonts w:ascii="Tahoma" w:hAnsi="Tahoma" w:cs="Tahoma"/>
        </w:rPr>
        <w:t>, 2008: 27). As escolhas recaem sobretudo nas línguas Alemã, Castelhana, Francesa ou Inglesa nas universidades seniores um pouco por todo o país.</w:t>
      </w:r>
    </w:p>
    <w:p w:rsidR="00144657" w:rsidRDefault="00144657" w:rsidP="00584BA1">
      <w:pPr>
        <w:spacing w:line="360" w:lineRule="auto"/>
        <w:ind w:firstLine="851"/>
        <w:jc w:val="both"/>
        <w:rPr>
          <w:rFonts w:ascii="Tahoma" w:hAnsi="Tahoma" w:cs="Tahoma"/>
        </w:rPr>
      </w:pPr>
      <w:r w:rsidRPr="00DA6619">
        <w:rPr>
          <w:rFonts w:ascii="Tahoma" w:hAnsi="Tahoma" w:cs="Tahoma"/>
        </w:rPr>
        <w:t>S</w:t>
      </w:r>
      <w:r>
        <w:rPr>
          <w:rFonts w:ascii="Tahoma" w:hAnsi="Tahoma" w:cs="Tahoma"/>
        </w:rPr>
        <w:t xml:space="preserve">egundo o artigo de M. Freitas, </w:t>
      </w:r>
      <w:r w:rsidRPr="002647B4">
        <w:rPr>
          <w:rFonts w:ascii="Tahoma" w:hAnsi="Tahoma" w:cs="Tahoma"/>
          <w:i/>
        </w:rPr>
        <w:t>A paixão pelas línguas depois da Reforma</w:t>
      </w:r>
      <w:r w:rsidRPr="00DA6619">
        <w:rPr>
          <w:rFonts w:ascii="Tahoma" w:hAnsi="Tahoma" w:cs="Tahoma"/>
        </w:rPr>
        <w:t xml:space="preserve">, entre os alunos de línguas estrangeiras encontram-se seniores com a escolaridade desde o </w:t>
      </w:r>
      <w:r>
        <w:rPr>
          <w:rFonts w:ascii="Tahoma" w:hAnsi="Tahoma" w:cs="Tahoma"/>
        </w:rPr>
        <w:t>primeiro ciclo do ensino básico</w:t>
      </w:r>
      <w:r w:rsidRPr="00DA6619">
        <w:rPr>
          <w:rFonts w:ascii="Tahoma" w:hAnsi="Tahoma" w:cs="Tahoma"/>
        </w:rPr>
        <w:t xml:space="preserve"> até aos cursos superiores. Este interesse</w:t>
      </w:r>
      <w:r>
        <w:rPr>
          <w:rFonts w:ascii="Tahoma" w:hAnsi="Tahoma" w:cs="Tahoma"/>
        </w:rPr>
        <w:t xml:space="preserve"> provém</w:t>
      </w:r>
      <w:r w:rsidRPr="00DA6619">
        <w:rPr>
          <w:rFonts w:ascii="Tahoma" w:hAnsi="Tahoma" w:cs="Tahoma"/>
        </w:rPr>
        <w:t xml:space="preserve"> da necessidade de acompanhar as alterações na sociedade de hoje, bem patentes com o interesse demonstrado quando se aprende, por exemplo, inglês ou informática, o que demonstra uma crescente abertura por parte dos seniores portugueses nos dias de hoje – o único óbice é que a memória falta mais do que no caso dos aprendentes mais jovens e os professores têm de ser mais repetitivos.</w:t>
      </w:r>
    </w:p>
    <w:p w:rsidR="00144657" w:rsidRDefault="00144657" w:rsidP="00584BA1">
      <w:pPr>
        <w:spacing w:line="360" w:lineRule="auto"/>
        <w:ind w:firstLine="851"/>
        <w:jc w:val="both"/>
        <w:rPr>
          <w:rFonts w:ascii="Tahoma" w:hAnsi="Tahoma" w:cs="Tahoma"/>
        </w:rPr>
      </w:pPr>
      <w:r>
        <w:rPr>
          <w:rFonts w:ascii="Tahoma" w:hAnsi="Tahoma" w:cs="Tahoma"/>
        </w:rPr>
        <w:t xml:space="preserve">Convém fazer alusão novamente à edição </w:t>
      </w:r>
      <w:r w:rsidRPr="0053151D">
        <w:rPr>
          <w:rFonts w:ascii="Tahoma" w:hAnsi="Tahoma" w:cs="Tahoma"/>
          <w:i/>
        </w:rPr>
        <w:t>Muitas Línguas, um</w:t>
      </w:r>
      <w:r>
        <w:rPr>
          <w:rFonts w:ascii="Tahoma" w:hAnsi="Tahoma" w:cs="Tahoma"/>
          <w:i/>
        </w:rPr>
        <w:t>a</w:t>
      </w:r>
      <w:r w:rsidRPr="0053151D">
        <w:rPr>
          <w:rFonts w:ascii="Tahoma" w:hAnsi="Tahoma" w:cs="Tahoma"/>
          <w:i/>
        </w:rPr>
        <w:t xml:space="preserve"> só Família</w:t>
      </w:r>
      <w:r>
        <w:rPr>
          <w:rFonts w:ascii="Tahoma" w:hAnsi="Tahoma" w:cs="Tahoma"/>
        </w:rPr>
        <w:t xml:space="preserve"> do SPOCE, a qual vem corroborar o atrás exposto e onde é focada a importância de </w:t>
      </w:r>
      <w:r w:rsidRPr="00DA6619">
        <w:rPr>
          <w:rFonts w:ascii="Tahoma" w:hAnsi="Tahoma" w:cs="Tahoma"/>
        </w:rPr>
        <w:t>“</w:t>
      </w:r>
      <w:r>
        <w:rPr>
          <w:rFonts w:ascii="Tahoma" w:hAnsi="Tahoma" w:cs="Tahoma"/>
        </w:rPr>
        <w:t>proporcionar mais oportunidades aos adultos para adquirirem e utilizarem os seus conhecimentos linguísticos</w:t>
      </w:r>
      <w:r w:rsidRPr="00DA6619">
        <w:rPr>
          <w:rFonts w:ascii="Tahoma" w:hAnsi="Tahoma" w:cs="Tahoma"/>
        </w:rPr>
        <w:t>”</w:t>
      </w:r>
      <w:r>
        <w:rPr>
          <w:rFonts w:ascii="Tahoma" w:hAnsi="Tahoma" w:cs="Tahoma"/>
        </w:rPr>
        <w:t xml:space="preserve"> (2004: 1</w:t>
      </w:r>
      <w:r w:rsidRPr="00B22F6B">
        <w:rPr>
          <w:rFonts w:ascii="Tahoma" w:hAnsi="Tahoma" w:cs="Tahoma"/>
        </w:rPr>
        <w:t>6).</w:t>
      </w:r>
      <w:r>
        <w:rPr>
          <w:rFonts w:ascii="Tahoma" w:hAnsi="Tahoma" w:cs="Tahoma"/>
        </w:rPr>
        <w:t xml:space="preserve"> A própria</w:t>
      </w:r>
      <w:r>
        <w:rPr>
          <w:rFonts w:ascii="Tahoma" w:hAnsi="Tahoma" w:cs="Tahoma"/>
          <w:lang w:eastAsia="en-GB"/>
        </w:rPr>
        <w:t xml:space="preserve"> Comissão Europeia tem tentado </w:t>
      </w:r>
      <w:r w:rsidRPr="000E4AE3">
        <w:rPr>
          <w:rFonts w:ascii="Tahoma" w:hAnsi="Tahoma" w:cs="Tahoma"/>
        </w:rPr>
        <w:t>incentivar m</w:t>
      </w:r>
      <w:r>
        <w:rPr>
          <w:rFonts w:ascii="Tahoma" w:hAnsi="Tahoma" w:cs="Tahoma"/>
        </w:rPr>
        <w:t>ais adultos a aprender línguas, desenvolvendo um porta</w:t>
      </w:r>
      <w:r w:rsidRPr="001C32D3">
        <w:rPr>
          <w:rFonts w:ascii="Tahoma" w:hAnsi="Tahoma" w:cs="Tahoma"/>
        </w:rPr>
        <w:t>l na</w:t>
      </w:r>
      <w:r>
        <w:rPr>
          <w:rFonts w:ascii="Tahoma" w:hAnsi="Tahoma" w:cs="Tahoma"/>
        </w:rPr>
        <w:t xml:space="preserve"> Internet</w:t>
      </w:r>
      <w:r w:rsidRPr="001C32D3">
        <w:rPr>
          <w:rFonts w:ascii="Tahoma" w:hAnsi="Tahoma" w:cs="Tahoma"/>
        </w:rPr>
        <w:t xml:space="preserve"> q</w:t>
      </w:r>
      <w:r w:rsidRPr="000E4AE3">
        <w:rPr>
          <w:rFonts w:ascii="Tahoma" w:hAnsi="Tahoma" w:cs="Tahoma"/>
        </w:rPr>
        <w:t>ue permite aceder facilmente aos recursos informativos e que serve de orientação para o grande público e os profissionais na área das línguas.</w:t>
      </w:r>
    </w:p>
    <w:p w:rsidR="00144657" w:rsidRDefault="00144657" w:rsidP="00584BA1">
      <w:pPr>
        <w:spacing w:line="360" w:lineRule="auto"/>
        <w:ind w:firstLine="851"/>
        <w:jc w:val="both"/>
        <w:rPr>
          <w:rFonts w:ascii="Tahoma" w:hAnsi="Tahoma" w:cs="Tahoma"/>
        </w:rPr>
      </w:pPr>
      <w:r w:rsidRPr="00B22F6B">
        <w:rPr>
          <w:rFonts w:ascii="Tahoma" w:hAnsi="Tahoma" w:cs="Tahoma"/>
        </w:rPr>
        <w:t xml:space="preserve">O inquérito sobre a educação de adultos, actualmente a ser elaborado pelo </w:t>
      </w:r>
      <w:r w:rsidRPr="00B64C68">
        <w:rPr>
          <w:rFonts w:ascii="Tahoma" w:hAnsi="Tahoma" w:cs="Tahoma"/>
          <w:i/>
        </w:rPr>
        <w:t>Eurostat</w:t>
      </w:r>
      <w:r w:rsidRPr="00B22F6B">
        <w:rPr>
          <w:rFonts w:ascii="Tahoma" w:hAnsi="Tahoma" w:cs="Tahoma"/>
        </w:rPr>
        <w:t>, e cuja realização nos diverso</w:t>
      </w:r>
      <w:r>
        <w:rPr>
          <w:rFonts w:ascii="Tahoma" w:hAnsi="Tahoma" w:cs="Tahoma"/>
        </w:rPr>
        <w:t>s países está prevista precisamente para o ano de 2009</w:t>
      </w:r>
      <w:r w:rsidRPr="00B22F6B">
        <w:rPr>
          <w:rFonts w:ascii="Tahoma" w:hAnsi="Tahoma" w:cs="Tahoma"/>
        </w:rPr>
        <w:t>, incluirá um módulo em que os inquiridos efectuam uma auto</w:t>
      </w:r>
      <w:r w:rsidRPr="00B22F6B">
        <w:rPr>
          <w:rFonts w:ascii="Tahoma" w:hAnsi="Tahoma" w:cs="Tahoma"/>
        </w:rPr>
        <w:noBreakHyphen/>
        <w:t xml:space="preserve">avaliação das suas competências linguísticas com base na escala do </w:t>
      </w:r>
      <w:r w:rsidRPr="00B64C68">
        <w:rPr>
          <w:rFonts w:ascii="Tahoma" w:hAnsi="Tahoma" w:cs="Tahoma"/>
          <w:i/>
        </w:rPr>
        <w:t>Quadro Europeu Comum de Referência para as Línguas</w:t>
      </w:r>
      <w:r w:rsidRPr="00B22F6B">
        <w:rPr>
          <w:rFonts w:ascii="Tahoma" w:hAnsi="Tahoma" w:cs="Tahoma"/>
        </w:rPr>
        <w:t>. O inquérito terá uma periodicidade quinquenal. Fornecerá valiosos dados contextuais sobre a avaliação que cidadãos adultos fazem das suas próprias competências linguísticas; porém, não foi concebido para fornecer uma avaliação objectiva desse tipo de competências.</w:t>
      </w:r>
    </w:p>
    <w:p w:rsidR="00144657" w:rsidRDefault="00144657" w:rsidP="00584BA1">
      <w:pPr>
        <w:spacing w:line="360" w:lineRule="auto"/>
        <w:ind w:firstLine="851"/>
        <w:jc w:val="both"/>
        <w:rPr>
          <w:rFonts w:ascii="Tahoma" w:hAnsi="Tahoma" w:cs="Tahoma"/>
        </w:rPr>
      </w:pPr>
      <w:r>
        <w:rPr>
          <w:noProof/>
          <w:lang w:val="en-GB" w:eastAsia="en-GB"/>
        </w:rPr>
        <w:pict>
          <v:shape id="_x0000_s1026" type="#_x0000_t75" style="position:absolute;left:0;text-align:left;margin-left:5pt;margin-top:131.1pt;width:458.05pt;height:273.4pt;z-index:251658240" o:bordertopcolor="this" o:borderleftcolor="this" o:borderbottomcolor="this" o:borderrightcolor="this" stroked="t" strokeweight=".5pt">
            <v:imagedata r:id="rId19" o:title=""/>
            <w10:wrap type="square"/>
          </v:shape>
        </w:pict>
      </w:r>
      <w:r w:rsidRPr="00B22F6B">
        <w:rPr>
          <w:rFonts w:ascii="Tahoma" w:hAnsi="Tahoma" w:cs="Tahoma"/>
        </w:rPr>
        <w:t xml:space="preserve">Até esses dados estarem disponíveis, as únicas informações actualmente existentes sobre competências no domínio das línguas estrangeiras provêm das sondagens de opinião </w:t>
      </w:r>
      <w:r w:rsidRPr="00A56198">
        <w:rPr>
          <w:rFonts w:ascii="Tahoma" w:hAnsi="Tahoma" w:cs="Tahoma"/>
          <w:i/>
        </w:rPr>
        <w:t>Eurobarómetro</w:t>
      </w:r>
      <w:r w:rsidRPr="00B22F6B">
        <w:rPr>
          <w:rFonts w:ascii="Tahoma" w:hAnsi="Tahoma" w:cs="Tahoma"/>
        </w:rPr>
        <w:t>, em que também se solicita aos inquiridos que façam uma auto</w:t>
      </w:r>
      <w:r w:rsidRPr="00B22F6B">
        <w:rPr>
          <w:rFonts w:ascii="Tahoma" w:hAnsi="Tahoma" w:cs="Tahoma"/>
        </w:rPr>
        <w:noBreakHyphen/>
        <w:t>avaliação das suas competências, pelo que têm, consequentemente, uma fiabilidade limitada. A título de exemplo, os dados de uma sondagem</w:t>
      </w:r>
      <w:r w:rsidRPr="00B22F6B">
        <w:rPr>
          <w:rFonts w:ascii="Tahoma" w:hAnsi="Tahoma" w:cs="Tahoma"/>
        </w:rPr>
        <w:noBreakHyphen/>
        <w:t xml:space="preserve">padrão </w:t>
      </w:r>
      <w:r w:rsidRPr="00A56198">
        <w:rPr>
          <w:rFonts w:ascii="Tahoma" w:hAnsi="Tahoma" w:cs="Tahoma"/>
          <w:i/>
        </w:rPr>
        <w:t>Eurobarómetro</w:t>
      </w:r>
      <w:r w:rsidRPr="00B22F6B">
        <w:rPr>
          <w:rFonts w:ascii="Tahoma" w:hAnsi="Tahoma" w:cs="Tahoma"/>
        </w:rPr>
        <w:t>, para a qual o trabalh</w:t>
      </w:r>
      <w:r>
        <w:rPr>
          <w:rFonts w:ascii="Tahoma" w:hAnsi="Tahoma" w:cs="Tahoma"/>
        </w:rPr>
        <w:t>o de campo foi efectuado em 2004</w:t>
      </w:r>
      <w:r w:rsidRPr="00B22F6B">
        <w:rPr>
          <w:rFonts w:ascii="Tahoma" w:hAnsi="Tahoma" w:cs="Tahoma"/>
        </w:rPr>
        <w:t>, devolve a seguinte imagem:</w:t>
      </w:r>
    </w:p>
    <w:p w:rsidR="00144657" w:rsidRDefault="00144657" w:rsidP="00E16615"/>
    <w:p w:rsidR="00144657" w:rsidRDefault="00144657" w:rsidP="00E16615">
      <w:pPr>
        <w:spacing w:line="360" w:lineRule="auto"/>
        <w:ind w:firstLine="851"/>
        <w:jc w:val="both"/>
        <w:rPr>
          <w:rFonts w:ascii="Tahoma" w:hAnsi="Tahoma" w:cs="Tahoma"/>
        </w:rPr>
      </w:pPr>
      <w:r w:rsidRPr="001A4A72">
        <w:rPr>
          <w:rFonts w:ascii="Tahoma" w:hAnsi="Tahoma" w:cs="Tahoma"/>
        </w:rPr>
        <w:t>Analisando o quadro acima apresentado</w:t>
      </w:r>
      <w:r>
        <w:rPr>
          <w:rFonts w:ascii="Tahoma" w:hAnsi="Tahoma" w:cs="Tahoma"/>
        </w:rPr>
        <w:t>, onde o nome de cada Estado-Membro se encontra no original da(s) língua(s) oficial/is de cada um</w:t>
      </w:r>
      <w:r w:rsidRPr="001A4A72">
        <w:rPr>
          <w:rFonts w:ascii="Tahoma" w:hAnsi="Tahoma" w:cs="Tahoma"/>
        </w:rPr>
        <w:t>, podemos constatar que</w:t>
      </w:r>
      <w:r>
        <w:rPr>
          <w:rFonts w:ascii="Tahoma" w:hAnsi="Tahoma" w:cs="Tahoma"/>
        </w:rPr>
        <w:t xml:space="preserve"> são precisamente aqueles países que se apresentam na U. E. como países bilingues ou trilingues que declararam sentir-se mais à-vontade para conversar noutra língua para além da sua língua materna, como é o caso da Finlândia, do Luxemburgo ou de Malta. </w:t>
      </w:r>
    </w:p>
    <w:p w:rsidR="00144657" w:rsidRDefault="00144657" w:rsidP="00E16615">
      <w:pPr>
        <w:spacing w:line="360" w:lineRule="auto"/>
        <w:ind w:firstLine="851"/>
        <w:jc w:val="both"/>
        <w:rPr>
          <w:rFonts w:ascii="Tahoma" w:hAnsi="Tahoma" w:cs="Tahoma"/>
        </w:rPr>
      </w:pPr>
      <w:r>
        <w:rPr>
          <w:rFonts w:ascii="Tahoma" w:hAnsi="Tahoma" w:cs="Tahoma"/>
        </w:rPr>
        <w:t>Aquele estudo ainda avança que nalguns países do gráfico acima apresentado</w:t>
      </w:r>
      <w:r w:rsidRPr="001A4A72">
        <w:rPr>
          <w:rFonts w:ascii="Tahoma" w:hAnsi="Tahoma" w:cs="Tahoma"/>
        </w:rPr>
        <w:t xml:space="preserve">, </w:t>
      </w:r>
      <w:r>
        <w:rPr>
          <w:rFonts w:ascii="Tahoma" w:hAnsi="Tahoma" w:cs="Tahoma"/>
        </w:rPr>
        <w:t>“</w:t>
      </w:r>
      <w:r w:rsidRPr="001A4A72">
        <w:rPr>
          <w:rFonts w:ascii="Tahoma" w:hAnsi="Tahoma" w:cs="Tahoma"/>
        </w:rPr>
        <w:t>verifica</w:t>
      </w:r>
      <w:r w:rsidRPr="001A4A72">
        <w:rPr>
          <w:rFonts w:ascii="Tahoma" w:hAnsi="Tahoma" w:cs="Tahoma"/>
        </w:rPr>
        <w:noBreakHyphen/>
        <w:t xml:space="preserve">se uma tendência crescente para que </w:t>
      </w:r>
      <w:r>
        <w:rPr>
          <w:rFonts w:ascii="Tahoma" w:hAnsi="Tahoma" w:cs="Tahoma"/>
        </w:rPr>
        <w:t>«aprender línguas estrangeiras»</w:t>
      </w:r>
      <w:r w:rsidRPr="001A4A72">
        <w:rPr>
          <w:rFonts w:ascii="Tahoma" w:hAnsi="Tahoma" w:cs="Tahoma"/>
        </w:rPr>
        <w:t xml:space="preserve"> signifique apenas </w:t>
      </w:r>
      <w:r>
        <w:rPr>
          <w:rFonts w:ascii="Tahoma" w:hAnsi="Tahoma" w:cs="Tahoma"/>
        </w:rPr>
        <w:t>«aprender inglês», pois</w:t>
      </w:r>
      <w:r w:rsidRPr="001A4A72">
        <w:rPr>
          <w:rFonts w:ascii="Tahoma" w:hAnsi="Tahoma" w:cs="Tahoma"/>
        </w:rPr>
        <w:t xml:space="preserve"> o espectro </w:t>
      </w:r>
      <w:r>
        <w:rPr>
          <w:rFonts w:ascii="Tahoma" w:hAnsi="Tahoma" w:cs="Tahoma"/>
        </w:rPr>
        <w:t xml:space="preserve">actual </w:t>
      </w:r>
      <w:r w:rsidRPr="001A4A72">
        <w:rPr>
          <w:rFonts w:ascii="Tahoma" w:hAnsi="Tahoma" w:cs="Tahoma"/>
        </w:rPr>
        <w:t>de línguas</w:t>
      </w:r>
      <w:r>
        <w:rPr>
          <w:rFonts w:ascii="Tahoma" w:hAnsi="Tahoma" w:cs="Tahoma"/>
        </w:rPr>
        <w:t xml:space="preserve"> estrangeiras</w:t>
      </w:r>
      <w:r w:rsidRPr="001A4A72">
        <w:rPr>
          <w:rFonts w:ascii="Tahoma" w:hAnsi="Tahoma" w:cs="Tahoma"/>
        </w:rPr>
        <w:t xml:space="preserve"> leccionadas em todas as idades é reduzido e que a diversidade da</w:t>
      </w:r>
      <w:r>
        <w:rPr>
          <w:rFonts w:ascii="Tahoma" w:hAnsi="Tahoma" w:cs="Tahoma"/>
        </w:rPr>
        <w:t xml:space="preserve"> oferta linguística está a diminuir, ou pelo menos centra-se particular e mais concretamente no estudo da língua inglesa” (</w:t>
      </w:r>
      <w:r w:rsidRPr="00A56198">
        <w:rPr>
          <w:rFonts w:ascii="Tahoma" w:hAnsi="Tahoma" w:cs="Tahoma"/>
          <w:i/>
        </w:rPr>
        <w:t>Eurobarómetro</w:t>
      </w:r>
      <w:r>
        <w:rPr>
          <w:rFonts w:ascii="Tahoma" w:hAnsi="Tahoma" w:cs="Tahoma"/>
        </w:rPr>
        <w:t>, 2004). “O Grupo de P</w:t>
      </w:r>
      <w:r w:rsidRPr="004A1F2A">
        <w:rPr>
          <w:rFonts w:ascii="Tahoma" w:hAnsi="Tahoma" w:cs="Tahoma"/>
        </w:rPr>
        <w:t xml:space="preserve">eritos aconselha também a que as relações bilaterais entre os Estados membros se façam nas línguas dos países envolvidos </w:t>
      </w:r>
      <w:r>
        <w:rPr>
          <w:rFonts w:ascii="Tahoma" w:hAnsi="Tahoma" w:cs="Tahoma"/>
        </w:rPr>
        <w:t>–</w:t>
      </w:r>
      <w:r w:rsidRPr="004A1F2A">
        <w:rPr>
          <w:rFonts w:ascii="Tahoma" w:hAnsi="Tahoma" w:cs="Tahoma"/>
        </w:rPr>
        <w:t xml:space="preserve"> e não em inglês. Uma prática difícil de destronar, sobretudo quando, nas próprias instituições europeias, a língua de Shakes</w:t>
      </w:r>
      <w:r>
        <w:rPr>
          <w:rFonts w:ascii="Tahoma" w:hAnsi="Tahoma" w:cs="Tahoma"/>
        </w:rPr>
        <w:t>peare é cada vez mais utilizada” (</w:t>
      </w:r>
      <w:r w:rsidRPr="00A56198">
        <w:rPr>
          <w:rFonts w:ascii="Tahoma" w:hAnsi="Tahoma" w:cs="Tahoma"/>
          <w:i/>
        </w:rPr>
        <w:t>Euronews</w:t>
      </w:r>
      <w:r>
        <w:rPr>
          <w:rFonts w:ascii="Tahoma" w:hAnsi="Tahoma" w:cs="Tahoma"/>
        </w:rPr>
        <w:t>, 2008).</w:t>
      </w:r>
    </w:p>
    <w:p w:rsidR="00144657" w:rsidRDefault="00144657" w:rsidP="000C62B3">
      <w:pPr>
        <w:spacing w:line="360" w:lineRule="auto"/>
        <w:ind w:firstLine="851"/>
        <w:jc w:val="both"/>
        <w:rPr>
          <w:rFonts w:ascii="Tahoma" w:hAnsi="Tahoma" w:cs="Tahoma"/>
        </w:rPr>
      </w:pPr>
      <w:r>
        <w:rPr>
          <w:rFonts w:ascii="Tahoma" w:hAnsi="Tahoma" w:cs="Tahoma"/>
        </w:rPr>
        <w:t>A</w:t>
      </w:r>
      <w:r w:rsidRPr="001A4A72">
        <w:rPr>
          <w:rFonts w:ascii="Tahoma" w:hAnsi="Tahoma" w:cs="Tahoma"/>
        </w:rPr>
        <w:t xml:space="preserve">inda há um longo caminho a percorrer até que cada cidadão possua as competências linguísticas e interculturais necessárias para poder beneficiar plenamente da cidadania da União Europeia </w:t>
      </w:r>
      <w:r>
        <w:rPr>
          <w:rFonts w:ascii="Tahoma" w:hAnsi="Tahoma" w:cs="Tahoma"/>
        </w:rPr>
        <w:t>e que todos os cidadãos compreendam</w:t>
      </w:r>
      <w:r w:rsidRPr="001A4A72">
        <w:rPr>
          <w:rFonts w:ascii="Tahoma" w:hAnsi="Tahoma" w:cs="Tahoma"/>
        </w:rPr>
        <w:t xml:space="preserve"> que</w:t>
      </w:r>
      <w:r>
        <w:rPr>
          <w:rFonts w:ascii="Tahoma" w:hAnsi="Tahoma" w:cs="Tahoma"/>
        </w:rPr>
        <w:t xml:space="preserve"> não só a língua inglesa é importante e que</w:t>
      </w:r>
      <w:r w:rsidRPr="001A4A72">
        <w:rPr>
          <w:rFonts w:ascii="Tahoma" w:hAnsi="Tahoma" w:cs="Tahoma"/>
        </w:rPr>
        <w:t xml:space="preserve">, pelo menos, duas línguas estrangeiras </w:t>
      </w:r>
      <w:r>
        <w:rPr>
          <w:rFonts w:ascii="Tahoma" w:hAnsi="Tahoma" w:cs="Tahoma"/>
        </w:rPr>
        <w:t xml:space="preserve">deveriam ser aprendidas </w:t>
      </w:r>
      <w:r w:rsidRPr="001A4A72">
        <w:rPr>
          <w:rFonts w:ascii="Tahoma" w:hAnsi="Tahoma" w:cs="Tahoma"/>
        </w:rPr>
        <w:t>desde uma idade mais precoce.</w:t>
      </w:r>
      <w:r>
        <w:rPr>
          <w:rFonts w:ascii="Tahoma" w:hAnsi="Tahoma" w:cs="Tahoma"/>
        </w:rPr>
        <w:t xml:space="preserve"> Citando novamente o mesmo estudo e corroborando a reflexão anterior, “a</w:t>
      </w:r>
      <w:r w:rsidRPr="001A4A72">
        <w:rPr>
          <w:rFonts w:ascii="Tahoma" w:hAnsi="Tahoma" w:cs="Tahoma"/>
        </w:rPr>
        <w:t xml:space="preserve"> média relativa ao número de línguas estrangeiras que se aprendem no ensino secundário </w:t>
      </w:r>
      <w:r>
        <w:rPr>
          <w:rFonts w:ascii="Tahoma" w:hAnsi="Tahoma" w:cs="Tahoma"/>
        </w:rPr>
        <w:t xml:space="preserve">[em qualquer Estado-Membro] </w:t>
      </w:r>
      <w:r w:rsidRPr="001A4A72">
        <w:rPr>
          <w:rFonts w:ascii="Tahoma" w:hAnsi="Tahoma" w:cs="Tahoma"/>
        </w:rPr>
        <w:t>está longe da meta definida pe</w:t>
      </w:r>
      <w:r>
        <w:rPr>
          <w:rFonts w:ascii="Tahoma" w:hAnsi="Tahoma" w:cs="Tahoma"/>
        </w:rPr>
        <w:t>lo Conselho Europeu</w:t>
      </w:r>
      <w:r w:rsidRPr="001A4A72">
        <w:rPr>
          <w:rFonts w:ascii="Tahoma" w:hAnsi="Tahoma" w:cs="Tahoma"/>
        </w:rPr>
        <w:t xml:space="preserve">, designadamente de duas línguas estrangeiras desde </w:t>
      </w:r>
      <w:r>
        <w:rPr>
          <w:rFonts w:ascii="Tahoma" w:hAnsi="Tahoma" w:cs="Tahoma"/>
        </w:rPr>
        <w:t>a idade mais precoce” (2004).</w:t>
      </w:r>
    </w:p>
    <w:p w:rsidR="00144657" w:rsidRDefault="00144657" w:rsidP="0039735B">
      <w:pPr>
        <w:spacing w:line="360" w:lineRule="auto"/>
        <w:ind w:firstLine="851"/>
        <w:jc w:val="both"/>
        <w:rPr>
          <w:rFonts w:ascii="Tahoma" w:hAnsi="Tahoma" w:cs="Tahoma"/>
        </w:rPr>
      </w:pPr>
      <w:r>
        <w:rPr>
          <w:rFonts w:ascii="Tahoma" w:hAnsi="Tahoma" w:cs="Tahoma"/>
        </w:rPr>
        <w:t>Baseando-nos no Grupo de Peritos apoiado pela Comissão Europeia,</w:t>
      </w:r>
      <w:r w:rsidRPr="00DA6619">
        <w:rPr>
          <w:rFonts w:ascii="Tahoma" w:hAnsi="Tahoma" w:cs="Tahoma"/>
        </w:rPr>
        <w:t xml:space="preserve"> podemos afirmar que um possível cliente ou comprador aceita muito mais facilmente</w:t>
      </w:r>
      <w:r>
        <w:rPr>
          <w:rFonts w:ascii="Tahoma" w:hAnsi="Tahoma" w:cs="Tahoma"/>
        </w:rPr>
        <w:t xml:space="preserve"> fechar um</w:t>
      </w:r>
      <w:r w:rsidRPr="00DA6619">
        <w:rPr>
          <w:rFonts w:ascii="Tahoma" w:hAnsi="Tahoma" w:cs="Tahoma"/>
        </w:rPr>
        <w:t xml:space="preserve"> negócio se o interlocutor falar a sua língua, ou pelo menos conhecer a sua cultura, tentando entoar algumas palavras na língua materna do destinatário, do que aquele que utiliza uma terceira língua, diferente de ambos os intervenientes no negócio, a qual, talvez, possa ser o Inglês, por se ter tornado a </w:t>
      </w:r>
      <w:r w:rsidRPr="00DA6619">
        <w:rPr>
          <w:rFonts w:ascii="Tahoma" w:hAnsi="Tahoma" w:cs="Tahoma"/>
          <w:i/>
        </w:rPr>
        <w:t>lingua franca</w:t>
      </w:r>
      <w:r w:rsidRPr="00DA6619">
        <w:rPr>
          <w:rFonts w:ascii="Tahoma" w:hAnsi="Tahoma" w:cs="Tahoma"/>
        </w:rPr>
        <w:t xml:space="preserve"> do fim do século passado e do p</w:t>
      </w:r>
      <w:r>
        <w:rPr>
          <w:rFonts w:ascii="Tahoma" w:hAnsi="Tahoma" w:cs="Tahoma"/>
        </w:rPr>
        <w:t>resente.</w:t>
      </w:r>
    </w:p>
    <w:p w:rsidR="00144657" w:rsidRDefault="00144657" w:rsidP="0039735B">
      <w:pPr>
        <w:spacing w:line="360" w:lineRule="auto"/>
        <w:ind w:firstLine="851"/>
        <w:jc w:val="both"/>
        <w:rPr>
          <w:rFonts w:ascii="Tahoma" w:hAnsi="Tahoma" w:cs="Tahoma"/>
        </w:rPr>
      </w:pPr>
      <w:r>
        <w:rPr>
          <w:rFonts w:ascii="Tahoma" w:hAnsi="Tahoma" w:cs="Tahoma"/>
        </w:rPr>
        <w:t xml:space="preserve">Pelas razões atrás expostas, se continuarmos a encarar </w:t>
      </w:r>
      <w:r w:rsidRPr="00DA6619">
        <w:rPr>
          <w:rFonts w:ascii="Tahoma" w:hAnsi="Tahoma" w:cs="Tahoma"/>
        </w:rPr>
        <w:t>a questão com cepticismo</w:t>
      </w:r>
      <w:r>
        <w:rPr>
          <w:rFonts w:ascii="Tahoma" w:hAnsi="Tahoma" w:cs="Tahoma"/>
        </w:rPr>
        <w:t>, e não estudarmos outra língua além da materna,</w:t>
      </w:r>
      <w:r w:rsidRPr="00DA6619">
        <w:rPr>
          <w:rFonts w:ascii="Tahoma" w:hAnsi="Tahoma" w:cs="Tahoma"/>
        </w:rPr>
        <w:t xml:space="preserve"> se num futuro próximo os governos não actuarem neste sentido, iremos ter um desnivelamento nos conhecimentos linguísticos dos diversos povos do nosso </w:t>
      </w:r>
      <w:r>
        <w:rPr>
          <w:rFonts w:ascii="Tahoma" w:hAnsi="Tahoma" w:cs="Tahoma"/>
        </w:rPr>
        <w:t>mundo, em particular na Europa que se quer multilinguística e multicultural</w:t>
      </w:r>
      <w:r w:rsidRPr="004A1F2A">
        <w:rPr>
          <w:rFonts w:ascii="Tahoma" w:hAnsi="Tahoma" w:cs="Tahoma"/>
        </w:rPr>
        <w:t>.</w:t>
      </w:r>
    </w:p>
    <w:p w:rsidR="00144657" w:rsidRDefault="00144657" w:rsidP="00C90A27">
      <w:pPr>
        <w:spacing w:line="360" w:lineRule="auto"/>
        <w:jc w:val="center"/>
        <w:rPr>
          <w:rFonts w:ascii="Tahoma" w:hAnsi="Tahoma" w:cs="Tahoma"/>
          <w:b/>
        </w:rPr>
      </w:pPr>
      <w:r>
        <w:rPr>
          <w:rFonts w:ascii="Tahoma" w:hAnsi="Tahoma" w:cs="Tahoma"/>
          <w:b/>
        </w:rPr>
        <w:br w:type="page"/>
      </w:r>
    </w:p>
    <w:p w:rsidR="00144657" w:rsidRPr="00DA6619" w:rsidRDefault="00144657" w:rsidP="00C90A27">
      <w:pPr>
        <w:spacing w:line="360" w:lineRule="auto"/>
        <w:jc w:val="center"/>
        <w:rPr>
          <w:rFonts w:ascii="Tahoma" w:hAnsi="Tahoma" w:cs="Tahoma"/>
          <w:b/>
        </w:rPr>
      </w:pPr>
      <w:r>
        <w:rPr>
          <w:rFonts w:ascii="Tahoma" w:hAnsi="Tahoma" w:cs="Tahoma"/>
          <w:b/>
        </w:rPr>
        <w:t>Capítulo IV</w:t>
      </w:r>
    </w:p>
    <w:p w:rsidR="00144657" w:rsidRDefault="00144657" w:rsidP="00C90A27">
      <w:pPr>
        <w:spacing w:line="480" w:lineRule="auto"/>
        <w:jc w:val="center"/>
        <w:rPr>
          <w:rFonts w:ascii="Tahoma" w:hAnsi="Tahoma" w:cs="Tahoma"/>
          <w:b/>
          <w:color w:val="000000"/>
          <w:lang w:eastAsia="pt-PT"/>
        </w:rPr>
      </w:pPr>
      <w:r>
        <w:rPr>
          <w:rFonts w:ascii="Tahoma" w:hAnsi="Tahoma" w:cs="Tahoma"/>
          <w:b/>
          <w:smallCaps/>
        </w:rPr>
        <w:t>A Cultura Pluri-Multi-Linguística da Europa</w:t>
      </w:r>
    </w:p>
    <w:p w:rsidR="00144657" w:rsidRPr="000E4AE3" w:rsidRDefault="00144657" w:rsidP="00B95AF2">
      <w:pPr>
        <w:tabs>
          <w:tab w:val="left" w:pos="1020"/>
          <w:tab w:val="left" w:pos="1304"/>
        </w:tabs>
        <w:adjustRightInd w:val="0"/>
        <w:spacing w:line="360" w:lineRule="auto"/>
        <w:ind w:firstLine="851"/>
        <w:jc w:val="both"/>
        <w:rPr>
          <w:rFonts w:ascii="Tahoma" w:hAnsi="Tahoma" w:cs="Tahoma"/>
          <w:lang w:eastAsia="en-GB"/>
        </w:rPr>
      </w:pPr>
      <w:r w:rsidRPr="000E4AE3">
        <w:rPr>
          <w:rFonts w:ascii="Tahoma" w:hAnsi="Tahoma" w:cs="Tahoma"/>
          <w:lang w:eastAsia="en-GB"/>
        </w:rPr>
        <w:t>No seguimento do exposto no capítulo anterior, a Comissão Europeia tem reunido esforços e delineado estratégias para incentivar e aumentar o estudo de várias línguas, assim como o domínio de pelo menos mais duas línguas além da materna.</w:t>
      </w:r>
    </w:p>
    <w:p w:rsidR="00144657" w:rsidRDefault="00144657" w:rsidP="00B95AF2">
      <w:pPr>
        <w:tabs>
          <w:tab w:val="left" w:pos="1020"/>
          <w:tab w:val="left" w:pos="1304"/>
        </w:tabs>
        <w:adjustRightInd w:val="0"/>
        <w:spacing w:line="360" w:lineRule="auto"/>
        <w:ind w:firstLine="851"/>
        <w:jc w:val="both"/>
        <w:rPr>
          <w:rFonts w:ascii="Tahoma" w:hAnsi="Tahoma" w:cs="Tahoma"/>
          <w:lang w:eastAsia="en-GB"/>
        </w:rPr>
      </w:pPr>
      <w:r>
        <w:rPr>
          <w:rFonts w:ascii="Tahoma" w:hAnsi="Tahoma" w:cs="Tahoma"/>
          <w:lang w:eastAsia="en-GB"/>
        </w:rPr>
        <w:t xml:space="preserve">Analisando um estudo do </w:t>
      </w:r>
      <w:r w:rsidRPr="00A56198">
        <w:rPr>
          <w:rFonts w:ascii="Tahoma" w:hAnsi="Tahoma" w:cs="Tahoma"/>
          <w:i/>
          <w:lang w:eastAsia="en-GB"/>
        </w:rPr>
        <w:t>Eurobarómetro</w:t>
      </w:r>
      <w:r>
        <w:rPr>
          <w:rFonts w:ascii="Tahoma" w:hAnsi="Tahoma" w:cs="Tahoma"/>
          <w:lang w:eastAsia="en-GB"/>
        </w:rPr>
        <w:t xml:space="preserve"> de 2001, intitulado </w:t>
      </w:r>
      <w:r w:rsidRPr="003018C4">
        <w:rPr>
          <w:rFonts w:ascii="Tahoma" w:hAnsi="Tahoma" w:cs="Tahoma"/>
          <w:i/>
          <w:lang w:eastAsia="en-GB"/>
        </w:rPr>
        <w:t>Os Europeus e as Línguas</w:t>
      </w:r>
      <w:r>
        <w:rPr>
          <w:rFonts w:ascii="Tahoma" w:hAnsi="Tahoma" w:cs="Tahoma"/>
          <w:lang w:eastAsia="en-GB"/>
        </w:rPr>
        <w:t>, conseguiu-se apurar que 93% dos Pais afirmaram que é importante que as suas crianças aprendam outras línguas europeias e que 72% dos Europeus acreditam que saber línguas estrangeiras é ou será bom para o seu futuro. Muito perto deste valor, há 71% de cidadãos europeus que acha que todos na U. E. deveriam saber falar pelo menos uma língua europeia, apesar de (apenas) 53% dos inquiridos declarar sentir-se capaz de falar numa língua europeia, em ambos os casos, para além da sua língua materna. Muito mais baixo se encontra o valor de cidadãos europeus que declararam saber expressar-se em duas línguas europeias, para além da sua língua materna, quedando-se somente pelos 26%.</w:t>
      </w:r>
    </w:p>
    <w:p w:rsidR="00144657" w:rsidRPr="00B95AF2" w:rsidRDefault="00144657" w:rsidP="00B95AF2">
      <w:pPr>
        <w:tabs>
          <w:tab w:val="left" w:pos="1020"/>
          <w:tab w:val="left" w:pos="1304"/>
        </w:tabs>
        <w:adjustRightInd w:val="0"/>
        <w:spacing w:after="0" w:line="360" w:lineRule="auto"/>
        <w:ind w:firstLine="851"/>
        <w:jc w:val="both"/>
        <w:rPr>
          <w:rFonts w:ascii="Tahoma" w:hAnsi="Tahoma" w:cs="Tahoma"/>
          <w:sz w:val="24"/>
          <w:szCs w:val="24"/>
          <w:lang w:eastAsia="en-GB"/>
        </w:rPr>
      </w:pPr>
      <w:r>
        <w:rPr>
          <w:rFonts w:ascii="Tahoma" w:hAnsi="Tahoma" w:cs="Tahoma"/>
        </w:rPr>
        <w:t>O j</w:t>
      </w:r>
      <w:r w:rsidRPr="00DA6619">
        <w:rPr>
          <w:rFonts w:ascii="Tahoma" w:hAnsi="Tahoma" w:cs="Tahoma"/>
        </w:rPr>
        <w:t xml:space="preserve">ornal </w:t>
      </w:r>
      <w:r w:rsidRPr="002647B4">
        <w:rPr>
          <w:rFonts w:ascii="Tahoma" w:hAnsi="Tahoma" w:cs="Tahoma"/>
          <w:i/>
        </w:rPr>
        <w:t>Público</w:t>
      </w:r>
      <w:r w:rsidRPr="00DA6619">
        <w:rPr>
          <w:rFonts w:ascii="Tahoma" w:hAnsi="Tahoma" w:cs="Tahoma"/>
        </w:rPr>
        <w:t>, na sua edição de 21 de Fevereiro de 2006, apresentava um artigo acerca da literacia dos Portugueses relativamente ao conhecimento de línguas estrangeiras em que apontava os Portugueses como os menos conhecedores de mais do que uma língua estrangeira além da materna</w:t>
      </w:r>
      <w:r>
        <w:rPr>
          <w:rFonts w:ascii="Tahoma" w:hAnsi="Tahoma" w:cs="Tahoma"/>
        </w:rPr>
        <w:t>. C</w:t>
      </w:r>
      <w:r w:rsidRPr="00DA6619">
        <w:rPr>
          <w:rFonts w:ascii="Tahoma" w:hAnsi="Tahoma" w:cs="Tahoma"/>
        </w:rPr>
        <w:t xml:space="preserve">om base nos dados publicados pelo </w:t>
      </w:r>
      <w:r w:rsidRPr="00A56198">
        <w:rPr>
          <w:rFonts w:ascii="Tahoma" w:hAnsi="Tahoma" w:cs="Tahoma"/>
          <w:i/>
        </w:rPr>
        <w:t>Eurobarómetro</w:t>
      </w:r>
      <w:r w:rsidRPr="00DA6619">
        <w:rPr>
          <w:rFonts w:ascii="Tahoma" w:hAnsi="Tahoma" w:cs="Tahoma"/>
        </w:rPr>
        <w:t xml:space="preserve"> em 2006</w:t>
      </w:r>
      <w:r>
        <w:rPr>
          <w:rFonts w:ascii="Tahoma" w:hAnsi="Tahoma" w:cs="Tahoma"/>
        </w:rPr>
        <w:t xml:space="preserve">, que não alterou muito relativamente aos valores do estudo de </w:t>
      </w:r>
      <w:r w:rsidRPr="00A56198">
        <w:rPr>
          <w:rFonts w:ascii="Tahoma" w:hAnsi="Tahoma" w:cs="Tahoma"/>
          <w:i/>
        </w:rPr>
        <w:t>Eurobarómetro</w:t>
      </w:r>
      <w:r>
        <w:rPr>
          <w:rFonts w:ascii="Tahoma" w:hAnsi="Tahoma" w:cs="Tahoma"/>
        </w:rPr>
        <w:t xml:space="preserve"> de 2001 atrás abordado</w:t>
      </w:r>
      <w:r w:rsidRPr="00DA6619">
        <w:rPr>
          <w:rFonts w:ascii="Tahoma" w:hAnsi="Tahoma" w:cs="Tahoma"/>
        </w:rPr>
        <w:t>, fi</w:t>
      </w:r>
      <w:r>
        <w:rPr>
          <w:rFonts w:ascii="Tahoma" w:hAnsi="Tahoma" w:cs="Tahoma"/>
        </w:rPr>
        <w:t xml:space="preserve">cámos </w:t>
      </w:r>
      <w:r w:rsidRPr="00DA6619">
        <w:rPr>
          <w:rFonts w:ascii="Tahoma" w:hAnsi="Tahoma" w:cs="Tahoma"/>
        </w:rPr>
        <w:t>surpre</w:t>
      </w:r>
      <w:r>
        <w:rPr>
          <w:rFonts w:ascii="Tahoma" w:hAnsi="Tahoma" w:cs="Tahoma"/>
        </w:rPr>
        <w:t xml:space="preserve">endidos </w:t>
      </w:r>
      <w:r w:rsidRPr="00DA6619">
        <w:rPr>
          <w:rFonts w:ascii="Tahoma" w:hAnsi="Tahoma" w:cs="Tahoma"/>
        </w:rPr>
        <w:t xml:space="preserve">quanto aos resultados. Tal como vários internautas comentaram a seguir à notícia, custa-me crer que, mais uma vez, a União Europeia nos tenha colocado nos últimos lugares no que toca à aprendizagem de línguas estrangeiras, pois os Portugueses </w:t>
      </w:r>
      <w:r>
        <w:rPr>
          <w:rFonts w:ascii="Tahoma" w:hAnsi="Tahoma" w:cs="Tahoma"/>
        </w:rPr>
        <w:t>até quando emigram</w:t>
      </w:r>
      <w:r w:rsidRPr="00DA6619">
        <w:rPr>
          <w:rFonts w:ascii="Tahoma" w:hAnsi="Tahoma" w:cs="Tahoma"/>
        </w:rPr>
        <w:t xml:space="preserve"> são reconhecidos por </w:t>
      </w:r>
      <w:r>
        <w:rPr>
          <w:rFonts w:ascii="Tahoma" w:hAnsi="Tahoma" w:cs="Tahoma"/>
        </w:rPr>
        <w:t>aprender</w:t>
      </w:r>
      <w:r w:rsidRPr="00DA6619">
        <w:rPr>
          <w:rFonts w:ascii="Tahoma" w:hAnsi="Tahoma" w:cs="Tahoma"/>
        </w:rPr>
        <w:t xml:space="preserve"> e também por dominar várias línguas</w:t>
      </w:r>
      <w:r>
        <w:rPr>
          <w:rFonts w:ascii="Tahoma" w:hAnsi="Tahoma" w:cs="Tahoma"/>
        </w:rPr>
        <w:t xml:space="preserve"> facilmente</w:t>
      </w:r>
      <w:r w:rsidRPr="00DA6619">
        <w:rPr>
          <w:rFonts w:ascii="Tahoma" w:hAnsi="Tahoma" w:cs="Tahoma"/>
        </w:rPr>
        <w:t xml:space="preserve">. Nesse estudo não aparecemos como os piores, mas também só se encontram atrás de nós os Britânicos e os Irlandeses – porque já dominam a </w:t>
      </w:r>
      <w:r w:rsidRPr="00DA6619">
        <w:rPr>
          <w:rFonts w:ascii="Tahoma" w:hAnsi="Tahoma" w:cs="Tahoma"/>
          <w:i/>
        </w:rPr>
        <w:t>lingua franca</w:t>
      </w:r>
      <w:r w:rsidRPr="00DA6619">
        <w:rPr>
          <w:rFonts w:ascii="Tahoma" w:hAnsi="Tahoma" w:cs="Tahoma"/>
        </w:rPr>
        <w:t xml:space="preserve"> do momento – e os Espanhóis e os Italianos, porque são latinos e defendem acerrimamente as suas línguas oficiais principais. Até os Alemães aparecem à nossa frente (</w:t>
      </w:r>
      <w:r w:rsidRPr="00A56198">
        <w:rPr>
          <w:rFonts w:ascii="Tahoma" w:hAnsi="Tahoma" w:cs="Tahoma"/>
          <w:i/>
        </w:rPr>
        <w:t>Eurobarómetro</w:t>
      </w:r>
      <w:r w:rsidRPr="00DA6619">
        <w:rPr>
          <w:rFonts w:ascii="Tahoma" w:hAnsi="Tahoma" w:cs="Tahoma"/>
        </w:rPr>
        <w:t xml:space="preserve"> 2006):</w:t>
      </w:r>
    </w:p>
    <w:p w:rsidR="00144657" w:rsidRPr="00DA6619" w:rsidRDefault="00144657" w:rsidP="00B95AF2">
      <w:pPr>
        <w:spacing w:line="360" w:lineRule="auto"/>
        <w:ind w:firstLine="851"/>
        <w:jc w:val="both"/>
        <w:rPr>
          <w:rFonts w:ascii="Tahoma" w:hAnsi="Tahoma" w:cs="Tahoma"/>
        </w:rPr>
      </w:pPr>
      <w:r>
        <w:rPr>
          <w:noProof/>
          <w:lang w:val="en-GB" w:eastAsia="en-GB"/>
        </w:rPr>
        <w:pict>
          <v:group id="_x0000_s1027" style="position:absolute;left:0;text-align:left;margin-left:19.85pt;margin-top:19.2pt;width:461.1pt;height:391.2pt;z-index:251659264" coordorigin="1422,2037" coordsize="9346,7936">
            <v:shape id="_x0000_s1028" type="#_x0000_t75" style="position:absolute;left:1422;top:2037;width:9346;height:2649">
              <v:imagedata r:id="rId20" o:title=""/>
            </v:shape>
            <v:shape id="_x0000_s1029" type="#_x0000_t75" style="position:absolute;left:1422;top:4675;width:9346;height:2649">
              <v:imagedata r:id="rId21" o:title=""/>
            </v:shape>
            <v:shape id="_x0000_s1030" type="#_x0000_t75" style="position:absolute;left:1422;top:7310;width:9346;height:2663">
              <v:imagedata r:id="rId22" o:title=""/>
            </v:shape>
            <w10:wrap type="square"/>
          </v:group>
        </w:pict>
      </w:r>
    </w:p>
    <w:p w:rsidR="00144657" w:rsidRDefault="00144657" w:rsidP="004D3F5D">
      <w:pPr>
        <w:autoSpaceDE w:val="0"/>
        <w:autoSpaceDN w:val="0"/>
        <w:adjustRightInd w:val="0"/>
        <w:spacing w:line="360" w:lineRule="auto"/>
        <w:ind w:firstLine="851"/>
        <w:jc w:val="both"/>
        <w:rPr>
          <w:rFonts w:ascii="Tahoma" w:hAnsi="Tahoma" w:cs="Tahoma"/>
          <w:lang w:eastAsia="pt-PT"/>
        </w:rPr>
      </w:pPr>
      <w:r w:rsidRPr="00DA6619">
        <w:rPr>
          <w:rFonts w:ascii="Tahoma" w:hAnsi="Tahoma" w:cs="Tahoma"/>
        </w:rPr>
        <w:t>Ademais, “o</w:t>
      </w:r>
      <w:r w:rsidRPr="00DA6619">
        <w:rPr>
          <w:rFonts w:ascii="Tahoma" w:hAnsi="Tahoma" w:cs="Tahoma"/>
          <w:lang w:eastAsia="pt-PT"/>
        </w:rPr>
        <w:t xml:space="preserve"> estudo mostra que Portugal é o país da União Europeia (UE) onde menos se valoriza a aprendizagem de outra língua para além da materna (73% contra 93% de média na UE) e o único país onde este sentimento se manteve igual desde 2001” e acrescenta que “quase três em cada quatro portugueses acham mesmo que o ensino de línguas deveria ser uma prioridade política, enquanto a média dos 25 [</w:t>
      </w:r>
      <w:r>
        <w:rPr>
          <w:rFonts w:ascii="Tahoma" w:hAnsi="Tahoma" w:cs="Tahoma"/>
          <w:lang w:eastAsia="pt-PT"/>
        </w:rPr>
        <w:t>Estados-Membros</w:t>
      </w:r>
      <w:r w:rsidRPr="00DA6619">
        <w:rPr>
          <w:rFonts w:ascii="Tahoma" w:hAnsi="Tahoma" w:cs="Tahoma"/>
          <w:lang w:eastAsia="pt-PT"/>
        </w:rPr>
        <w:t>] que</w:t>
      </w:r>
      <w:r>
        <w:rPr>
          <w:rFonts w:ascii="Tahoma" w:hAnsi="Tahoma" w:cs="Tahoma"/>
          <w:lang w:eastAsia="pt-PT"/>
        </w:rPr>
        <w:t xml:space="preserve"> pensa o mesmo ronda os 66%” (</w:t>
      </w:r>
      <w:r w:rsidRPr="000B63FD">
        <w:rPr>
          <w:rFonts w:ascii="Tahoma" w:hAnsi="Tahoma" w:cs="Tahoma"/>
          <w:i/>
          <w:lang w:eastAsia="pt-PT"/>
        </w:rPr>
        <w:t>Público</w:t>
      </w:r>
      <w:r w:rsidRPr="00DA6619">
        <w:rPr>
          <w:rFonts w:ascii="Tahoma" w:hAnsi="Tahoma" w:cs="Tahoma"/>
          <w:lang w:eastAsia="pt-PT"/>
        </w:rPr>
        <w:t>, 2006).</w:t>
      </w:r>
    </w:p>
    <w:p w:rsidR="00144657" w:rsidRDefault="00144657" w:rsidP="00B95AF2">
      <w:pPr>
        <w:spacing w:line="360" w:lineRule="auto"/>
        <w:ind w:firstLine="851"/>
        <w:jc w:val="both"/>
        <w:rPr>
          <w:rFonts w:ascii="Tahoma" w:hAnsi="Tahoma" w:cs="Tahoma"/>
          <w:lang w:eastAsia="pt-PT"/>
        </w:rPr>
      </w:pPr>
      <w:r w:rsidRPr="00DA6619">
        <w:rPr>
          <w:rFonts w:ascii="Tahoma" w:hAnsi="Tahoma" w:cs="Tahoma"/>
          <w:lang w:eastAsia="pt-PT"/>
        </w:rPr>
        <w:t xml:space="preserve">A SIC, no seu </w:t>
      </w:r>
      <w:r>
        <w:rPr>
          <w:rFonts w:ascii="Tahoma" w:hAnsi="Tahoma" w:cs="Tahoma"/>
          <w:lang w:eastAsia="pt-PT"/>
        </w:rPr>
        <w:t xml:space="preserve">noticiário </w:t>
      </w:r>
      <w:r w:rsidRPr="00DA6619">
        <w:rPr>
          <w:rFonts w:ascii="Tahoma" w:hAnsi="Tahoma" w:cs="Tahoma"/>
          <w:lang w:eastAsia="pt-PT"/>
        </w:rPr>
        <w:t xml:space="preserve">da noite de 23 de Abril de 2008 indicava que não só os Portugueses continuam a ler muito pouco como também são aqueles que na União Europeia mais vêem televisão e menos usam as novas tecnologias de informação e comunicação, sendo apenas batidos pelos Italianos. “E a Finlândia e Holanda são os países onde a população passa menos horas frente ao pequeno ecrã, preferindo navegar na </w:t>
      </w:r>
      <w:r w:rsidRPr="00DA6619">
        <w:rPr>
          <w:rFonts w:ascii="Tahoma" w:hAnsi="Tahoma" w:cs="Tahoma"/>
          <w:i/>
          <w:lang w:eastAsia="pt-PT"/>
        </w:rPr>
        <w:t>Web</w:t>
      </w:r>
      <w:r w:rsidRPr="00DA6619">
        <w:rPr>
          <w:rFonts w:ascii="Tahoma" w:hAnsi="Tahoma" w:cs="Tahoma"/>
          <w:lang w:eastAsia="pt-PT"/>
        </w:rPr>
        <w:t xml:space="preserve"> ou usar outras novas tecnologias, como o telemóvel ou o comércio electrónico” (Bastos, 2007).</w:t>
      </w:r>
    </w:p>
    <w:p w:rsidR="00144657" w:rsidRDefault="00144657" w:rsidP="00B95AF2">
      <w:pPr>
        <w:spacing w:line="360" w:lineRule="auto"/>
        <w:ind w:firstLine="851"/>
        <w:jc w:val="both"/>
        <w:rPr>
          <w:rFonts w:ascii="Tahoma" w:hAnsi="Tahoma" w:cs="Tahoma"/>
        </w:rPr>
      </w:pPr>
      <w:r w:rsidRPr="00DA6619">
        <w:rPr>
          <w:rFonts w:ascii="Tahoma" w:hAnsi="Tahoma" w:cs="Tahoma"/>
        </w:rPr>
        <w:t xml:space="preserve">Por esta razão me custa acreditar que aqueles valores </w:t>
      </w:r>
      <w:r>
        <w:rPr>
          <w:rFonts w:ascii="Tahoma" w:hAnsi="Tahoma" w:cs="Tahoma"/>
        </w:rPr>
        <w:t xml:space="preserve">do estudo anteriormente mencionado </w:t>
      </w:r>
      <w:r w:rsidRPr="00DA6619">
        <w:rPr>
          <w:rFonts w:ascii="Tahoma" w:hAnsi="Tahoma" w:cs="Tahoma"/>
        </w:rPr>
        <w:t xml:space="preserve">não </w:t>
      </w:r>
      <w:r>
        <w:rPr>
          <w:rFonts w:ascii="Tahoma" w:hAnsi="Tahoma" w:cs="Tahoma"/>
        </w:rPr>
        <w:t>sejam um pouco dúbios</w:t>
      </w:r>
      <w:r w:rsidRPr="00DA6619">
        <w:rPr>
          <w:rFonts w:ascii="Tahoma" w:hAnsi="Tahoma" w:cs="Tahoma"/>
        </w:rPr>
        <w:t>, talvez por pensar que a amostra estudada abranja toda a população e, obviamente, a mais idosa terá menos conhecimentos nesta área ou mesmo nenhuns.</w:t>
      </w:r>
    </w:p>
    <w:p w:rsidR="00144657" w:rsidRPr="00F97391" w:rsidRDefault="00144657" w:rsidP="00B95AF2">
      <w:pPr>
        <w:spacing w:line="360" w:lineRule="auto"/>
        <w:ind w:firstLine="851"/>
        <w:jc w:val="both"/>
        <w:rPr>
          <w:rFonts w:ascii="Tahoma" w:hAnsi="Tahoma" w:cs="Tahoma"/>
          <w:color w:val="000000"/>
          <w:lang w:eastAsia="pt-PT"/>
        </w:rPr>
      </w:pPr>
    </w:p>
    <w:p w:rsidR="00144657" w:rsidRPr="00DA6619" w:rsidRDefault="00144657" w:rsidP="009D04F6">
      <w:pPr>
        <w:spacing w:line="480" w:lineRule="auto"/>
        <w:rPr>
          <w:rFonts w:ascii="Tahoma" w:hAnsi="Tahoma" w:cs="Tahoma"/>
          <w:b/>
          <w:color w:val="000000"/>
          <w:lang w:eastAsia="pt-PT"/>
        </w:rPr>
      </w:pPr>
      <w:r>
        <w:rPr>
          <w:rFonts w:ascii="Tahoma" w:hAnsi="Tahoma" w:cs="Tahoma"/>
          <w:b/>
          <w:color w:val="000000"/>
          <w:lang w:eastAsia="pt-PT"/>
        </w:rPr>
        <w:t xml:space="preserve">4.1 – </w:t>
      </w:r>
      <w:r w:rsidRPr="00DA6619">
        <w:rPr>
          <w:rFonts w:ascii="Tahoma" w:hAnsi="Tahoma" w:cs="Tahoma"/>
          <w:b/>
          <w:color w:val="000000"/>
          <w:lang w:eastAsia="pt-PT"/>
        </w:rPr>
        <w:t>As Lín</w:t>
      </w:r>
      <w:r>
        <w:rPr>
          <w:rFonts w:ascii="Tahoma" w:hAnsi="Tahoma" w:cs="Tahoma"/>
          <w:b/>
          <w:color w:val="000000"/>
          <w:lang w:eastAsia="pt-PT"/>
        </w:rPr>
        <w:t>guas Minoritárias, o Multilingui</w:t>
      </w:r>
      <w:r w:rsidRPr="00DA6619">
        <w:rPr>
          <w:rFonts w:ascii="Tahoma" w:hAnsi="Tahoma" w:cs="Tahoma"/>
          <w:b/>
          <w:color w:val="000000"/>
          <w:lang w:eastAsia="pt-PT"/>
        </w:rPr>
        <w:t>smo e o Plurilinguismo</w:t>
      </w:r>
    </w:p>
    <w:p w:rsidR="00144657" w:rsidRPr="006A3230" w:rsidRDefault="00144657" w:rsidP="00307131">
      <w:pPr>
        <w:spacing w:line="360" w:lineRule="auto"/>
        <w:ind w:firstLine="851"/>
        <w:jc w:val="both"/>
        <w:rPr>
          <w:rFonts w:ascii="Tahoma" w:hAnsi="Tahoma" w:cs="Tahoma"/>
          <w:lang w:eastAsia="pt-PT"/>
        </w:rPr>
      </w:pPr>
      <w:r w:rsidRPr="006A3230">
        <w:rPr>
          <w:rFonts w:ascii="Tahoma" w:hAnsi="Tahoma" w:cs="Tahoma"/>
          <w:lang w:eastAsia="pt-PT"/>
        </w:rPr>
        <w:t>“Quem não sabe línguas estrangeiras não sabe nada de si próprio.” (Goethe)</w:t>
      </w:r>
    </w:p>
    <w:p w:rsidR="00144657" w:rsidRDefault="00144657" w:rsidP="00307131">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Antes de discutirmos esta última abordagem, identifiquemos primeiro </w:t>
      </w:r>
      <w:r w:rsidRPr="00DA6619">
        <w:rPr>
          <w:rFonts w:ascii="Tahoma" w:hAnsi="Tahoma" w:cs="Tahoma"/>
          <w:color w:val="000000"/>
          <w:lang w:eastAsia="pt-PT"/>
        </w:rPr>
        <w:t>o Multilinguismo</w:t>
      </w:r>
      <w:r>
        <w:rPr>
          <w:rFonts w:ascii="Tahoma" w:hAnsi="Tahoma" w:cs="Tahoma"/>
          <w:color w:val="000000"/>
          <w:lang w:eastAsia="pt-PT"/>
        </w:rPr>
        <w:t xml:space="preserve">, o qual </w:t>
      </w:r>
      <w:r w:rsidRPr="00DA6619">
        <w:rPr>
          <w:rFonts w:ascii="Tahoma" w:hAnsi="Tahoma" w:cs="Tahoma"/>
          <w:color w:val="000000"/>
          <w:lang w:eastAsia="pt-PT"/>
        </w:rPr>
        <w:t>se define como sendo o mote linguístico da União Europeia, ou seja,</w:t>
      </w:r>
      <w:r>
        <w:rPr>
          <w:rFonts w:ascii="Tahoma" w:hAnsi="Tahoma" w:cs="Tahoma"/>
          <w:color w:val="000000"/>
          <w:lang w:eastAsia="pt-PT"/>
        </w:rPr>
        <w:t xml:space="preserve"> esta</w:t>
      </w:r>
      <w:r w:rsidRPr="00DA6619">
        <w:rPr>
          <w:rFonts w:ascii="Tahoma" w:hAnsi="Tahoma" w:cs="Tahoma"/>
          <w:color w:val="000000"/>
          <w:lang w:eastAsia="pt-PT"/>
        </w:rPr>
        <w:t xml:space="preserve"> é uma organização de nações que defende a manutenção de todas as línguas existentes e utilizadas nos 27 </w:t>
      </w:r>
      <w:r>
        <w:rPr>
          <w:rFonts w:ascii="Tahoma" w:hAnsi="Tahoma" w:cs="Tahoma"/>
          <w:color w:val="000000"/>
          <w:lang w:eastAsia="pt-PT"/>
        </w:rPr>
        <w:t>Estados-Membros</w:t>
      </w:r>
      <w:r w:rsidRPr="00DA6619">
        <w:rPr>
          <w:rFonts w:ascii="Tahoma" w:hAnsi="Tahoma" w:cs="Tahoma"/>
          <w:color w:val="000000"/>
          <w:lang w:eastAsia="pt-PT"/>
        </w:rPr>
        <w:t>, as quais, nos d</w:t>
      </w:r>
      <w:r>
        <w:rPr>
          <w:rFonts w:ascii="Tahoma" w:hAnsi="Tahoma" w:cs="Tahoma"/>
          <w:color w:val="000000"/>
          <w:lang w:eastAsia="pt-PT"/>
        </w:rPr>
        <w:t>ias de hoje, não são menos de setenta</w:t>
      </w:r>
      <w:r w:rsidRPr="00DA6619">
        <w:rPr>
          <w:rFonts w:ascii="Tahoma" w:hAnsi="Tahoma" w:cs="Tahoma"/>
          <w:color w:val="000000"/>
          <w:lang w:eastAsia="pt-PT"/>
        </w:rPr>
        <w:t xml:space="preserve">, sendo também a política que as Instituições Europeias defendem nos seus serviços de Tradução e Interpretação. Embora haja uma tendência para a diminuição de línguas de trabalho nos serviços de tradução, principalmente na Comissão Europeia, pelo menos cinco a seis línguas serão utilizadas e, por conseguinte, sempre </w:t>
      </w:r>
      <w:r>
        <w:rPr>
          <w:rFonts w:ascii="Tahoma" w:hAnsi="Tahoma" w:cs="Tahoma"/>
          <w:color w:val="000000"/>
          <w:lang w:eastAsia="pt-PT"/>
        </w:rPr>
        <w:t>com recurso à tradução daquelas para as outras dezassete línguas oficiais. Convém relembrar que no Parlamento Europeu, no Conselho Europeu, no Comité Económico-Social e no Comité das Regiões a tradução (ainda) é obrigatória de todos os documentos em todas as 23 línguas oficiais das I. E.</w:t>
      </w:r>
    </w:p>
    <w:p w:rsidR="00144657" w:rsidRDefault="00144657" w:rsidP="00564573">
      <w:pPr>
        <w:spacing w:line="360" w:lineRule="auto"/>
        <w:ind w:firstLine="851"/>
        <w:jc w:val="both"/>
        <w:rPr>
          <w:rFonts w:ascii="Tahoma" w:hAnsi="Tahoma" w:cs="Tahoma"/>
          <w:color w:val="000000"/>
          <w:lang w:eastAsia="pt-PT"/>
        </w:rPr>
      </w:pPr>
      <w:r w:rsidRPr="00DA6619">
        <w:rPr>
          <w:rFonts w:ascii="Tahoma" w:hAnsi="Tahoma" w:cs="Tahoma"/>
          <w:color w:val="000000"/>
          <w:lang w:eastAsia="pt-PT"/>
        </w:rPr>
        <w:t>Por seu lado, o Plurilinguismo, é uma doutrina que defende que, num futuro próximo, qualquer cidadão dos 27 poderá expressar-se em pelo menos três a quatro línguas, sendo o seu conhecimento/domínio passivo ou activo.</w:t>
      </w:r>
      <w:r>
        <w:rPr>
          <w:rFonts w:ascii="Tahoma" w:hAnsi="Tahoma" w:cs="Tahoma"/>
          <w:color w:val="000000"/>
          <w:lang w:eastAsia="pt-PT"/>
        </w:rPr>
        <w:t xml:space="preserve"> Por conseguinte, o plurilinguismo tenta fomentar a aprendizagem de línguas para que qualquer cidadão europeu possa exprimir-se e comunicar em várias línguas.</w:t>
      </w:r>
    </w:p>
    <w:p w:rsidR="00144657" w:rsidRDefault="00144657" w:rsidP="00564573">
      <w:pPr>
        <w:spacing w:line="360" w:lineRule="auto"/>
        <w:ind w:firstLine="851"/>
        <w:jc w:val="both"/>
        <w:rPr>
          <w:rFonts w:ascii="Tahoma" w:hAnsi="Tahoma" w:cs="Tahoma"/>
        </w:rPr>
      </w:pPr>
      <w:r w:rsidRPr="00B2755F">
        <w:rPr>
          <w:rFonts w:ascii="Tahoma" w:hAnsi="Tahoma" w:cs="Tahoma"/>
        </w:rPr>
        <w:t>A certificação linguística tornou-se num negócio de tal importância que os consumidores têm dificuldade em escolher os cursos e certificados disponíveis no mercado mais apropriados. A Comissão deseja contribuir para tornar esta oferta mais transparente, mediante a publicação na Internet de um inventário dos si</w:t>
      </w:r>
      <w:r>
        <w:rPr>
          <w:rFonts w:ascii="Tahoma" w:hAnsi="Tahoma" w:cs="Tahoma"/>
        </w:rPr>
        <w:t>stemas actualmente disponíveis.</w:t>
      </w:r>
    </w:p>
    <w:p w:rsidR="00144657" w:rsidRDefault="00144657" w:rsidP="00564573">
      <w:pPr>
        <w:autoSpaceDE w:val="0"/>
        <w:autoSpaceDN w:val="0"/>
        <w:adjustRightInd w:val="0"/>
        <w:spacing w:line="360" w:lineRule="auto"/>
        <w:ind w:firstLine="851"/>
        <w:jc w:val="both"/>
        <w:rPr>
          <w:rFonts w:ascii="Tahoma" w:hAnsi="Tahoma" w:cs="Tahoma"/>
          <w:color w:val="000000"/>
          <w:lang w:eastAsia="pt-PT"/>
        </w:rPr>
      </w:pPr>
      <w:r>
        <w:rPr>
          <w:rFonts w:ascii="Tahoma" w:hAnsi="Tahoma" w:cs="Tahoma"/>
          <w:color w:val="000000"/>
          <w:lang w:eastAsia="pt-PT"/>
        </w:rPr>
        <w:t>Antes de continuarmos, e segundo a distribuição apresentada por Roset, os Estados Europeus agrupar-se-iam da seguinte forma, mediante a relação que mantêm com as suas minorias linguísticas (2000):</w:t>
      </w:r>
    </w:p>
    <w:p w:rsidR="00144657" w:rsidRDefault="00144657" w:rsidP="005A6EF1">
      <w:pPr>
        <w:spacing w:line="360" w:lineRule="auto"/>
        <w:ind w:firstLine="851"/>
        <w:jc w:val="both"/>
        <w:rPr>
          <w:rFonts w:ascii="Tahoma" w:hAnsi="Tahoma" w:cs="Tahoma"/>
          <w:color w:val="000000"/>
          <w:lang w:eastAsia="pt-PT"/>
        </w:rPr>
      </w:pPr>
    </w:p>
    <w:p w:rsidR="00144657" w:rsidRDefault="00144657" w:rsidP="005A6EF1">
      <w:pPr>
        <w:spacing w:line="360" w:lineRule="auto"/>
        <w:ind w:firstLine="851"/>
        <w:jc w:val="both"/>
        <w:rPr>
          <w:rFonts w:ascii="Tahoma" w:hAnsi="Tahoma" w:cs="Tahoma"/>
          <w:color w:val="000000"/>
          <w:lang w:eastAsia="pt-PT"/>
        </w:rPr>
      </w:pPr>
      <w:r>
        <w:rPr>
          <w:rFonts w:ascii="Tahoma" w:hAnsi="Tahoma" w:cs="Tahoma"/>
          <w:color w:val="000000"/>
          <w:lang w:eastAsia="pt-PT"/>
        </w:rPr>
        <w:t>1 - países monolingues, como Portugal e a França, os quais reconhecem uma só língua oficial e baseiam a sua política linguística exclusivamente na defesa dessa língua nacional. No entanto, não significa que não reconheçam que existam outras línguas regionais e que até tolerem o seu estudo e a sua divulgação;</w:t>
      </w:r>
    </w:p>
    <w:p w:rsidR="00144657" w:rsidRDefault="00144657" w:rsidP="005A6EF1">
      <w:pPr>
        <w:spacing w:line="360" w:lineRule="auto"/>
        <w:ind w:firstLine="851"/>
        <w:jc w:val="both"/>
        <w:rPr>
          <w:rFonts w:ascii="Tahoma" w:hAnsi="Tahoma" w:cs="Tahoma"/>
          <w:color w:val="000000"/>
          <w:lang w:eastAsia="pt-PT"/>
        </w:rPr>
      </w:pPr>
      <w:r>
        <w:rPr>
          <w:rFonts w:ascii="Tahoma" w:hAnsi="Tahoma" w:cs="Tahoma"/>
          <w:color w:val="000000"/>
          <w:lang w:eastAsia="pt-PT"/>
        </w:rPr>
        <w:t>2 - países que protegem determinadas minorias linguísticas, embora reconheçam apenas uma só língua nacional e não concedam direitos políticos às outras línguas, mesmo que possam gozar de alguns benefícios legais. Neste grupo inclui-se o Reino Unido com o Galês e os Países Baixos com o Frísio;</w:t>
      </w:r>
    </w:p>
    <w:p w:rsidR="00144657" w:rsidRDefault="00144657" w:rsidP="005A6EF1">
      <w:pPr>
        <w:spacing w:line="360" w:lineRule="auto"/>
        <w:ind w:firstLine="851"/>
        <w:jc w:val="both"/>
        <w:rPr>
          <w:rFonts w:ascii="Tahoma" w:hAnsi="Tahoma" w:cs="Tahoma"/>
          <w:color w:val="000000"/>
          <w:lang w:eastAsia="pt-PT"/>
        </w:rPr>
      </w:pPr>
      <w:r>
        <w:rPr>
          <w:rFonts w:ascii="Tahoma" w:hAnsi="Tahoma" w:cs="Tahoma"/>
          <w:color w:val="000000"/>
          <w:lang w:eastAsia="pt-PT"/>
        </w:rPr>
        <w:t>3 - países com regiões autonómicas linguísticas, ou seja aqueles que têm apenas uma língua de Estado reconhecida, mas que concedem autonomia a algumas regiões com língua própria outorgando-lhes direitos políticos e onde se podem falar duas línguas (a oficial do Estado e a regional), assim como a possibilidade de estabelecerem uma política linguística. O melhor exemplo é a Espanha e, nalgumas regiões, a Itália;</w:t>
      </w:r>
    </w:p>
    <w:p w:rsidR="00144657" w:rsidRDefault="00144657" w:rsidP="005A6EF1">
      <w:pPr>
        <w:spacing w:line="360" w:lineRule="auto"/>
        <w:ind w:firstLine="851"/>
        <w:jc w:val="both"/>
        <w:rPr>
          <w:rFonts w:ascii="Tahoma" w:hAnsi="Tahoma" w:cs="Tahoma"/>
          <w:color w:val="000000"/>
          <w:lang w:eastAsia="pt-PT"/>
        </w:rPr>
      </w:pPr>
      <w:r>
        <w:rPr>
          <w:rFonts w:ascii="Tahoma" w:hAnsi="Tahoma" w:cs="Tahoma"/>
          <w:color w:val="000000"/>
          <w:lang w:eastAsia="pt-PT"/>
        </w:rPr>
        <w:t>4 - países federativos com línguas próprias distintas, como são o caso da Bélgica e da Suíça (país não pertencente à U. E.), em que cada federação tem a sua língua oficial, a sua política linguística e todas as línguas possuem alguma representação estatal;</w:t>
      </w:r>
    </w:p>
    <w:p w:rsidR="00144657" w:rsidRDefault="00144657" w:rsidP="005A6EF1">
      <w:pPr>
        <w:spacing w:line="360" w:lineRule="auto"/>
        <w:ind w:firstLine="851"/>
        <w:jc w:val="both"/>
        <w:rPr>
          <w:rFonts w:ascii="Tahoma" w:hAnsi="Tahoma" w:cs="Tahoma"/>
          <w:color w:val="000000"/>
          <w:lang w:eastAsia="pt-PT"/>
        </w:rPr>
      </w:pPr>
      <w:r>
        <w:rPr>
          <w:rFonts w:ascii="Tahoma" w:hAnsi="Tahoma" w:cs="Tahoma"/>
          <w:color w:val="000000"/>
          <w:lang w:eastAsia="pt-PT"/>
        </w:rPr>
        <w:t>5 - países institucionalmente plurilingues, ou seja, países que reconhecem duas ou três línguas oficiais e de Estado e adoptam medidas para que todas elas sejam reconhecidas e utilizadas pelo povo em todo o território nacional. Neste grupo, encontram-se os exemplos da Irlanda (Inglês e Irlandês) e sobretudo do Luxemburgo (Alemão, Francês e Luxemburguês).</w:t>
      </w:r>
    </w:p>
    <w:p w:rsidR="00144657" w:rsidRPr="006048E0" w:rsidRDefault="00144657" w:rsidP="005A6EF1">
      <w:pPr>
        <w:spacing w:line="360" w:lineRule="auto"/>
        <w:ind w:firstLine="851"/>
        <w:jc w:val="both"/>
        <w:rPr>
          <w:rFonts w:ascii="Tahoma" w:hAnsi="Tahoma" w:cs="Tahoma"/>
          <w:lang w:eastAsia="pt-PT"/>
        </w:rPr>
      </w:pPr>
      <w:r w:rsidRPr="006048E0">
        <w:rPr>
          <w:rFonts w:ascii="Tahoma" w:hAnsi="Tahoma" w:cs="Tahoma"/>
          <w:lang w:eastAsia="pt-PT"/>
        </w:rPr>
        <w:t xml:space="preserve">Por outro lado, o EBLUL – Gabinete Europeu para as Línguas Menos Divulgadas – criou uma subdivisão algo diferente da de Roset, mas que se aproxima cabalmente da mesma repartição embora as organize por </w:t>
      </w:r>
      <w:r w:rsidRPr="006048E0">
        <w:rPr>
          <w:rFonts w:ascii="Tahoma" w:hAnsi="Tahoma" w:cs="Tahoma"/>
          <w:i/>
          <w:lang w:eastAsia="pt-PT"/>
        </w:rPr>
        <w:t>Línguas Regionais e Minoritárias</w:t>
      </w:r>
      <w:r w:rsidRPr="006048E0">
        <w:rPr>
          <w:rFonts w:ascii="Tahoma" w:hAnsi="Tahoma" w:cs="Tahoma"/>
          <w:lang w:eastAsia="pt-PT"/>
        </w:rPr>
        <w:t xml:space="preserve"> em vez de ser por país:</w:t>
      </w:r>
    </w:p>
    <w:p w:rsidR="00144657" w:rsidRDefault="00144657" w:rsidP="005A6EF1">
      <w:pPr>
        <w:spacing w:line="360" w:lineRule="auto"/>
        <w:ind w:firstLine="851"/>
        <w:jc w:val="both"/>
        <w:rPr>
          <w:rFonts w:ascii="Tahoma" w:hAnsi="Tahoma" w:cs="Tahoma"/>
          <w:color w:val="000000"/>
          <w:lang w:eastAsia="pt-PT"/>
        </w:rPr>
      </w:pPr>
      <w:r>
        <w:rPr>
          <w:rFonts w:ascii="Tahoma" w:hAnsi="Tahoma" w:cs="Tahoma"/>
          <w:color w:val="000000"/>
          <w:lang w:eastAsia="pt-PT"/>
        </w:rPr>
        <w:t>1 – línguas nacionais tradicionalmente usadas num determinado território de um Estado por cidadãos desse mesmo país, os quais formam um grupo numericamente inferior àquele da população maioritária, mesmo sendo oficiais, como é o caso do Irlandês e do Luxemburguês;</w:t>
      </w:r>
    </w:p>
    <w:p w:rsidR="00144657" w:rsidRDefault="00144657" w:rsidP="005A6EF1">
      <w:pPr>
        <w:spacing w:line="360" w:lineRule="auto"/>
        <w:ind w:firstLine="851"/>
        <w:jc w:val="both"/>
        <w:rPr>
          <w:rFonts w:ascii="Tahoma" w:hAnsi="Tahoma" w:cs="Tahoma"/>
          <w:color w:val="000000"/>
          <w:lang w:eastAsia="pt-PT"/>
        </w:rPr>
      </w:pPr>
      <w:r>
        <w:rPr>
          <w:rFonts w:ascii="Tahoma" w:hAnsi="Tahoma" w:cs="Tahoma"/>
          <w:color w:val="000000"/>
          <w:lang w:eastAsia="pt-PT"/>
        </w:rPr>
        <w:t>2 – línguas de pequenas comunidades sem Estado, como é o caso do Bretão na França, do Sardo e do Friulano na Itália, o Frísio nos Países Baixos e o Galês no Reino Unido;</w:t>
      </w:r>
    </w:p>
    <w:p w:rsidR="00144657" w:rsidRDefault="00144657" w:rsidP="005A6EF1">
      <w:pPr>
        <w:spacing w:line="360" w:lineRule="auto"/>
        <w:ind w:firstLine="851"/>
        <w:jc w:val="both"/>
        <w:rPr>
          <w:rFonts w:ascii="Tahoma" w:hAnsi="Tahoma" w:cs="Tahoma"/>
          <w:color w:val="000000"/>
          <w:lang w:eastAsia="pt-PT"/>
        </w:rPr>
      </w:pPr>
      <w:r>
        <w:rPr>
          <w:rFonts w:ascii="Tahoma" w:hAnsi="Tahoma" w:cs="Tahoma"/>
          <w:color w:val="000000"/>
          <w:lang w:eastAsia="pt-PT"/>
        </w:rPr>
        <w:t>3 – línguas de pequenas comunidades sem Estado distribuídas por dois ou mais Estados, como por exemplo, o Basco na Espanha ou na França, o Occitano em Espanha, França e Itália;</w:t>
      </w:r>
    </w:p>
    <w:p w:rsidR="00144657" w:rsidRDefault="00144657" w:rsidP="005A6EF1">
      <w:pPr>
        <w:spacing w:line="360" w:lineRule="auto"/>
        <w:ind w:firstLine="851"/>
        <w:jc w:val="both"/>
        <w:rPr>
          <w:rFonts w:ascii="Tahoma" w:hAnsi="Tahoma" w:cs="Tahoma"/>
          <w:color w:val="000000"/>
          <w:lang w:eastAsia="pt-PT"/>
        </w:rPr>
      </w:pPr>
      <w:r>
        <w:rPr>
          <w:rFonts w:ascii="Tahoma" w:hAnsi="Tahoma" w:cs="Tahoma"/>
          <w:color w:val="000000"/>
          <w:lang w:eastAsia="pt-PT"/>
        </w:rPr>
        <w:t>4 – línguas dos povos que constituem uma minoria dentro do Estado em que habitam, independentemente de serem oficiais ou não, mas que são maioritárias noutros países, como por exemplo o Alemão na Bélgica, o Dinamarquês na Alemanha ou o Francês e o Grego em Itália;</w:t>
      </w:r>
    </w:p>
    <w:p w:rsidR="00144657" w:rsidRDefault="00144657" w:rsidP="00307131">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5 – línguas não territoriais que foram utilizadas tradicionalmente nalgum Estado, mas que não podem ser identificadas em nenhuma região em particular, como a língua Romani ou o </w:t>
      </w:r>
      <w:r w:rsidRPr="00A66A58">
        <w:rPr>
          <w:rFonts w:ascii="Tahoma" w:hAnsi="Tahoma" w:cs="Tahoma"/>
          <w:i/>
          <w:color w:val="000000"/>
          <w:lang w:eastAsia="pt-PT"/>
        </w:rPr>
        <w:t>Yiddish</w:t>
      </w:r>
      <w:r>
        <w:rPr>
          <w:rFonts w:ascii="Tahoma" w:hAnsi="Tahoma" w:cs="Tahoma"/>
          <w:color w:val="000000"/>
          <w:lang w:eastAsia="pt-PT"/>
        </w:rPr>
        <w:t>.</w:t>
      </w:r>
    </w:p>
    <w:p w:rsidR="00144657" w:rsidRDefault="00144657" w:rsidP="00307131">
      <w:pPr>
        <w:spacing w:line="360" w:lineRule="auto"/>
        <w:ind w:firstLine="851"/>
        <w:jc w:val="both"/>
        <w:rPr>
          <w:rFonts w:ascii="Tahoma" w:hAnsi="Tahoma" w:cs="Tahoma"/>
          <w:lang w:eastAsia="pt-PT"/>
        </w:rPr>
      </w:pPr>
      <w:r>
        <w:rPr>
          <w:rFonts w:ascii="Tahoma" w:hAnsi="Tahoma" w:cs="Tahoma"/>
        </w:rPr>
        <w:t xml:space="preserve">Depois desta enumeração de diferentes formas de agrupar as línguas europeias por diferentes categorias, podemos considerar que, das principais línguas ameaçadas pelo desaparecimento, apenas 3% se encontram na Europa, provavelmente devido aos programas e à vontade de alguns países e sobretudo da União Europeia de manter vivas todas as línguas minoritárias e regionais. No entanto, </w:t>
      </w:r>
      <w:r w:rsidRPr="006A3230">
        <w:rPr>
          <w:rFonts w:ascii="Tahoma" w:hAnsi="Tahoma" w:cs="Tahoma"/>
          <w:lang w:eastAsia="pt-PT"/>
        </w:rPr>
        <w:t>“</w:t>
      </w:r>
      <w:r>
        <w:rPr>
          <w:rFonts w:ascii="Tahoma" w:hAnsi="Tahoma" w:cs="Tahoma"/>
        </w:rPr>
        <w:t>d</w:t>
      </w:r>
      <w:r w:rsidRPr="006A42AA">
        <w:rPr>
          <w:rFonts w:ascii="Tahoma" w:hAnsi="Tahoma" w:cs="Tahoma"/>
        </w:rPr>
        <w:t>as cerca de 6500 línguas</w:t>
      </w:r>
      <w:r>
        <w:rPr>
          <w:rFonts w:ascii="Tahoma" w:hAnsi="Tahoma" w:cs="Tahoma"/>
        </w:rPr>
        <w:t xml:space="preserve"> </w:t>
      </w:r>
      <w:r w:rsidRPr="006A42AA">
        <w:rPr>
          <w:rFonts w:ascii="Tahoma" w:hAnsi="Tahoma" w:cs="Tahoma"/>
        </w:rPr>
        <w:t>do mundo</w:t>
      </w:r>
      <w:r>
        <w:rPr>
          <w:rFonts w:ascii="Tahoma" w:hAnsi="Tahoma" w:cs="Tahoma"/>
        </w:rPr>
        <w:t xml:space="preserve"> [em perigo de desaparecer]</w:t>
      </w:r>
      <w:r w:rsidRPr="006A42AA">
        <w:rPr>
          <w:rFonts w:ascii="Tahoma" w:hAnsi="Tahoma" w:cs="Tahoma"/>
        </w:rPr>
        <w:t>, 33</w:t>
      </w:r>
      <w:r>
        <w:rPr>
          <w:rFonts w:ascii="Tahoma" w:hAnsi="Tahoma" w:cs="Tahoma"/>
        </w:rPr>
        <w:t>%</w:t>
      </w:r>
      <w:r w:rsidRPr="006A42AA">
        <w:rPr>
          <w:rFonts w:ascii="Tahoma" w:hAnsi="Tahoma" w:cs="Tahoma"/>
        </w:rPr>
        <w:t xml:space="preserve"> encontram-se na Ásia, 30</w:t>
      </w:r>
      <w:r>
        <w:rPr>
          <w:rFonts w:ascii="Tahoma" w:hAnsi="Tahoma" w:cs="Tahoma"/>
        </w:rPr>
        <w:t>% n</w:t>
      </w:r>
      <w:r w:rsidRPr="006A42AA">
        <w:rPr>
          <w:rFonts w:ascii="Tahoma" w:hAnsi="Tahoma" w:cs="Tahoma"/>
        </w:rPr>
        <w:t>a África, 19</w:t>
      </w:r>
      <w:r>
        <w:rPr>
          <w:rFonts w:ascii="Tahoma" w:hAnsi="Tahoma" w:cs="Tahoma"/>
        </w:rPr>
        <w:t>% na Oce</w:t>
      </w:r>
      <w:r w:rsidRPr="006A42AA">
        <w:rPr>
          <w:rFonts w:ascii="Tahoma" w:hAnsi="Tahoma" w:cs="Tahoma"/>
        </w:rPr>
        <w:t>ânia, 15</w:t>
      </w:r>
      <w:r>
        <w:rPr>
          <w:rFonts w:ascii="Tahoma" w:hAnsi="Tahoma" w:cs="Tahoma"/>
        </w:rPr>
        <w:t>%</w:t>
      </w:r>
      <w:r w:rsidRPr="006A42AA">
        <w:rPr>
          <w:rFonts w:ascii="Tahoma" w:hAnsi="Tahoma" w:cs="Tahoma"/>
        </w:rPr>
        <w:t xml:space="preserve"> na América</w:t>
      </w:r>
      <w:r w:rsidRPr="006A3230">
        <w:rPr>
          <w:rFonts w:ascii="Tahoma" w:hAnsi="Tahoma" w:cs="Tahoma"/>
          <w:lang w:eastAsia="pt-PT"/>
        </w:rPr>
        <w:t>”</w:t>
      </w:r>
      <w:r>
        <w:rPr>
          <w:rFonts w:ascii="Tahoma" w:hAnsi="Tahoma" w:cs="Tahoma"/>
          <w:lang w:eastAsia="pt-PT"/>
        </w:rPr>
        <w:t xml:space="preserve"> (Reis, 2005).</w:t>
      </w:r>
    </w:p>
    <w:p w:rsidR="00144657" w:rsidRDefault="00144657" w:rsidP="00307131">
      <w:pPr>
        <w:spacing w:line="360" w:lineRule="auto"/>
        <w:ind w:firstLine="851"/>
        <w:jc w:val="both"/>
        <w:rPr>
          <w:rFonts w:ascii="Tahoma" w:hAnsi="Tahoma" w:cs="Tahoma"/>
        </w:rPr>
      </w:pPr>
      <w:r>
        <w:rPr>
          <w:rFonts w:ascii="Tahoma" w:hAnsi="Tahoma" w:cs="Tahoma"/>
          <w:lang w:eastAsia="pt-PT"/>
        </w:rPr>
        <w:t xml:space="preserve">Ainda mediante o estudo de Reis, </w:t>
      </w:r>
      <w:r w:rsidRPr="006A3230">
        <w:rPr>
          <w:rFonts w:ascii="Tahoma" w:hAnsi="Tahoma" w:cs="Tahoma"/>
          <w:lang w:eastAsia="pt-PT"/>
        </w:rPr>
        <w:t>“</w:t>
      </w:r>
      <w:r>
        <w:rPr>
          <w:rFonts w:ascii="Tahoma" w:hAnsi="Tahoma" w:cs="Tahoma"/>
          <w:lang w:eastAsia="pt-PT"/>
        </w:rPr>
        <w:t>a</w:t>
      </w:r>
      <w:r w:rsidRPr="006A42AA">
        <w:rPr>
          <w:rFonts w:ascii="Tahoma" w:hAnsi="Tahoma" w:cs="Tahoma"/>
        </w:rPr>
        <w:t xml:space="preserve">s </w:t>
      </w:r>
      <w:r>
        <w:rPr>
          <w:rFonts w:ascii="Tahoma" w:hAnsi="Tahoma" w:cs="Tahoma"/>
        </w:rPr>
        <w:t>dez</w:t>
      </w:r>
      <w:r w:rsidRPr="006A42AA">
        <w:rPr>
          <w:rFonts w:ascii="Tahoma" w:hAnsi="Tahoma" w:cs="Tahoma"/>
        </w:rPr>
        <w:t xml:space="preserve"> línguas maternas mais faladas são utilizadas por quase metade da população mundial, aproximadamente 2,6 mil </w:t>
      </w:r>
      <w:r>
        <w:rPr>
          <w:rFonts w:ascii="Tahoma" w:hAnsi="Tahoma" w:cs="Tahoma"/>
        </w:rPr>
        <w:t>milhões de pessoas. São elas o M</w:t>
      </w:r>
      <w:r w:rsidRPr="006A42AA">
        <w:rPr>
          <w:rFonts w:ascii="Tahoma" w:hAnsi="Tahoma" w:cs="Tahoma"/>
        </w:rPr>
        <w:t xml:space="preserve">andarim, o </w:t>
      </w:r>
      <w:r>
        <w:rPr>
          <w:rFonts w:ascii="Tahoma" w:hAnsi="Tahoma" w:cs="Tahoma"/>
        </w:rPr>
        <w:t>Inglês, o Espanhol, o Bengali, o Hindi, o P</w:t>
      </w:r>
      <w:r w:rsidRPr="006A42AA">
        <w:rPr>
          <w:rFonts w:ascii="Tahoma" w:hAnsi="Tahoma" w:cs="Tahoma"/>
        </w:rPr>
        <w:t xml:space="preserve">ortuguês, o </w:t>
      </w:r>
      <w:r>
        <w:rPr>
          <w:rFonts w:ascii="Tahoma" w:hAnsi="Tahoma" w:cs="Tahoma"/>
        </w:rPr>
        <w:t>Russo, o Árabe, o Japonês e o A</w:t>
      </w:r>
      <w:r w:rsidRPr="006A42AA">
        <w:rPr>
          <w:rFonts w:ascii="Tahoma" w:hAnsi="Tahoma" w:cs="Tahoma"/>
        </w:rPr>
        <w:t>lemão</w:t>
      </w:r>
      <w:r w:rsidRPr="006A3230">
        <w:rPr>
          <w:rFonts w:ascii="Tahoma" w:hAnsi="Tahoma" w:cs="Tahoma"/>
          <w:lang w:eastAsia="pt-PT"/>
        </w:rPr>
        <w:t>”</w:t>
      </w:r>
      <w:r>
        <w:rPr>
          <w:rFonts w:ascii="Tahoma" w:hAnsi="Tahoma" w:cs="Tahoma"/>
          <w:lang w:eastAsia="pt-PT"/>
        </w:rPr>
        <w:t xml:space="preserve"> (2005)</w:t>
      </w:r>
      <w:r>
        <w:rPr>
          <w:rFonts w:ascii="Tahoma" w:hAnsi="Tahoma" w:cs="Tahoma"/>
        </w:rPr>
        <w:t>, o que vem provar que as línguas minoritárias têm de ser deveras protegidas, pois as línguas mais bem representadas e que não se encontram em perigo de desaparecer, são precisamente as línguas maternas.</w:t>
      </w:r>
    </w:p>
    <w:p w:rsidR="00144657" w:rsidRDefault="00144657" w:rsidP="00307131">
      <w:pPr>
        <w:spacing w:line="360" w:lineRule="auto"/>
        <w:ind w:firstLine="851"/>
        <w:jc w:val="both"/>
        <w:rPr>
          <w:rFonts w:ascii="Tahoma" w:hAnsi="Tahoma" w:cs="Tahoma"/>
        </w:rPr>
      </w:pPr>
    </w:p>
    <w:p w:rsidR="00144657" w:rsidRDefault="00144657" w:rsidP="002F3E1A">
      <w:pPr>
        <w:spacing w:line="480" w:lineRule="auto"/>
        <w:jc w:val="both"/>
        <w:rPr>
          <w:rFonts w:ascii="Tahoma" w:hAnsi="Tahoma" w:cs="Tahoma"/>
          <w:b/>
          <w:color w:val="000000"/>
          <w:lang w:eastAsia="pt-PT"/>
        </w:rPr>
      </w:pPr>
      <w:r>
        <w:rPr>
          <w:rFonts w:ascii="Tahoma" w:hAnsi="Tahoma" w:cs="Tahoma"/>
          <w:b/>
          <w:color w:val="000000"/>
          <w:lang w:eastAsia="pt-PT"/>
        </w:rPr>
        <w:t>4.2 – Medidas a promover para Fomentar e Preservar as Línguas na Europa</w:t>
      </w:r>
    </w:p>
    <w:p w:rsidR="00144657" w:rsidRDefault="00144657" w:rsidP="00315DB1">
      <w:pPr>
        <w:spacing w:line="360" w:lineRule="auto"/>
        <w:ind w:firstLine="851"/>
        <w:jc w:val="both"/>
        <w:rPr>
          <w:rFonts w:ascii="Tahoma" w:hAnsi="Tahoma" w:cs="Tahoma"/>
          <w:color w:val="000000"/>
          <w:lang w:eastAsia="pt-PT"/>
        </w:rPr>
      </w:pPr>
      <w:r>
        <w:rPr>
          <w:rFonts w:ascii="Tahoma" w:hAnsi="Tahoma" w:cs="Tahoma"/>
          <w:color w:val="000000"/>
          <w:lang w:eastAsia="pt-PT"/>
        </w:rPr>
        <w:t>A Comissão Europeia sugere que para haver uma sociedade multilingue deverá aplicar, colaborando com cada Estado-Membro, um indicador europeu de competência linguística. Também deve promover a discussão e formular uma recomendação sobre as formas de actualizar a formação de professores de línguas. A C. E. pretende igualmente disponibilizar formação ao longo da vida, no que toca a estudos da situação do multilinguismo no ensino superior e criando unidades curriculares relacionadas com o multilinguismo e o interculturalismo. A C. E. pretende apoiar o ensino-aprendizagem de línguas com os seus programas de cooperação nos campos da educação, formação, cidadania, juventude e cultura.</w:t>
      </w:r>
    </w:p>
    <w:p w:rsidR="00144657" w:rsidRDefault="00144657" w:rsidP="00315DB1">
      <w:pPr>
        <w:spacing w:line="360" w:lineRule="auto"/>
        <w:ind w:firstLine="851"/>
        <w:jc w:val="both"/>
        <w:rPr>
          <w:rFonts w:ascii="Tahoma" w:hAnsi="Tahoma" w:cs="Tahoma"/>
          <w:color w:val="000000"/>
          <w:lang w:eastAsia="pt-PT"/>
        </w:rPr>
      </w:pPr>
      <w:r>
        <w:rPr>
          <w:rFonts w:ascii="Tahoma" w:hAnsi="Tahoma" w:cs="Tahoma"/>
          <w:color w:val="000000"/>
          <w:lang w:eastAsia="pt-PT"/>
        </w:rPr>
        <w:t>Por parte dos Estados-Membros e de forma implementar o multilinguismo, aqueles deverão elaborar planos nacionais dando apoio à promoção do multilinguismo, rever os planos actuais para a formação de professores de línguas estrangeiras, rever as disposições actuais para aprender línguas em idade precoce e aplicar a aprendizagem integrada de conteúdos numa língua estrangeira.</w:t>
      </w:r>
    </w:p>
    <w:p w:rsidR="00144657" w:rsidRDefault="00144657" w:rsidP="00024CB5">
      <w:pPr>
        <w:spacing w:line="360" w:lineRule="auto"/>
        <w:ind w:firstLine="851"/>
        <w:jc w:val="both"/>
        <w:rPr>
          <w:rFonts w:ascii="Tahoma" w:hAnsi="Tahoma" w:cs="Tahoma"/>
          <w:color w:val="000000"/>
          <w:lang w:eastAsia="pt-PT"/>
        </w:rPr>
      </w:pPr>
      <w:r>
        <w:rPr>
          <w:rFonts w:ascii="Tahoma" w:hAnsi="Tahoma" w:cs="Tahoma"/>
          <w:color w:val="000000"/>
          <w:lang w:eastAsia="pt-PT"/>
        </w:rPr>
        <w:t>Todas estas iniciativas por parte da Comissão Europeia e da resposta dos actuais 27 Estados-Membros têm um impacto na competitividade da economia da U. E.. De facto, as aptidões para a comunicação intercultural desempenham um papel cada vez mais importante no mundo globalizado de hoje. Para fazer negócio entre os Estados-Membros ou com o resto do mundo o domínio de línguas desses países será de extrema importância.</w:t>
      </w:r>
    </w:p>
    <w:p w:rsidR="00144657" w:rsidRDefault="00144657" w:rsidP="00024CB5">
      <w:pPr>
        <w:spacing w:line="360" w:lineRule="auto"/>
        <w:ind w:firstLine="851"/>
        <w:jc w:val="both"/>
        <w:rPr>
          <w:rFonts w:ascii="Tahoma" w:hAnsi="Tahoma" w:cs="Tahoma"/>
        </w:rPr>
      </w:pPr>
      <w:r w:rsidRPr="00B2755F">
        <w:rPr>
          <w:rFonts w:ascii="Tahoma" w:hAnsi="Tahoma" w:cs="Tahoma"/>
        </w:rPr>
        <w:t>Para que o me</w:t>
      </w:r>
      <w:r>
        <w:rPr>
          <w:rFonts w:ascii="Tahoma" w:hAnsi="Tahoma" w:cs="Tahoma"/>
        </w:rPr>
        <w:t>rcado único seja eficaz, a U. E.</w:t>
      </w:r>
      <w:r w:rsidRPr="00B2755F">
        <w:rPr>
          <w:rFonts w:ascii="Tahoma" w:hAnsi="Tahoma" w:cs="Tahoma"/>
        </w:rPr>
        <w:t xml:space="preserve"> precisa </w:t>
      </w:r>
      <w:r>
        <w:rPr>
          <w:rFonts w:ascii="Tahoma" w:hAnsi="Tahoma" w:cs="Tahoma"/>
        </w:rPr>
        <w:t xml:space="preserve">de aumentar a mobilidade </w:t>
      </w:r>
      <w:r w:rsidRPr="00B2755F">
        <w:rPr>
          <w:rFonts w:ascii="Tahoma" w:hAnsi="Tahoma" w:cs="Tahoma"/>
        </w:rPr>
        <w:t>d</w:t>
      </w:r>
      <w:r>
        <w:rPr>
          <w:rFonts w:ascii="Tahoma" w:hAnsi="Tahoma" w:cs="Tahoma"/>
        </w:rPr>
        <w:t>a sua</w:t>
      </w:r>
      <w:r w:rsidRPr="00B2755F">
        <w:rPr>
          <w:rFonts w:ascii="Tahoma" w:hAnsi="Tahoma" w:cs="Tahoma"/>
        </w:rPr>
        <w:t xml:space="preserve"> mão-de-obra</w:t>
      </w:r>
      <w:r>
        <w:rPr>
          <w:rFonts w:ascii="Tahoma" w:hAnsi="Tahoma" w:cs="Tahoma"/>
        </w:rPr>
        <w:t>. Portanto, a C. E.</w:t>
      </w:r>
      <w:r w:rsidRPr="00B2755F">
        <w:rPr>
          <w:rFonts w:ascii="Tahoma" w:hAnsi="Tahoma" w:cs="Tahoma"/>
        </w:rPr>
        <w:t xml:space="preserve"> </w:t>
      </w:r>
      <w:r>
        <w:rPr>
          <w:rFonts w:ascii="Tahoma" w:hAnsi="Tahoma" w:cs="Tahoma"/>
        </w:rPr>
        <w:t xml:space="preserve">desenvolve o plano de </w:t>
      </w:r>
      <w:r w:rsidRPr="00B2755F">
        <w:rPr>
          <w:rFonts w:ascii="Tahoma" w:hAnsi="Tahoma" w:cs="Tahoma"/>
        </w:rPr>
        <w:t xml:space="preserve">2002 </w:t>
      </w:r>
      <w:r>
        <w:rPr>
          <w:rFonts w:ascii="Tahoma" w:hAnsi="Tahoma" w:cs="Tahoma"/>
        </w:rPr>
        <w:t>quanto às competências e à mobilidade, questões que foram abordadas durante o Ano Europeu da Mobilidade dos Trabalhadores (2006).</w:t>
      </w:r>
    </w:p>
    <w:p w:rsidR="00144657" w:rsidRDefault="00144657" w:rsidP="00024CB5">
      <w:pPr>
        <w:spacing w:line="360" w:lineRule="auto"/>
        <w:ind w:firstLine="851"/>
        <w:jc w:val="both"/>
        <w:rPr>
          <w:rFonts w:ascii="Tahoma" w:hAnsi="Tahoma" w:cs="Tahoma"/>
        </w:rPr>
      </w:pPr>
      <w:r>
        <w:rPr>
          <w:rFonts w:ascii="Tahoma" w:hAnsi="Tahoma" w:cs="Tahoma"/>
        </w:rPr>
        <w:t>Aquelas iniciativas promovidas pela Comissão Europeia e os Estados-Membros também se referem a pequenos pormenores quotidianos que têm no entanto importância diária; referimo-nos à rotulagem dos produtos nas suas embalagens que deve conter informação exacta e clara, a qual deve ser facilmente compreendida pelo consumidor e não deve induzir o comprador em erro.</w:t>
      </w:r>
    </w:p>
    <w:p w:rsidR="00144657" w:rsidRDefault="00144657" w:rsidP="00024CB5">
      <w:pPr>
        <w:spacing w:line="360" w:lineRule="auto"/>
        <w:ind w:firstLine="851"/>
        <w:jc w:val="both"/>
        <w:rPr>
          <w:rFonts w:ascii="Tahoma" w:hAnsi="Tahoma" w:cs="Tahoma"/>
        </w:rPr>
      </w:pPr>
      <w:r>
        <w:rPr>
          <w:rFonts w:ascii="Tahoma" w:hAnsi="Tahoma" w:cs="Tahoma"/>
        </w:rPr>
        <w:t>Numa perspectiva futura, já em 2010, pretende-se que a C. E. crie um Espaço Único Europeu de Informação que proponha conteúdos ricos e diversificados através de serviços digitais, tendo em conta que já hoje se vê televisão pela Internet, se acede a música em linha e se visionam filmes nos telemóveis. Uma sociedade de informação multilingue pressupõe que dicionários, terminologias específicas e outras aplicações sejam normalizados para todas as línguas, recorrendo a plataformas e redes de profissionais.</w:t>
      </w:r>
    </w:p>
    <w:p w:rsidR="00144657" w:rsidRDefault="00144657" w:rsidP="00024CB5">
      <w:pPr>
        <w:spacing w:line="360" w:lineRule="auto"/>
        <w:ind w:firstLine="851"/>
        <w:jc w:val="both"/>
        <w:rPr>
          <w:rFonts w:ascii="Tahoma" w:hAnsi="Tahoma" w:cs="Tahoma"/>
        </w:rPr>
      </w:pPr>
      <w:r>
        <w:rPr>
          <w:rFonts w:ascii="Tahoma" w:hAnsi="Tahoma" w:cs="Tahoma"/>
        </w:rPr>
        <w:t>As indústrias relacionadas com as línguas variam desde a tradução, edição, interpretação, terminologia, revisão, redacção de resumos, tecnologias da língua, formação linguística, didáctica das línguas, certificação linguística e investigação. Portanto, dominar línguas estrangeiras, é também fundamental para as relações comerciais, indústria da logística, a comunicação, as relações públicas, a legendagem, o marketing e a publicidade, as artes como o cinema e o teatro, o jornalismo e o turismo, entre outras.</w:t>
      </w:r>
    </w:p>
    <w:p w:rsidR="00144657" w:rsidRDefault="00144657" w:rsidP="0029105F">
      <w:pPr>
        <w:spacing w:line="360" w:lineRule="auto"/>
        <w:ind w:firstLine="851"/>
        <w:jc w:val="both"/>
        <w:rPr>
          <w:rFonts w:ascii="Tahoma" w:hAnsi="Tahoma" w:cs="Tahoma"/>
        </w:rPr>
      </w:pPr>
      <w:r>
        <w:rPr>
          <w:rFonts w:ascii="Tahoma" w:hAnsi="Tahoma" w:cs="Tahoma"/>
        </w:rPr>
        <w:t xml:space="preserve">Em 2007, a C. E. emitiu um parecer relativamente aos estudos da tradução e interpretação, os quais devem ser certificados por um Mestrado em ambas as áreas. </w:t>
      </w:r>
      <w:r w:rsidRPr="00556B6D">
        <w:rPr>
          <w:rFonts w:ascii="Tahoma" w:hAnsi="Tahoma" w:cs="Tahoma"/>
          <w:lang w:val="it-IT"/>
        </w:rPr>
        <w:t xml:space="preserve">A C. E. definiu-os como o </w:t>
      </w:r>
      <w:r w:rsidRPr="00556B6D">
        <w:rPr>
          <w:rFonts w:ascii="Tahoma" w:hAnsi="Tahoma" w:cs="Tahoma"/>
          <w:i/>
          <w:lang w:val="it-IT"/>
        </w:rPr>
        <w:t>European Master’s in Translation</w:t>
      </w:r>
      <w:r w:rsidRPr="00556B6D">
        <w:rPr>
          <w:rFonts w:ascii="Tahoma" w:hAnsi="Tahoma" w:cs="Tahoma"/>
          <w:lang w:val="it-IT"/>
        </w:rPr>
        <w:t xml:space="preserve"> (EMT) e o </w:t>
      </w:r>
      <w:r w:rsidRPr="00556B6D">
        <w:rPr>
          <w:rFonts w:ascii="Tahoma" w:hAnsi="Tahoma" w:cs="Tahoma"/>
          <w:i/>
          <w:lang w:val="it-IT"/>
        </w:rPr>
        <w:t>European Master’s in Interpretation</w:t>
      </w:r>
      <w:r w:rsidRPr="00556B6D">
        <w:rPr>
          <w:rFonts w:ascii="Tahoma" w:hAnsi="Tahoma" w:cs="Tahoma"/>
          <w:lang w:val="it-IT"/>
        </w:rPr>
        <w:t xml:space="preserve"> (EMI). </w:t>
      </w:r>
      <w:r>
        <w:rPr>
          <w:rFonts w:ascii="Tahoma" w:hAnsi="Tahoma" w:cs="Tahoma"/>
        </w:rPr>
        <w:t xml:space="preserve">Estes dois Mestrados vêm promover a qualidade da formação para os futuros profissionais naquelas duas áreas a nível europeu. De facto, o ensino especializado de línguas, assim como a avaliação e certificação linguística, são actividades económicas em crescimento em muitos Estados-Membros, provando que o multilinguismo está a crescer e se encontra entre as preocupações tanto dos Governos como dos cidadãos. Segundo o </w:t>
      </w:r>
      <w:r w:rsidRPr="0029105F">
        <w:rPr>
          <w:rFonts w:ascii="Tahoma" w:hAnsi="Tahoma" w:cs="Tahoma"/>
          <w:i/>
        </w:rPr>
        <w:t>Eurobarómetro</w:t>
      </w:r>
      <w:r>
        <w:rPr>
          <w:rFonts w:ascii="Tahoma" w:hAnsi="Tahoma" w:cs="Tahoma"/>
        </w:rPr>
        <w:t xml:space="preserve"> de 2006 e atentando na figura abaixo, os cidadãos europeus acharam em grande escala que os mesmos deveriam falar pelo menos duas línguas para além da língua materna:</w:t>
      </w:r>
    </w:p>
    <w:p w:rsidR="00144657" w:rsidRDefault="00144657" w:rsidP="0029105F">
      <w:pPr>
        <w:spacing w:line="360" w:lineRule="auto"/>
        <w:ind w:firstLine="851"/>
        <w:jc w:val="both"/>
        <w:rPr>
          <w:rFonts w:ascii="Tahoma" w:hAnsi="Tahoma" w:cs="Tahoma"/>
          <w:b/>
          <w:color w:val="000000"/>
          <w:lang w:eastAsia="pt-PT"/>
        </w:rPr>
      </w:pPr>
      <w:r>
        <w:rPr>
          <w:noProof/>
          <w:lang w:val="en-GB" w:eastAsia="en-GB"/>
        </w:rPr>
        <w:pict>
          <v:group id="_x0000_s1031" style="position:absolute;left:0;text-align:left;margin-left:0;margin-top:6.85pt;width:466.85pt;height:525.05pt;z-index:251660288;mso-position-horizontal:center" coordorigin="1422,4259" coordsize="9337,10501">
            <v:shape id="_x0000_s1032" type="#_x0000_t75" style="position:absolute;left:1424;top:4259;width:9335;height:3518" o:regroupid="2">
              <v:imagedata r:id="rId23" o:title=""/>
            </v:shape>
            <v:shape id="_x0000_s1033" type="#_x0000_t75" style="position:absolute;left:1422;top:7749;width:9335;height:3519" o:regroupid="2">
              <v:imagedata r:id="rId24" o:title=""/>
            </v:shape>
            <v:shape id="_x0000_s1034" type="#_x0000_t75" style="position:absolute;left:1424;top:11255;width:9335;height:3505" o:regroupid="2">
              <v:imagedata r:id="rId25" o:title=""/>
            </v:shape>
            <w10:wrap type="square"/>
          </v:group>
        </w:pict>
      </w:r>
    </w:p>
    <w:p w:rsidR="00144657" w:rsidRPr="00DA6619" w:rsidRDefault="00144657" w:rsidP="009D04F6">
      <w:pPr>
        <w:spacing w:line="480" w:lineRule="auto"/>
        <w:jc w:val="both"/>
        <w:rPr>
          <w:rFonts w:ascii="Tahoma" w:hAnsi="Tahoma" w:cs="Tahoma"/>
          <w:b/>
          <w:color w:val="000000"/>
          <w:lang w:eastAsia="pt-PT"/>
        </w:rPr>
      </w:pPr>
      <w:r>
        <w:rPr>
          <w:rFonts w:ascii="Tahoma" w:hAnsi="Tahoma" w:cs="Tahoma"/>
          <w:b/>
          <w:color w:val="000000"/>
          <w:lang w:eastAsia="pt-PT"/>
        </w:rPr>
        <w:t>4.3 – Iniciativas, Programas e Formas para incentivar a Aprendizagem de Línguas</w:t>
      </w:r>
    </w:p>
    <w:p w:rsidR="00144657" w:rsidRDefault="00144657" w:rsidP="00F93CA7">
      <w:pPr>
        <w:spacing w:line="360" w:lineRule="auto"/>
        <w:ind w:firstLine="851"/>
        <w:jc w:val="both"/>
        <w:rPr>
          <w:rFonts w:ascii="Tahoma" w:hAnsi="Tahoma" w:cs="Tahoma"/>
        </w:rPr>
      </w:pPr>
      <w:r>
        <w:rPr>
          <w:rFonts w:ascii="Tahoma" w:hAnsi="Tahoma" w:cs="Tahoma"/>
        </w:rPr>
        <w:t>Em</w:t>
      </w:r>
      <w:r w:rsidRPr="00DA6619">
        <w:rPr>
          <w:rFonts w:ascii="Tahoma" w:hAnsi="Tahoma" w:cs="Tahoma"/>
        </w:rPr>
        <w:t xml:space="preserve"> 2001, o Conselho da Europa e o </w:t>
      </w:r>
      <w:r>
        <w:rPr>
          <w:rFonts w:ascii="Tahoma" w:hAnsi="Tahoma" w:cs="Tahoma"/>
        </w:rPr>
        <w:t xml:space="preserve">Conselho </w:t>
      </w:r>
      <w:r w:rsidRPr="00DA6619">
        <w:rPr>
          <w:rFonts w:ascii="Tahoma" w:hAnsi="Tahoma" w:cs="Tahoma"/>
        </w:rPr>
        <w:t>da União Europeia resolveram adoptar a iniciativa d'O Ano Europeu das Lí</w:t>
      </w:r>
      <w:r>
        <w:rPr>
          <w:rFonts w:ascii="Tahoma" w:hAnsi="Tahoma" w:cs="Tahoma"/>
        </w:rPr>
        <w:t xml:space="preserve">nguas (AEL 2001), que pretende </w:t>
      </w:r>
      <w:r w:rsidRPr="00DA6619">
        <w:rPr>
          <w:rFonts w:ascii="Tahoma" w:hAnsi="Tahoma" w:cs="Tahoma"/>
        </w:rPr>
        <w:t>“celebrar a pluralidade linguística do continente europeu e promover uma aprendizagem de línguas mais diversificada”</w:t>
      </w:r>
      <w:r>
        <w:rPr>
          <w:rFonts w:ascii="Tahoma" w:hAnsi="Tahoma" w:cs="Tahoma"/>
        </w:rPr>
        <w:t xml:space="preserve">, que foi designado através da Decisão Nº. 1934/2000/CE do Parlamento Europeu e do </w:t>
      </w:r>
      <w:r w:rsidRPr="001E7201">
        <w:rPr>
          <w:rFonts w:ascii="Tahoma" w:hAnsi="Tahoma" w:cs="Tahoma"/>
        </w:rPr>
        <w:t>Conselho de 17 de Julho de 2000.</w:t>
      </w:r>
    </w:p>
    <w:p w:rsidR="00144657" w:rsidRDefault="00144657" w:rsidP="00F93CA7">
      <w:pPr>
        <w:spacing w:line="360" w:lineRule="auto"/>
        <w:ind w:firstLine="851"/>
        <w:jc w:val="both"/>
        <w:rPr>
          <w:rFonts w:ascii="Tahoma" w:hAnsi="Tahoma" w:cs="Tahoma"/>
          <w:lang w:eastAsia="pt-PT"/>
        </w:rPr>
      </w:pPr>
      <w:r>
        <w:rPr>
          <w:rFonts w:ascii="Tahoma" w:hAnsi="Tahoma" w:cs="Tahoma"/>
          <w:lang w:eastAsia="pt-PT"/>
        </w:rPr>
        <w:t>Segundo o considerando na alínea 10 daquela mesma decisão, “o</w:t>
      </w:r>
      <w:r w:rsidRPr="001E7201">
        <w:rPr>
          <w:rFonts w:ascii="Tahoma" w:hAnsi="Tahoma" w:cs="Tahoma"/>
          <w:lang w:eastAsia="pt-PT"/>
        </w:rPr>
        <w:t xml:space="preserve"> domínio da língua materna e o conhecimento das línguas clássicas, designadamente do latim e do grego, podem facilitar a</w:t>
      </w:r>
      <w:r>
        <w:rPr>
          <w:rFonts w:ascii="Tahoma" w:hAnsi="Tahoma" w:cs="Tahoma"/>
          <w:lang w:eastAsia="pt-PT"/>
        </w:rPr>
        <w:t xml:space="preserve"> aprendizagem de outras línguas” (</w:t>
      </w:r>
      <w:r w:rsidRPr="007133DE">
        <w:rPr>
          <w:rFonts w:ascii="Tahoma" w:hAnsi="Tahoma" w:cs="Tahoma"/>
          <w:i/>
          <w:lang w:eastAsia="pt-PT"/>
        </w:rPr>
        <w:t>Jornal Oficial das Comunidades Europeias</w:t>
      </w:r>
      <w:r>
        <w:rPr>
          <w:rFonts w:ascii="Tahoma" w:hAnsi="Tahoma" w:cs="Tahoma"/>
          <w:lang w:eastAsia="pt-PT"/>
        </w:rPr>
        <w:t xml:space="preserve"> – JOCE, 2000: 3), o que nos faz tecer algumas considerações quanto à sua exclusão progressiva do currículo escolar português no que toca ao ensino secundário: seria melhor continuar a disponibilizar o estudo de qualquer língua, incluindo as clássicas.</w:t>
      </w:r>
    </w:p>
    <w:p w:rsidR="00144657" w:rsidRDefault="00144657" w:rsidP="00F93CA7">
      <w:pPr>
        <w:spacing w:line="360" w:lineRule="auto"/>
        <w:ind w:firstLine="851"/>
        <w:jc w:val="both"/>
        <w:rPr>
          <w:rFonts w:ascii="Tahoma" w:hAnsi="Tahoma" w:cs="Tahoma"/>
        </w:rPr>
      </w:pPr>
      <w:r>
        <w:rPr>
          <w:rFonts w:ascii="Tahoma" w:hAnsi="Tahoma" w:cs="Tahoma"/>
        </w:rPr>
        <w:t xml:space="preserve">Com este plano </w:t>
      </w:r>
      <w:r w:rsidRPr="00DA6619">
        <w:rPr>
          <w:rFonts w:ascii="Tahoma" w:hAnsi="Tahoma" w:cs="Tahoma"/>
        </w:rPr>
        <w:t>“o AEL 2001 pretende chamar a atenção para o papel que a aprendizagem das línguas pode desempenhar no plano do entendimento mútuo, da tolerância, do respeito pelas identida</w:t>
      </w:r>
      <w:r>
        <w:rPr>
          <w:rFonts w:ascii="Tahoma" w:hAnsi="Tahoma" w:cs="Tahoma"/>
        </w:rPr>
        <w:t>des e pela diversidade cultural</w:t>
      </w:r>
      <w:r w:rsidRPr="00DA6619">
        <w:rPr>
          <w:rFonts w:ascii="Tahoma" w:hAnsi="Tahoma" w:cs="Tahoma"/>
        </w:rPr>
        <w:t xml:space="preserve">” e, como resultado, preparar os europeus </w:t>
      </w:r>
      <w:r>
        <w:rPr>
          <w:rFonts w:ascii="Tahoma" w:hAnsi="Tahoma" w:cs="Tahoma"/>
        </w:rPr>
        <w:t>para</w:t>
      </w:r>
      <w:r w:rsidRPr="00DA6619">
        <w:rPr>
          <w:rFonts w:ascii="Tahoma" w:hAnsi="Tahoma" w:cs="Tahoma"/>
        </w:rPr>
        <w:t xml:space="preserve"> saberem expressar-se numa outra língua com o intuito de facilitar a sua vida profissional e a sua mobilidade para que possam participar mais activa e democraticamente em todos os campos da evolução europeia.</w:t>
      </w:r>
    </w:p>
    <w:p w:rsidR="00144657" w:rsidRDefault="00144657" w:rsidP="00F93CA7">
      <w:pPr>
        <w:spacing w:line="360" w:lineRule="auto"/>
        <w:ind w:firstLine="851"/>
        <w:jc w:val="both"/>
        <w:rPr>
          <w:rFonts w:ascii="Tahoma" w:hAnsi="Tahoma" w:cs="Tahoma"/>
          <w:color w:val="000000"/>
        </w:rPr>
      </w:pPr>
      <w:r w:rsidRPr="00DA6619">
        <w:rPr>
          <w:rFonts w:ascii="Tahoma" w:hAnsi="Tahoma" w:cs="Tahoma"/>
        </w:rPr>
        <w:t xml:space="preserve">Devido ao êxito conseguido com o AEL 2001, uma outra ideia partiu do Conselho da Europa: a de dedicar um dia por ano às línguas. Assim, decretou-se </w:t>
      </w:r>
      <w:r w:rsidRPr="00DA6619">
        <w:rPr>
          <w:rFonts w:ascii="Tahoma" w:hAnsi="Tahoma" w:cs="Tahoma"/>
          <w:color w:val="000000"/>
        </w:rPr>
        <w:t>Dia Europeu das Línguas a data de 26 de Setembro, no intento de garantir a consagração cada ano de uma jornada às acções em favor de garantir a promoção da aprendizagem de línguas.</w:t>
      </w:r>
    </w:p>
    <w:p w:rsidR="00144657" w:rsidRDefault="00144657" w:rsidP="001B1CA8">
      <w:pPr>
        <w:spacing w:line="360" w:lineRule="auto"/>
        <w:ind w:firstLine="851"/>
        <w:jc w:val="both"/>
        <w:rPr>
          <w:rFonts w:ascii="Tahoma" w:hAnsi="Tahoma" w:cs="Tahoma"/>
        </w:rPr>
      </w:pPr>
      <w:r>
        <w:rPr>
          <w:rFonts w:ascii="Tahoma" w:hAnsi="Tahoma" w:cs="Tahoma"/>
        </w:rPr>
        <w:t>Como já foi referido anteriormente, e</w:t>
      </w:r>
      <w:r w:rsidRPr="000528F5">
        <w:rPr>
          <w:rFonts w:ascii="Tahoma" w:hAnsi="Tahoma" w:cs="Tahoma"/>
        </w:rPr>
        <w:t>sta abordagem pl</w:t>
      </w:r>
      <w:r>
        <w:rPr>
          <w:rFonts w:ascii="Tahoma" w:hAnsi="Tahoma" w:cs="Tahoma"/>
        </w:rPr>
        <w:t>uri-multi-linguística e de certa forma cultural, é defendida particular e intensamente pela Comissão Europeia através do lançamento de vários projectos europeus para o estudo, promoção e divulgação das línguas europeias, minoritárias ou maioritárias, não só dentro dos Estados-Membros, mas também e sob certas condições, nos países pertencentes ao Espaço Económico Europeu (Islândia, Listenstaina e Noruega), na Suíça, nos países candidatos à U. E. (Croácia, Macedónia e Turquia) e nos países dos Balcãs Ocidentais (Albânia, Bósnia-Herzegovina, Kosovo, Montenegro e Sérvia).</w:t>
      </w:r>
    </w:p>
    <w:p w:rsidR="00144657" w:rsidRPr="00B029D2" w:rsidRDefault="00144657" w:rsidP="001B1CA8">
      <w:pPr>
        <w:spacing w:line="360" w:lineRule="auto"/>
        <w:ind w:firstLine="851"/>
        <w:jc w:val="both"/>
        <w:rPr>
          <w:rFonts w:ascii="Tahoma" w:hAnsi="Tahoma" w:cs="Tahoma"/>
        </w:rPr>
      </w:pPr>
      <w:r>
        <w:rPr>
          <w:rFonts w:ascii="Tahoma" w:hAnsi="Tahoma" w:cs="Tahoma"/>
        </w:rPr>
        <w:t xml:space="preserve">Gostaríamos portanto de apresentar uma lista com todos os projectos lançados a ter efeito entre 2007 e 2013 </w:t>
      </w:r>
      <w:r w:rsidRPr="00B029D2">
        <w:rPr>
          <w:rFonts w:ascii="Tahoma" w:hAnsi="Tahoma" w:cs="Tahoma"/>
        </w:rPr>
        <w:t>para tornar a aprendizagem de línguas mais acessível</w:t>
      </w:r>
      <w:r>
        <w:rPr>
          <w:rFonts w:ascii="Tahoma" w:hAnsi="Tahoma" w:cs="Tahoma"/>
        </w:rPr>
        <w:t xml:space="preserve"> e estimular o</w:t>
      </w:r>
      <w:r w:rsidRPr="00B029D2">
        <w:rPr>
          <w:rFonts w:ascii="Tahoma" w:hAnsi="Tahoma" w:cs="Tahoma"/>
          <w:lang w:eastAsia="en-GB"/>
        </w:rPr>
        <w:t xml:space="preserve"> multilinguismo</w:t>
      </w:r>
      <w:r>
        <w:rPr>
          <w:rFonts w:ascii="Tahoma" w:hAnsi="Tahoma" w:cs="Tahoma"/>
          <w:lang w:eastAsia="en-GB"/>
        </w:rPr>
        <w:t xml:space="preserve">, o qual </w:t>
      </w:r>
      <w:r w:rsidRPr="00080636">
        <w:rPr>
          <w:rFonts w:ascii="Tahoma" w:hAnsi="Tahoma" w:cs="Tahoma"/>
        </w:rPr>
        <w:t>“</w:t>
      </w:r>
      <w:r w:rsidRPr="00B029D2">
        <w:rPr>
          <w:rFonts w:ascii="Tahoma" w:hAnsi="Tahoma" w:cs="Tahoma"/>
          <w:lang w:eastAsia="en-GB"/>
        </w:rPr>
        <w:t xml:space="preserve">ajuda a estabelecer pontes entre os povos e as culturas. Contribui para a legitimidade, a transparência e a democracia do processo de integração europeia. Promove a mobilidade da mão-de-obra, reforça a empregabilidade e a competitividade e fomenta a </w:t>
      </w:r>
      <w:r>
        <w:rPr>
          <w:rFonts w:ascii="Tahoma" w:hAnsi="Tahoma" w:cs="Tahoma"/>
          <w:lang w:eastAsia="en-GB"/>
        </w:rPr>
        <w:t>tolerância e a inclusão social</w:t>
      </w:r>
      <w:r>
        <w:rPr>
          <w:rFonts w:ascii="Tahoma" w:hAnsi="Tahoma" w:cs="Tahoma"/>
        </w:rPr>
        <w:t>”</w:t>
      </w:r>
      <w:r>
        <w:rPr>
          <w:rFonts w:ascii="Tahoma" w:hAnsi="Tahoma" w:cs="Tahoma"/>
          <w:lang w:eastAsia="en-GB"/>
        </w:rPr>
        <w:t xml:space="preserve"> (Orban, 2007)</w:t>
      </w:r>
      <w:r>
        <w:rPr>
          <w:rFonts w:ascii="Tahoma" w:hAnsi="Tahoma" w:cs="Tahoma"/>
        </w:rPr>
        <w:t>.</w:t>
      </w:r>
    </w:p>
    <w:p w:rsidR="00144657" w:rsidRDefault="00144657" w:rsidP="001B1CA8">
      <w:pPr>
        <w:spacing w:line="360" w:lineRule="auto"/>
        <w:ind w:firstLine="851"/>
        <w:jc w:val="both"/>
        <w:rPr>
          <w:rFonts w:ascii="Tahoma" w:hAnsi="Tahoma" w:cs="Tahoma"/>
        </w:rPr>
      </w:pPr>
      <w:r>
        <w:rPr>
          <w:rFonts w:ascii="Tahoma" w:hAnsi="Tahoma" w:cs="Tahoma"/>
        </w:rPr>
        <w:t xml:space="preserve">Este programa especial dará apoio a diversos projectos e actividades, tais como, parcerias entre escolas, estágios e formação contínua de professores, preparação linguística para mobilidade na Europa, campanhas de informação, estudos, conferências, projectos multilaterais baseados em pelo menos três parceiros de três países para projectos com duração de dois anos e, por último, o projecto apelidado de </w:t>
      </w:r>
      <w:r w:rsidRPr="002F6B96">
        <w:rPr>
          <w:rFonts w:ascii="Tahoma" w:hAnsi="Tahoma" w:cs="Tahoma"/>
          <w:i/>
        </w:rPr>
        <w:t>Redes</w:t>
      </w:r>
      <w:r>
        <w:rPr>
          <w:rFonts w:ascii="Tahoma" w:hAnsi="Tahoma" w:cs="Tahoma"/>
        </w:rPr>
        <w:t>, que se funda na reunião de pelo menos 10 parceiros de dez países para projectos com duração de três anos.</w:t>
      </w:r>
    </w:p>
    <w:p w:rsidR="00144657" w:rsidRDefault="00144657" w:rsidP="001B1CA8">
      <w:pPr>
        <w:spacing w:line="360" w:lineRule="auto"/>
        <w:ind w:firstLine="851"/>
        <w:jc w:val="both"/>
        <w:rPr>
          <w:rFonts w:ascii="Tahoma" w:hAnsi="Tahoma" w:cs="Tahoma"/>
        </w:rPr>
      </w:pPr>
    </w:p>
    <w:tbl>
      <w:tblPr>
        <w:tblW w:w="9652" w:type="dxa"/>
        <w:tblInd w:w="95" w:type="dxa"/>
        <w:tblLook w:val="0000"/>
      </w:tblPr>
      <w:tblGrid>
        <w:gridCol w:w="2080"/>
        <w:gridCol w:w="2895"/>
        <w:gridCol w:w="2126"/>
        <w:gridCol w:w="2551"/>
      </w:tblGrid>
      <w:tr w:rsidR="00144657" w:rsidRPr="007F562B" w:rsidTr="00490A1E">
        <w:trPr>
          <w:trHeight w:val="510"/>
        </w:trPr>
        <w:tc>
          <w:tcPr>
            <w:tcW w:w="2080" w:type="dxa"/>
            <w:tcBorders>
              <w:top w:val="single" w:sz="8" w:space="0" w:color="auto"/>
              <w:left w:val="single" w:sz="8" w:space="0" w:color="auto"/>
              <w:bottom w:val="double" w:sz="6" w:space="0" w:color="auto"/>
              <w:right w:val="single" w:sz="4" w:space="0" w:color="auto"/>
            </w:tcBorders>
            <w:noWrap/>
            <w:vAlign w:val="center"/>
          </w:tcPr>
          <w:p w:rsidR="00144657" w:rsidRPr="007F562B" w:rsidRDefault="00144657" w:rsidP="00490A1E">
            <w:pPr>
              <w:spacing w:after="0" w:line="240" w:lineRule="auto"/>
              <w:jc w:val="center"/>
              <w:rPr>
                <w:rFonts w:ascii="Tahoma" w:hAnsi="Tahoma" w:cs="Tahoma"/>
                <w:b/>
                <w:bCs/>
                <w:sz w:val="16"/>
                <w:szCs w:val="16"/>
                <w:lang w:val="en-GB" w:eastAsia="en-GB"/>
              </w:rPr>
            </w:pPr>
            <w:r w:rsidRPr="007F562B">
              <w:rPr>
                <w:rFonts w:ascii="Tahoma" w:hAnsi="Tahoma" w:cs="Tahoma"/>
                <w:b/>
                <w:bCs/>
                <w:sz w:val="16"/>
                <w:szCs w:val="16"/>
                <w:lang w:val="en-GB" w:eastAsia="en-GB"/>
              </w:rPr>
              <w:t>PROJECTO LINGUÍSTICO</w:t>
            </w:r>
          </w:p>
        </w:tc>
        <w:tc>
          <w:tcPr>
            <w:tcW w:w="2895" w:type="dxa"/>
            <w:tcBorders>
              <w:top w:val="single" w:sz="8" w:space="0" w:color="auto"/>
              <w:left w:val="nil"/>
              <w:bottom w:val="double" w:sz="6" w:space="0" w:color="auto"/>
              <w:right w:val="single" w:sz="4" w:space="0" w:color="auto"/>
            </w:tcBorders>
            <w:noWrap/>
            <w:vAlign w:val="center"/>
          </w:tcPr>
          <w:p w:rsidR="00144657" w:rsidRPr="007F562B" w:rsidRDefault="00144657" w:rsidP="00490A1E">
            <w:pPr>
              <w:spacing w:after="0" w:line="240" w:lineRule="auto"/>
              <w:jc w:val="center"/>
              <w:rPr>
                <w:rFonts w:ascii="Tahoma" w:hAnsi="Tahoma" w:cs="Tahoma"/>
                <w:b/>
                <w:bCs/>
                <w:sz w:val="16"/>
                <w:szCs w:val="16"/>
                <w:lang w:val="en-GB" w:eastAsia="en-GB"/>
              </w:rPr>
            </w:pPr>
            <w:r w:rsidRPr="007F562B">
              <w:rPr>
                <w:rFonts w:ascii="Tahoma" w:hAnsi="Tahoma" w:cs="Tahoma"/>
                <w:b/>
                <w:bCs/>
                <w:sz w:val="16"/>
                <w:szCs w:val="16"/>
                <w:lang w:val="en-GB" w:eastAsia="en-GB"/>
              </w:rPr>
              <w:t>LÍNGUA ou ÁREA</w:t>
            </w:r>
          </w:p>
        </w:tc>
        <w:tc>
          <w:tcPr>
            <w:tcW w:w="2126" w:type="dxa"/>
            <w:tcBorders>
              <w:top w:val="single" w:sz="8" w:space="0" w:color="auto"/>
              <w:left w:val="nil"/>
              <w:bottom w:val="double" w:sz="6" w:space="0" w:color="auto"/>
              <w:right w:val="single" w:sz="4" w:space="0" w:color="auto"/>
            </w:tcBorders>
            <w:noWrap/>
            <w:vAlign w:val="center"/>
          </w:tcPr>
          <w:p w:rsidR="00144657" w:rsidRPr="007F562B" w:rsidRDefault="00144657" w:rsidP="00490A1E">
            <w:pPr>
              <w:spacing w:after="0" w:line="240" w:lineRule="auto"/>
              <w:jc w:val="center"/>
              <w:rPr>
                <w:rFonts w:ascii="Tahoma" w:hAnsi="Tahoma" w:cs="Tahoma"/>
                <w:b/>
                <w:bCs/>
                <w:sz w:val="16"/>
                <w:szCs w:val="16"/>
                <w:lang w:val="en-GB" w:eastAsia="en-GB"/>
              </w:rPr>
            </w:pPr>
            <w:r w:rsidRPr="007F562B">
              <w:rPr>
                <w:rFonts w:ascii="Tahoma" w:hAnsi="Tahoma" w:cs="Tahoma"/>
                <w:b/>
                <w:bCs/>
                <w:sz w:val="16"/>
                <w:szCs w:val="16"/>
                <w:lang w:val="en-GB" w:eastAsia="en-GB"/>
              </w:rPr>
              <w:t>PROJECTO LINGUÍSTICO</w:t>
            </w:r>
          </w:p>
        </w:tc>
        <w:tc>
          <w:tcPr>
            <w:tcW w:w="2551" w:type="dxa"/>
            <w:tcBorders>
              <w:top w:val="single" w:sz="8" w:space="0" w:color="auto"/>
              <w:left w:val="nil"/>
              <w:bottom w:val="double" w:sz="6" w:space="0" w:color="auto"/>
              <w:right w:val="single" w:sz="8" w:space="0" w:color="auto"/>
            </w:tcBorders>
            <w:noWrap/>
            <w:vAlign w:val="center"/>
          </w:tcPr>
          <w:p w:rsidR="00144657" w:rsidRPr="007F562B" w:rsidRDefault="00144657" w:rsidP="00490A1E">
            <w:pPr>
              <w:spacing w:after="0" w:line="240" w:lineRule="auto"/>
              <w:jc w:val="center"/>
              <w:rPr>
                <w:rFonts w:ascii="Tahoma" w:hAnsi="Tahoma" w:cs="Tahoma"/>
                <w:b/>
                <w:bCs/>
                <w:sz w:val="16"/>
                <w:szCs w:val="16"/>
                <w:lang w:val="en-GB" w:eastAsia="en-GB"/>
              </w:rPr>
            </w:pPr>
            <w:r w:rsidRPr="007F562B">
              <w:rPr>
                <w:rFonts w:ascii="Tahoma" w:hAnsi="Tahoma" w:cs="Tahoma"/>
                <w:b/>
                <w:bCs/>
                <w:sz w:val="16"/>
                <w:szCs w:val="16"/>
                <w:lang w:val="en-GB" w:eastAsia="en-GB"/>
              </w:rPr>
              <w:t>LÍNGUA ou ÁREA</w:t>
            </w:r>
          </w:p>
        </w:tc>
      </w:tr>
      <w:tr w:rsidR="00144657" w:rsidRPr="007F562B" w:rsidTr="00490A1E">
        <w:trPr>
          <w:trHeight w:val="735"/>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Allegro</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Aprendizagem de línguas para as pessoas socialmente menos favorecidas ou marginalizadas</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Lingu@net Europa</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Ajuda e assessoria para estudantes de línguas</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Bulgarian for Foreigners</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Curso multimedia de Búlgaro</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Lingua Connections</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A rede de projectos linguísticos</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CMC</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Aprendizagem de línguas para estudantes universitários</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Listen &amp; Touch</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Um curso de Inglês básico para deficientes visuais</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(Os) Dinocroc (crescem)</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Bonecos que tornam divertida a aprendizagem das línguas</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Lol</w:t>
            </w:r>
            <w:r>
              <w:rPr>
                <w:rFonts w:ascii="Tahoma" w:hAnsi="Tahoma" w:cs="Tahoma"/>
                <w:sz w:val="16"/>
                <w:szCs w:val="16"/>
                <w:lang w:val="en-GB" w:eastAsia="en-GB"/>
              </w:rPr>
              <w:t>l</w:t>
            </w:r>
            <w:r w:rsidRPr="007F562B">
              <w:rPr>
                <w:rFonts w:ascii="Tahoma" w:hAnsi="Tahoma" w:cs="Tahoma"/>
                <w:sz w:val="16"/>
                <w:szCs w:val="16"/>
                <w:lang w:val="en-GB" w:eastAsia="en-GB"/>
              </w:rPr>
              <w:t>ipop</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A carteira das línguas em linha</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DissMark</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Explorar os resultados e divulgar as melhores práticas</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Lost in…</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Uma aventura interactiva de aprendizagem de línguas em DVD</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EBAFLS</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Ferramentas para avaliar competências em línguas estrangeiras</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 xml:space="preserve">Mission </w:t>
            </w:r>
            <w:smartTag w:uri="urn:schemas-microsoft-com:office:smarttags" w:element="place">
              <w:r w:rsidRPr="007F562B">
                <w:rPr>
                  <w:rFonts w:ascii="Tahoma" w:hAnsi="Tahoma" w:cs="Tahoma"/>
                  <w:sz w:val="16"/>
                  <w:szCs w:val="16"/>
                  <w:lang w:val="en-GB" w:eastAsia="en-GB"/>
                </w:rPr>
                <w:t>Europe</w:t>
              </w:r>
            </w:smartTag>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Salvar a Europa e aprender uma língua</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EU&amp;I</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Sabemos mais do que pensamos</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Mum, Dad &amp; Me - Toddlers' Club</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põem toda a Família a aprender línguas</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L'Europe Ensemble</w:t>
            </w:r>
            <w:r w:rsidRPr="007F562B">
              <w:rPr>
                <w:rFonts w:ascii="Tahoma" w:hAnsi="Tahoma" w:cs="Tahoma"/>
                <w:sz w:val="16"/>
                <w:szCs w:val="16"/>
                <w:lang w:eastAsia="en-GB"/>
              </w:rPr>
              <w:br/>
              <w:t>A Europa em Conjunto</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Uma viagem de/à descoberta</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Opening the Door to Language Learning</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Abrir a porta à aprendizagem de línguas</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Fairy Tales before Take-off</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Aprendizagem de línguas em aeroportos</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ONENESS</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Cursos de línguas em linha para línguas menos utilizadas</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FEEL</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Despertar o interesse para as línguas mais recentes da União Europeia</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SignOn!</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Inglês para utlizadores da língua gestual para surdos na Internet</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INLET</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Um guia Olímpico para aprender o Grego</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Signs in the City</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Utilização de postes de sinalização para promover as línguas</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Join the Club</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Um caloroso acolhimento para estudantes de línguas</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Soccerlingua</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Aprendizagem de línguas através do futebol</w:t>
            </w:r>
          </w:p>
        </w:tc>
      </w:tr>
      <w:tr w:rsidR="00144657" w:rsidRPr="007F562B" w:rsidTr="00490A1E">
        <w:trPr>
          <w:trHeight w:val="705"/>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JOYFLL</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Junte-se aos seus netos para aprender línguas estrangeiras</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Speech Bubbles</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Programas televisivos de aprendizagem de línguas apresentados por crianças</w:t>
            </w:r>
          </w:p>
        </w:tc>
      </w:tr>
      <w:tr w:rsidR="00144657" w:rsidRPr="007F562B" w:rsidTr="00490A1E">
        <w:trPr>
          <w:trHeight w:val="510"/>
        </w:trPr>
        <w:tc>
          <w:tcPr>
            <w:tcW w:w="2080" w:type="dxa"/>
            <w:tcBorders>
              <w:top w:val="nil"/>
              <w:left w:val="single" w:sz="8" w:space="0" w:color="auto"/>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Learning by Moving</w:t>
            </w:r>
          </w:p>
        </w:tc>
        <w:tc>
          <w:tcPr>
            <w:tcW w:w="2895"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Aprender línguas nos transportes públicos</w:t>
            </w:r>
          </w:p>
        </w:tc>
        <w:tc>
          <w:tcPr>
            <w:tcW w:w="2126" w:type="dxa"/>
            <w:tcBorders>
              <w:top w:val="nil"/>
              <w:left w:val="nil"/>
              <w:bottom w:val="single" w:sz="4"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Staging Foreign Language Learning</w:t>
            </w:r>
          </w:p>
        </w:tc>
        <w:tc>
          <w:tcPr>
            <w:tcW w:w="2551" w:type="dxa"/>
            <w:tcBorders>
              <w:top w:val="nil"/>
              <w:left w:val="nil"/>
              <w:bottom w:val="single" w:sz="4"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Encenação da aprendizagem precoce de línguas estrangeiras</w:t>
            </w:r>
          </w:p>
        </w:tc>
      </w:tr>
      <w:tr w:rsidR="00144657" w:rsidRPr="007F562B" w:rsidTr="00490A1E">
        <w:trPr>
          <w:trHeight w:val="510"/>
        </w:trPr>
        <w:tc>
          <w:tcPr>
            <w:tcW w:w="2080" w:type="dxa"/>
            <w:tcBorders>
              <w:top w:val="nil"/>
              <w:left w:val="single" w:sz="8" w:space="0" w:color="auto"/>
              <w:bottom w:val="single" w:sz="8"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Lingoland</w:t>
            </w:r>
          </w:p>
        </w:tc>
        <w:tc>
          <w:tcPr>
            <w:tcW w:w="2895" w:type="dxa"/>
            <w:tcBorders>
              <w:top w:val="nil"/>
              <w:left w:val="nil"/>
              <w:bottom w:val="single" w:sz="8"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A plataforma europeia para as crianças na Internet</w:t>
            </w:r>
          </w:p>
        </w:tc>
        <w:tc>
          <w:tcPr>
            <w:tcW w:w="2126" w:type="dxa"/>
            <w:tcBorders>
              <w:top w:val="nil"/>
              <w:left w:val="nil"/>
              <w:bottom w:val="single" w:sz="8" w:space="0" w:color="auto"/>
              <w:right w:val="single" w:sz="4" w:space="0" w:color="auto"/>
            </w:tcBorders>
            <w:vAlign w:val="center"/>
          </w:tcPr>
          <w:p w:rsidR="00144657" w:rsidRPr="007F562B" w:rsidRDefault="00144657" w:rsidP="00490A1E">
            <w:pPr>
              <w:spacing w:after="0" w:line="240" w:lineRule="auto"/>
              <w:rPr>
                <w:rFonts w:ascii="Tahoma" w:hAnsi="Tahoma" w:cs="Tahoma"/>
                <w:sz w:val="16"/>
                <w:szCs w:val="16"/>
                <w:lang w:val="en-GB" w:eastAsia="en-GB"/>
              </w:rPr>
            </w:pPr>
            <w:r w:rsidRPr="007F562B">
              <w:rPr>
                <w:rFonts w:ascii="Tahoma" w:hAnsi="Tahoma" w:cs="Tahoma"/>
                <w:sz w:val="16"/>
                <w:szCs w:val="16"/>
                <w:lang w:val="en-GB" w:eastAsia="en-GB"/>
              </w:rPr>
              <w:t>Taste the Language</w:t>
            </w:r>
          </w:p>
        </w:tc>
        <w:tc>
          <w:tcPr>
            <w:tcW w:w="2551" w:type="dxa"/>
            <w:tcBorders>
              <w:top w:val="nil"/>
              <w:left w:val="nil"/>
              <w:bottom w:val="single" w:sz="8" w:space="0" w:color="auto"/>
              <w:right w:val="single" w:sz="8" w:space="0" w:color="auto"/>
            </w:tcBorders>
            <w:vAlign w:val="center"/>
          </w:tcPr>
          <w:p w:rsidR="00144657" w:rsidRPr="007F562B" w:rsidRDefault="00144657" w:rsidP="00490A1E">
            <w:pPr>
              <w:spacing w:after="0" w:line="240" w:lineRule="auto"/>
              <w:rPr>
                <w:rFonts w:ascii="Tahoma" w:hAnsi="Tahoma" w:cs="Tahoma"/>
                <w:sz w:val="16"/>
                <w:szCs w:val="16"/>
                <w:lang w:eastAsia="en-GB"/>
              </w:rPr>
            </w:pPr>
            <w:r w:rsidRPr="007F562B">
              <w:rPr>
                <w:rFonts w:ascii="Tahoma" w:hAnsi="Tahoma" w:cs="Tahoma"/>
                <w:sz w:val="16"/>
                <w:szCs w:val="16"/>
                <w:lang w:eastAsia="en-GB"/>
              </w:rPr>
              <w:t>Promoção das línguas através dos alimentos</w:t>
            </w:r>
          </w:p>
        </w:tc>
      </w:tr>
    </w:tbl>
    <w:p w:rsidR="00144657" w:rsidRDefault="00144657" w:rsidP="001B1CA8">
      <w:pPr>
        <w:spacing w:line="360" w:lineRule="auto"/>
        <w:ind w:firstLine="851"/>
        <w:jc w:val="both"/>
        <w:rPr>
          <w:rFonts w:ascii="Tahoma" w:hAnsi="Tahoma" w:cs="Tahoma"/>
          <w:lang w:eastAsia="en-GB"/>
        </w:rPr>
      </w:pPr>
    </w:p>
    <w:p w:rsidR="00144657" w:rsidRDefault="00144657" w:rsidP="001B1CA8">
      <w:pPr>
        <w:spacing w:line="360" w:lineRule="auto"/>
        <w:ind w:firstLine="851"/>
        <w:jc w:val="both"/>
        <w:rPr>
          <w:rFonts w:ascii="Tahoma" w:hAnsi="Tahoma" w:cs="Tahoma"/>
          <w:lang w:eastAsia="en-GB"/>
        </w:rPr>
      </w:pPr>
      <w:r w:rsidRPr="00AE20D1">
        <w:rPr>
          <w:rFonts w:ascii="Tahoma" w:hAnsi="Tahoma" w:cs="Tahoma"/>
          <w:lang w:eastAsia="en-GB"/>
        </w:rPr>
        <w:t xml:space="preserve">Na maioria dos casos, os projectos são seleccionados no seguimento de convites à apresentação de candidaturas lançados anualmente pela Direcção-Geral da Educação e da Cultura da Comissão Europeia e geridos pela Agência </w:t>
      </w:r>
      <w:r>
        <w:rPr>
          <w:rFonts w:ascii="Tahoma" w:hAnsi="Tahoma" w:cs="Tahoma"/>
          <w:lang w:eastAsia="en-GB"/>
        </w:rPr>
        <w:t>de Execução para a Educação, o Á</w:t>
      </w:r>
      <w:r w:rsidRPr="00AE20D1">
        <w:rPr>
          <w:rFonts w:ascii="Tahoma" w:hAnsi="Tahoma" w:cs="Tahoma"/>
          <w:lang w:eastAsia="en-GB"/>
        </w:rPr>
        <w:t>udiovisual e a Cultura (AEEAC).</w:t>
      </w:r>
    </w:p>
    <w:p w:rsidR="00144657" w:rsidRDefault="00144657" w:rsidP="00ED5262">
      <w:pPr>
        <w:spacing w:line="360" w:lineRule="auto"/>
        <w:ind w:firstLine="851"/>
        <w:jc w:val="both"/>
        <w:rPr>
          <w:rFonts w:ascii="Tahoma" w:hAnsi="Tahoma" w:cs="Tahoma"/>
          <w:color w:val="000000"/>
          <w:lang w:eastAsia="pt-PT"/>
        </w:rPr>
      </w:pPr>
      <w:r>
        <w:rPr>
          <w:rFonts w:ascii="Tahoma" w:hAnsi="Tahoma" w:cs="Tahoma"/>
          <w:color w:val="000000"/>
          <w:lang w:eastAsia="pt-PT"/>
        </w:rPr>
        <w:t>Anualmente também, ou de dois em dois anos, a U. E. ou o Conselho da Europa podem chamar a atenção dos cidadãos da Europa para um tema específico. Este ano, não poderia ser mais que propício ao pluri-multi-linguismo, já que o ano de 2008 foi designado “Ano Europeu do Diálogo Intercultural”.</w:t>
      </w:r>
    </w:p>
    <w:p w:rsidR="00144657" w:rsidRDefault="00144657" w:rsidP="00F93CA7">
      <w:pPr>
        <w:spacing w:line="360" w:lineRule="auto"/>
        <w:ind w:firstLine="851"/>
        <w:jc w:val="both"/>
        <w:rPr>
          <w:rFonts w:ascii="Tahoma" w:hAnsi="Tahoma" w:cs="Tahoma"/>
          <w:color w:val="000000"/>
        </w:rPr>
      </w:pPr>
      <w:r w:rsidRPr="00DA6619">
        <w:rPr>
          <w:rFonts w:ascii="Tahoma" w:hAnsi="Tahoma" w:cs="Tahoma"/>
          <w:color w:val="000000"/>
        </w:rPr>
        <w:t>Mas nem sempre este</w:t>
      </w:r>
      <w:r>
        <w:rPr>
          <w:rFonts w:ascii="Tahoma" w:hAnsi="Tahoma" w:cs="Tahoma"/>
          <w:color w:val="000000"/>
        </w:rPr>
        <w:t>s</w:t>
      </w:r>
      <w:r w:rsidRPr="00DA6619">
        <w:rPr>
          <w:rFonts w:ascii="Tahoma" w:hAnsi="Tahoma" w:cs="Tahoma"/>
          <w:color w:val="000000"/>
        </w:rPr>
        <w:t xml:space="preserve"> dia</w:t>
      </w:r>
      <w:r>
        <w:rPr>
          <w:rFonts w:ascii="Tahoma" w:hAnsi="Tahoma" w:cs="Tahoma"/>
          <w:color w:val="000000"/>
        </w:rPr>
        <w:t>s</w:t>
      </w:r>
      <w:r w:rsidRPr="00DA6619">
        <w:rPr>
          <w:rFonts w:ascii="Tahoma" w:hAnsi="Tahoma" w:cs="Tahoma"/>
          <w:color w:val="000000"/>
        </w:rPr>
        <w:t xml:space="preserve"> </w:t>
      </w:r>
      <w:r>
        <w:rPr>
          <w:rFonts w:ascii="Tahoma" w:hAnsi="Tahoma" w:cs="Tahoma"/>
          <w:color w:val="000000"/>
        </w:rPr>
        <w:t>são</w:t>
      </w:r>
      <w:r w:rsidRPr="00DA6619">
        <w:rPr>
          <w:rFonts w:ascii="Tahoma" w:hAnsi="Tahoma" w:cs="Tahoma"/>
          <w:color w:val="000000"/>
        </w:rPr>
        <w:t xml:space="preserve"> celebrado</w:t>
      </w:r>
      <w:r>
        <w:rPr>
          <w:rFonts w:ascii="Tahoma" w:hAnsi="Tahoma" w:cs="Tahoma"/>
          <w:color w:val="000000"/>
        </w:rPr>
        <w:t>s com muita</w:t>
      </w:r>
      <w:r w:rsidRPr="00DA6619">
        <w:rPr>
          <w:rFonts w:ascii="Tahoma" w:hAnsi="Tahoma" w:cs="Tahoma"/>
          <w:color w:val="000000"/>
        </w:rPr>
        <w:t xml:space="preserve"> </w:t>
      </w:r>
      <w:r>
        <w:rPr>
          <w:rFonts w:ascii="Tahoma" w:hAnsi="Tahoma" w:cs="Tahoma"/>
          <w:color w:val="000000"/>
        </w:rPr>
        <w:t xml:space="preserve">importância </w:t>
      </w:r>
      <w:r w:rsidRPr="00DA6619">
        <w:rPr>
          <w:rFonts w:ascii="Tahoma" w:hAnsi="Tahoma" w:cs="Tahoma"/>
          <w:color w:val="000000"/>
        </w:rPr>
        <w:t>ou pelo menos não parece</w:t>
      </w:r>
      <w:r>
        <w:rPr>
          <w:rFonts w:ascii="Tahoma" w:hAnsi="Tahoma" w:cs="Tahoma"/>
          <w:color w:val="000000"/>
        </w:rPr>
        <w:t>m</w:t>
      </w:r>
      <w:r w:rsidRPr="00DA6619">
        <w:rPr>
          <w:rFonts w:ascii="Tahoma" w:hAnsi="Tahoma" w:cs="Tahoma"/>
          <w:color w:val="000000"/>
        </w:rPr>
        <w:t xml:space="preserve"> surtir efeito diante de muitos países. A França decidiu precisamente no Dia da Europa</w:t>
      </w:r>
      <w:r>
        <w:rPr>
          <w:rFonts w:ascii="Tahoma" w:hAnsi="Tahoma" w:cs="Tahoma"/>
          <w:color w:val="000000"/>
        </w:rPr>
        <w:t>, 9 de Maio, em 2008, por exemplo,</w:t>
      </w:r>
      <w:r w:rsidRPr="00DA6619">
        <w:rPr>
          <w:rFonts w:ascii="Tahoma" w:hAnsi="Tahoma" w:cs="Tahoma"/>
          <w:color w:val="000000"/>
        </w:rPr>
        <w:t xml:space="preserve"> não aceitar a emancipação das suas línguas regionais, mesmo após ter </w:t>
      </w:r>
      <w:r>
        <w:rPr>
          <w:rFonts w:ascii="Tahoma" w:hAnsi="Tahoma" w:cs="Tahoma"/>
          <w:color w:val="000000"/>
        </w:rPr>
        <w:t>ratificado o Tratado de Lisboa. Segundo o EBLUL supracitado, s</w:t>
      </w:r>
      <w:r w:rsidRPr="00DA6619">
        <w:rPr>
          <w:rFonts w:ascii="Tahoma" w:hAnsi="Tahoma" w:cs="Tahoma"/>
          <w:color w:val="000000"/>
        </w:rPr>
        <w:t xml:space="preserve">e no futuro aquele Tratado vier a ser posto em prática pela União Europeia, após </w:t>
      </w:r>
      <w:r>
        <w:rPr>
          <w:rFonts w:ascii="Tahoma" w:hAnsi="Tahoma" w:cs="Tahoma"/>
          <w:color w:val="000000"/>
        </w:rPr>
        <w:t xml:space="preserve">a </w:t>
      </w:r>
      <w:r w:rsidRPr="00DA6619">
        <w:rPr>
          <w:rFonts w:ascii="Tahoma" w:hAnsi="Tahoma" w:cs="Tahoma"/>
          <w:color w:val="000000"/>
        </w:rPr>
        <w:t xml:space="preserve">ratificação de todos os actuais 27 </w:t>
      </w:r>
      <w:r>
        <w:rPr>
          <w:rFonts w:ascii="Tahoma" w:hAnsi="Tahoma" w:cs="Tahoma"/>
          <w:color w:val="000000"/>
        </w:rPr>
        <w:t>Estados-Membros</w:t>
      </w:r>
      <w:r w:rsidRPr="00DA6619">
        <w:rPr>
          <w:rFonts w:ascii="Tahoma" w:hAnsi="Tahoma" w:cs="Tahoma"/>
          <w:color w:val="000000"/>
        </w:rPr>
        <w:t>, a França terá de forçosamente alterar aquela decisão.</w:t>
      </w:r>
      <w:r>
        <w:rPr>
          <w:rFonts w:ascii="Tahoma" w:hAnsi="Tahoma" w:cs="Tahoma"/>
          <w:color w:val="000000"/>
        </w:rPr>
        <w:t xml:space="preserve"> A Ministra da Cultura francesa, Senhora Christine Albanel, afirmou que a negação da assinatura da Carta de Reconhecimento das Línguas Minoritárias no seu território se deve ao facto de a nação francesa invocar o seu direito de defender “a ideia centralizadora do século XVIII de uma língua, um estado, estabelecidos para unificar as regiões e países tomados pela França antes e depois da Revolução Francesa” (2008).</w:t>
      </w:r>
    </w:p>
    <w:p w:rsidR="00144657" w:rsidRDefault="00144657" w:rsidP="00F93CA7">
      <w:pPr>
        <w:spacing w:line="360" w:lineRule="auto"/>
        <w:ind w:firstLine="851"/>
        <w:jc w:val="both"/>
        <w:rPr>
          <w:rFonts w:ascii="Tahoma" w:hAnsi="Tahoma" w:cs="Tahoma"/>
          <w:color w:val="000000"/>
        </w:rPr>
      </w:pPr>
      <w:r>
        <w:rPr>
          <w:rFonts w:ascii="Tahoma" w:hAnsi="Tahoma" w:cs="Tahoma"/>
          <w:color w:val="000000"/>
        </w:rPr>
        <w:t xml:space="preserve">Ora os representantes bretões questionaram a Ministra se não se poderia introduzir o Bretão oficialmente, o que foi visto como um perigo de secessão na França. No entanto, o Bretão é reconhecido pela UNESCO e está em perigo de desaparecer se as entidades oficiais não envidarem esforços quanto à sua defesa. Ora no </w:t>
      </w:r>
      <w:r w:rsidRPr="00DA6619">
        <w:rPr>
          <w:rFonts w:ascii="Tahoma" w:hAnsi="Tahoma" w:cs="Tahoma"/>
          <w:color w:val="000000"/>
        </w:rPr>
        <w:t>Tratado</w:t>
      </w:r>
      <w:r>
        <w:rPr>
          <w:rFonts w:ascii="Tahoma" w:hAnsi="Tahoma" w:cs="Tahoma"/>
          <w:color w:val="000000"/>
        </w:rPr>
        <w:t xml:space="preserve"> de Lisboa</w:t>
      </w:r>
      <w:r w:rsidRPr="00DA6619">
        <w:rPr>
          <w:rFonts w:ascii="Tahoma" w:hAnsi="Tahoma" w:cs="Tahoma"/>
          <w:color w:val="000000"/>
        </w:rPr>
        <w:t xml:space="preserve"> há uma cláus</w:t>
      </w:r>
      <w:r>
        <w:rPr>
          <w:rFonts w:ascii="Tahoma" w:hAnsi="Tahoma" w:cs="Tahoma"/>
          <w:color w:val="000000"/>
        </w:rPr>
        <w:t>ula que declara defender o respeito pela diversidade cultural e linguística (Artigo 2.3) e “o respeito pela</w:t>
      </w:r>
      <w:r w:rsidRPr="00DA6619">
        <w:rPr>
          <w:rFonts w:ascii="Tahoma" w:hAnsi="Tahoma" w:cs="Tahoma"/>
          <w:color w:val="000000"/>
        </w:rPr>
        <w:t xml:space="preserve"> diversidade linguística e proíbe a discriminação de</w:t>
      </w:r>
      <w:r>
        <w:rPr>
          <w:rFonts w:ascii="Tahoma" w:hAnsi="Tahoma" w:cs="Tahoma"/>
          <w:color w:val="000000"/>
        </w:rPr>
        <w:t xml:space="preserve"> línguas nacionais minoritárias” – este foi ratificado pela França, o que nos parece ser prova de algumas incoerências políticas no que toca à estratégia das línguas</w:t>
      </w:r>
      <w:r w:rsidRPr="00DA6619">
        <w:rPr>
          <w:rFonts w:ascii="Tahoma" w:hAnsi="Tahoma" w:cs="Tahoma"/>
          <w:color w:val="000000"/>
        </w:rPr>
        <w:t>.</w:t>
      </w:r>
    </w:p>
    <w:p w:rsidR="00144657" w:rsidRDefault="00144657" w:rsidP="009A537F">
      <w:pPr>
        <w:spacing w:line="360" w:lineRule="auto"/>
        <w:ind w:firstLine="851"/>
        <w:jc w:val="both"/>
        <w:rPr>
          <w:rFonts w:ascii="Tahoma" w:hAnsi="Tahoma" w:cs="Tahoma"/>
          <w:color w:val="000000"/>
        </w:rPr>
      </w:pPr>
      <w:r>
        <w:rPr>
          <w:rFonts w:ascii="Tahoma" w:hAnsi="Tahoma" w:cs="Tahoma"/>
          <w:color w:val="000000"/>
        </w:rPr>
        <w:t xml:space="preserve">A decisão de não reconhecimento da França relativamente às outras línguas minoritárias leva-nos a pensar que existe “um dos exemplos mais claros do centralismo das relações de poder e os estatutos linguísticos associados na construção das línguas nacionais” (May, 2008: 163). Parece-nos que, de certa forma, o Francês continua a querer impor-se a nível nacional através da tentativa de não haver secessões nacionalistas se virem a sua língua </w:t>
      </w:r>
      <w:r w:rsidRPr="009A537F">
        <w:rPr>
          <w:rFonts w:ascii="Tahoma" w:hAnsi="Tahoma" w:cs="Tahoma"/>
          <w:color w:val="000000"/>
        </w:rPr>
        <w:t>regional reconhecida.</w:t>
      </w:r>
      <w:r>
        <w:rPr>
          <w:rFonts w:ascii="Tahoma" w:hAnsi="Tahoma" w:cs="Tahoma"/>
          <w:color w:val="000000"/>
        </w:rPr>
        <w:t xml:space="preserve"> Por seu lado, Reis já afirmou que Franco oprimiu as línguas minoritárias da Espanha durante a sua ditadura, tendo acontecido semelhante situação com Mussolini em Itália, tanto com as línguas minoritárias como com os dialectos regionais. Apesar dessas tentativas, parece-nos bem afirmar que ambos os ditadores tiveram pouco sucesso, pois muitas das línguas menos faladas naqueles dois países conseguiram sobreviver.</w:t>
      </w:r>
    </w:p>
    <w:p w:rsidR="00144657" w:rsidRDefault="00144657" w:rsidP="00F93CA7">
      <w:pPr>
        <w:spacing w:line="360" w:lineRule="auto"/>
        <w:ind w:firstLine="851"/>
        <w:jc w:val="both"/>
        <w:rPr>
          <w:rFonts w:ascii="Tahoma" w:hAnsi="Tahoma" w:cs="Tahoma"/>
        </w:rPr>
      </w:pPr>
      <w:r>
        <w:rPr>
          <w:rFonts w:ascii="Tahoma" w:hAnsi="Tahoma" w:cs="Tahoma"/>
        </w:rPr>
        <w:t xml:space="preserve">Aquela hegemonia da língua Francesa em França também tem afectado o estudo do Alemão por terras Gaulesas nos seus idiomas regionais Alsaciano e Loreno. </w:t>
      </w:r>
      <w:r w:rsidRPr="00C72427">
        <w:rPr>
          <w:rFonts w:ascii="Tahoma" w:hAnsi="Tahoma" w:cs="Tahoma"/>
        </w:rPr>
        <w:t xml:space="preserve">“Embora seja difícil juntar a Alsácia e a área da Lorena de Thionville </w:t>
      </w:r>
      <w:r>
        <w:rPr>
          <w:rFonts w:ascii="Tahoma" w:hAnsi="Tahoma" w:cs="Tahoma"/>
        </w:rPr>
        <w:t xml:space="preserve">(…) pode-se </w:t>
      </w:r>
      <w:r w:rsidRPr="00C72427">
        <w:rPr>
          <w:rFonts w:ascii="Tahoma" w:hAnsi="Tahoma" w:cs="Tahoma"/>
        </w:rPr>
        <w:t>concluir que a situação da língua alemã em França tem vindo a piorar, particularmente como resultado de uma política nacional que é hostil às l</w:t>
      </w:r>
      <w:r>
        <w:rPr>
          <w:rFonts w:ascii="Tahoma" w:hAnsi="Tahoma" w:cs="Tahoma"/>
        </w:rPr>
        <w:t xml:space="preserve">ínguas regionais e minoritárias” </w:t>
      </w:r>
      <w:r w:rsidRPr="00C72427">
        <w:rPr>
          <w:rFonts w:ascii="Tahoma" w:hAnsi="Tahoma" w:cs="Tahoma"/>
        </w:rPr>
        <w:t>(EBLUL, 2008).</w:t>
      </w:r>
      <w:r>
        <w:rPr>
          <w:rFonts w:ascii="Tahoma" w:hAnsi="Tahoma" w:cs="Tahoma"/>
        </w:rPr>
        <w:t xml:space="preserve"> Não obstante, segundo a mesma fonte, a língua Alemã</w:t>
      </w:r>
      <w:r w:rsidRPr="00C72427">
        <w:rPr>
          <w:rFonts w:ascii="Tahoma" w:hAnsi="Tahoma" w:cs="Tahoma"/>
        </w:rPr>
        <w:t xml:space="preserve"> tem uma </w:t>
      </w:r>
      <w:r>
        <w:rPr>
          <w:rFonts w:ascii="Tahoma" w:hAnsi="Tahoma" w:cs="Tahoma"/>
        </w:rPr>
        <w:t>base sólida de defesa e estudo no resto da Europa.</w:t>
      </w:r>
    </w:p>
    <w:p w:rsidR="00144657" w:rsidRDefault="00144657" w:rsidP="00E0156F">
      <w:pPr>
        <w:spacing w:line="360" w:lineRule="auto"/>
        <w:ind w:firstLine="851"/>
        <w:jc w:val="both"/>
        <w:rPr>
          <w:rFonts w:ascii="Tahoma" w:hAnsi="Tahoma" w:cs="Tahoma"/>
          <w:lang w:eastAsia="en-GB"/>
        </w:rPr>
      </w:pPr>
      <w:r>
        <w:rPr>
          <w:rFonts w:ascii="Tahoma" w:hAnsi="Tahoma" w:cs="Tahoma"/>
        </w:rPr>
        <w:t>Reis ainda referiu que o</w:t>
      </w:r>
      <w:r>
        <w:rPr>
          <w:rFonts w:ascii="Tahoma" w:hAnsi="Tahoma" w:cs="Tahoma"/>
          <w:lang w:eastAsia="en-GB"/>
        </w:rPr>
        <w:t xml:space="preserve"> F</w:t>
      </w:r>
      <w:r w:rsidRPr="00E0156F">
        <w:rPr>
          <w:rFonts w:ascii="Tahoma" w:hAnsi="Tahoma" w:cs="Tahoma"/>
          <w:lang w:eastAsia="en-GB"/>
        </w:rPr>
        <w:t>rancês já serviu como ferramenta</w:t>
      </w:r>
      <w:r>
        <w:rPr>
          <w:rFonts w:ascii="Tahoma" w:hAnsi="Tahoma" w:cs="Tahoma"/>
          <w:lang w:eastAsia="en-GB"/>
        </w:rPr>
        <w:t xml:space="preserve"> de opressão e resistência e aquela língua é resultado </w:t>
      </w:r>
      <w:r w:rsidRPr="00E0156F">
        <w:rPr>
          <w:rFonts w:ascii="Tahoma" w:hAnsi="Tahoma" w:cs="Tahoma"/>
          <w:lang w:eastAsia="en-GB"/>
        </w:rPr>
        <w:t>das modificações que os francos, u</w:t>
      </w:r>
      <w:r>
        <w:rPr>
          <w:rFonts w:ascii="Tahoma" w:hAnsi="Tahoma" w:cs="Tahoma"/>
          <w:lang w:eastAsia="en-GB"/>
        </w:rPr>
        <w:t>m povo germânico, impuseram ao L</w:t>
      </w:r>
      <w:r w:rsidRPr="00E0156F">
        <w:rPr>
          <w:rFonts w:ascii="Tahoma" w:hAnsi="Tahoma" w:cs="Tahoma"/>
          <w:lang w:eastAsia="en-GB"/>
        </w:rPr>
        <w:t xml:space="preserve">atim dos dominadores </w:t>
      </w:r>
      <w:r>
        <w:rPr>
          <w:rFonts w:ascii="Tahoma" w:hAnsi="Tahoma" w:cs="Tahoma"/>
          <w:lang w:eastAsia="en-GB"/>
        </w:rPr>
        <w:t>R</w:t>
      </w:r>
      <w:r w:rsidRPr="00E0156F">
        <w:rPr>
          <w:rFonts w:ascii="Tahoma" w:hAnsi="Tahoma" w:cs="Tahoma"/>
          <w:lang w:eastAsia="en-GB"/>
        </w:rPr>
        <w:t xml:space="preserve">omanos. </w:t>
      </w:r>
      <w:r>
        <w:rPr>
          <w:rFonts w:ascii="Tahoma" w:hAnsi="Tahoma" w:cs="Tahoma"/>
          <w:lang w:eastAsia="en-GB"/>
        </w:rPr>
        <w:t>“</w:t>
      </w:r>
      <w:r w:rsidRPr="00E0156F">
        <w:rPr>
          <w:rFonts w:ascii="Tahoma" w:hAnsi="Tahoma" w:cs="Tahoma"/>
          <w:lang w:eastAsia="en-GB"/>
        </w:rPr>
        <w:t>Foi o que sucedeu também no alvorecer das demais l</w:t>
      </w:r>
      <w:r>
        <w:rPr>
          <w:rFonts w:ascii="Tahoma" w:hAnsi="Tahoma" w:cs="Tahoma"/>
          <w:lang w:eastAsia="en-GB"/>
        </w:rPr>
        <w:t>ínguas neolatinas, inclusive o Português, o Italiano e o E</w:t>
      </w:r>
      <w:r w:rsidRPr="00E0156F">
        <w:rPr>
          <w:rFonts w:ascii="Tahoma" w:hAnsi="Tahoma" w:cs="Tahoma"/>
          <w:lang w:eastAsia="en-GB"/>
        </w:rPr>
        <w:t>spanhol. No Reino Unido, hordas de invasores germânicos «oprimiram» os idiomas celtas quase até a extinção e da mistura das suas dif</w:t>
      </w:r>
      <w:r>
        <w:rPr>
          <w:rFonts w:ascii="Tahoma" w:hAnsi="Tahoma" w:cs="Tahoma"/>
          <w:lang w:eastAsia="en-GB"/>
        </w:rPr>
        <w:t>erentes línguas nasceu o inglês</w:t>
      </w:r>
      <w:r w:rsidRPr="00E0156F">
        <w:rPr>
          <w:rFonts w:ascii="Tahoma" w:hAnsi="Tahoma" w:cs="Tahoma"/>
          <w:lang w:eastAsia="en-GB"/>
        </w:rPr>
        <w:t>”</w:t>
      </w:r>
      <w:r>
        <w:rPr>
          <w:rFonts w:ascii="Tahoma" w:hAnsi="Tahoma" w:cs="Tahoma"/>
          <w:lang w:eastAsia="en-GB"/>
        </w:rPr>
        <w:t xml:space="preserve"> (Reis, 2005).</w:t>
      </w:r>
    </w:p>
    <w:p w:rsidR="00144657" w:rsidRDefault="00144657" w:rsidP="00F93CA7">
      <w:pPr>
        <w:spacing w:line="360" w:lineRule="auto"/>
        <w:ind w:firstLine="851"/>
        <w:jc w:val="both"/>
        <w:rPr>
          <w:rFonts w:ascii="Tahoma" w:hAnsi="Tahoma" w:cs="Tahoma"/>
        </w:rPr>
      </w:pPr>
      <w:r>
        <w:rPr>
          <w:rFonts w:ascii="Tahoma" w:hAnsi="Tahoma" w:cs="Tahoma"/>
        </w:rPr>
        <w:t xml:space="preserve">Ora, essa língua ‘de mistura’ </w:t>
      </w:r>
      <w:r w:rsidRPr="00174FDB">
        <w:rPr>
          <w:rFonts w:ascii="Tahoma" w:hAnsi="Tahoma" w:cs="Tahoma"/>
        </w:rPr>
        <w:t>não é, por definição ou por qualquer inerência linguí</w:t>
      </w:r>
      <w:r>
        <w:rPr>
          <w:rFonts w:ascii="Tahoma" w:hAnsi="Tahoma" w:cs="Tahoma"/>
        </w:rPr>
        <w:t xml:space="preserve">stica a mais adequada a ser a </w:t>
      </w:r>
      <w:r w:rsidRPr="00E0156F">
        <w:rPr>
          <w:rFonts w:ascii="Tahoma" w:hAnsi="Tahoma" w:cs="Tahoma"/>
          <w:i/>
        </w:rPr>
        <w:t>lingua franca</w:t>
      </w:r>
      <w:r w:rsidRPr="00174FDB">
        <w:rPr>
          <w:rFonts w:ascii="Tahoma" w:hAnsi="Tahoma" w:cs="Tahoma"/>
        </w:rPr>
        <w:t xml:space="preserve"> do presente. Seja por motivos políticos, históricos, sociológicos ou de</w:t>
      </w:r>
      <w:r>
        <w:rPr>
          <w:rFonts w:ascii="Tahoma" w:hAnsi="Tahoma" w:cs="Tahoma"/>
        </w:rPr>
        <w:t xml:space="preserve"> outra ordem, o facto é que a </w:t>
      </w:r>
      <w:r w:rsidRPr="00E0156F">
        <w:rPr>
          <w:rFonts w:ascii="Tahoma" w:hAnsi="Tahoma" w:cs="Tahoma"/>
          <w:i/>
        </w:rPr>
        <w:t>lingua franca</w:t>
      </w:r>
      <w:r w:rsidRPr="00174FDB">
        <w:rPr>
          <w:rFonts w:ascii="Tahoma" w:hAnsi="Tahoma" w:cs="Tahoma"/>
        </w:rPr>
        <w:t xml:space="preserve"> da economia da actualidade é indubitavelmente o Inglês, já para não falar na importância e utilização maioritária desta língua no mundo das novas tecnologias de informação</w:t>
      </w:r>
      <w:r>
        <w:rPr>
          <w:rFonts w:ascii="Tahoma" w:hAnsi="Tahoma" w:cs="Tahoma"/>
        </w:rPr>
        <w:t>.</w:t>
      </w:r>
    </w:p>
    <w:p w:rsidR="00144657" w:rsidRDefault="00144657" w:rsidP="00F93CA7">
      <w:pPr>
        <w:spacing w:line="360" w:lineRule="auto"/>
        <w:ind w:firstLine="851"/>
        <w:jc w:val="both"/>
        <w:rPr>
          <w:rFonts w:ascii="Tahoma" w:hAnsi="Tahoma" w:cs="Tahoma"/>
          <w:color w:val="000000"/>
          <w:lang w:eastAsia="pt-PT"/>
        </w:rPr>
      </w:pPr>
      <w:r w:rsidRPr="00174FDB">
        <w:rPr>
          <w:rFonts w:ascii="Tahoma" w:hAnsi="Tahoma" w:cs="Tahoma"/>
        </w:rPr>
        <w:t xml:space="preserve">É sabido que o Português também é uma das línguas mais faladas no Mundo, se se tiver em conta o número de falantes nativos. Em termos de língua materna, o Português é uma língua falada na totalidade dos continentes, mas </w:t>
      </w:r>
      <w:r>
        <w:rPr>
          <w:rFonts w:ascii="Tahoma" w:hAnsi="Tahoma" w:cs="Tahoma"/>
          <w:color w:val="000000"/>
          <w:lang w:eastAsia="pt-PT"/>
        </w:rPr>
        <w:t>“n</w:t>
      </w:r>
      <w:r w:rsidRPr="00174FDB">
        <w:rPr>
          <w:rFonts w:ascii="Tahoma" w:hAnsi="Tahoma" w:cs="Tahoma"/>
          <w:color w:val="000000"/>
          <w:lang w:eastAsia="pt-PT"/>
        </w:rPr>
        <w:t xml:space="preserve">o entanto, na prática geoestratégica, não tem conseguido adquirir a visibilidade de outras línguas como é o </w:t>
      </w:r>
      <w:r>
        <w:rPr>
          <w:rFonts w:ascii="Tahoma" w:hAnsi="Tahoma" w:cs="Tahoma"/>
          <w:color w:val="000000"/>
          <w:lang w:eastAsia="pt-PT"/>
        </w:rPr>
        <w:t>caso da inglesa ou da espanhola</w:t>
      </w:r>
      <w:r w:rsidRPr="00174FDB">
        <w:rPr>
          <w:rFonts w:ascii="Tahoma" w:hAnsi="Tahoma" w:cs="Tahoma"/>
          <w:color w:val="000000"/>
          <w:lang w:eastAsia="pt-PT"/>
        </w:rPr>
        <w:t>” (Filipe, 2004)</w:t>
      </w:r>
      <w:r>
        <w:rPr>
          <w:rFonts w:ascii="Tahoma" w:hAnsi="Tahoma" w:cs="Tahoma"/>
          <w:color w:val="000000"/>
          <w:lang w:eastAsia="pt-PT"/>
        </w:rPr>
        <w:t>.</w:t>
      </w:r>
    </w:p>
    <w:p w:rsidR="00144657" w:rsidRDefault="00144657" w:rsidP="00F93CA7">
      <w:pPr>
        <w:spacing w:line="360" w:lineRule="auto"/>
        <w:ind w:firstLine="851"/>
        <w:jc w:val="both"/>
        <w:rPr>
          <w:rFonts w:ascii="Tahoma" w:hAnsi="Tahoma" w:cs="Tahoma"/>
          <w:color w:val="000000"/>
          <w:lang w:eastAsia="pt-PT"/>
        </w:rPr>
      </w:pPr>
      <w:r>
        <w:rPr>
          <w:rFonts w:ascii="Tahoma" w:hAnsi="Tahoma" w:cs="Tahoma"/>
          <w:color w:val="000000"/>
          <w:lang w:eastAsia="pt-PT"/>
        </w:rPr>
        <w:t>Ademais, não podemos</w:t>
      </w:r>
      <w:r w:rsidRPr="00174FDB">
        <w:rPr>
          <w:rFonts w:ascii="Tahoma" w:hAnsi="Tahoma" w:cs="Tahoma"/>
          <w:color w:val="000000"/>
          <w:lang w:eastAsia="pt-PT"/>
        </w:rPr>
        <w:t xml:space="preserve"> deixar de pensar que, embora os Estados Unidos da América do Norte estejam a ultrapassar uma recessão económica, continuam a influenciar culturalmente o mundo globalizado. Aí, as duas línguas mais faladas são precisamente aquelas que Filipe definiu como as que mais visibilidade detêm no mundo de hoje – o Inglês e o Castelhano, embora esta última não seja oficial nos EUA, </w:t>
      </w:r>
      <w:r>
        <w:rPr>
          <w:rFonts w:ascii="Tahoma" w:hAnsi="Tahoma" w:cs="Tahoma"/>
          <w:color w:val="000000"/>
          <w:lang w:eastAsia="pt-PT"/>
        </w:rPr>
        <w:t>pelo menos por enquanto</w:t>
      </w:r>
      <w:r w:rsidRPr="00174FDB">
        <w:rPr>
          <w:rFonts w:ascii="Tahoma" w:hAnsi="Tahoma" w:cs="Tahoma"/>
          <w:color w:val="000000"/>
          <w:lang w:eastAsia="pt-PT"/>
        </w:rPr>
        <w:t xml:space="preserve">. </w:t>
      </w:r>
      <w:r>
        <w:rPr>
          <w:rFonts w:ascii="Tahoma" w:hAnsi="Tahoma" w:cs="Tahoma"/>
          <w:color w:val="000000"/>
          <w:lang w:eastAsia="pt-PT"/>
        </w:rPr>
        <w:t>No entanto</w:t>
      </w:r>
      <w:r w:rsidRPr="00174FDB">
        <w:rPr>
          <w:rFonts w:ascii="Tahoma" w:hAnsi="Tahoma" w:cs="Tahoma"/>
          <w:color w:val="000000"/>
          <w:lang w:eastAsia="pt-PT"/>
        </w:rPr>
        <w:t>, não podemos esquecer q</w:t>
      </w:r>
      <w:r>
        <w:rPr>
          <w:rFonts w:ascii="Tahoma" w:hAnsi="Tahoma" w:cs="Tahoma"/>
          <w:color w:val="000000"/>
          <w:lang w:eastAsia="pt-PT"/>
        </w:rPr>
        <w:t>ue dos países da América Latina</w:t>
      </w:r>
      <w:r w:rsidRPr="00174FDB">
        <w:rPr>
          <w:rFonts w:ascii="Tahoma" w:hAnsi="Tahoma" w:cs="Tahoma"/>
          <w:color w:val="000000"/>
          <w:lang w:eastAsia="pt-PT"/>
        </w:rPr>
        <w:t xml:space="preserve"> que se distribuem desde a América do Nor</w:t>
      </w:r>
      <w:r>
        <w:rPr>
          <w:rFonts w:ascii="Tahoma" w:hAnsi="Tahoma" w:cs="Tahoma"/>
          <w:color w:val="000000"/>
          <w:lang w:eastAsia="pt-PT"/>
        </w:rPr>
        <w:t>te até à do Sul, passando pela C</w:t>
      </w:r>
      <w:r w:rsidRPr="00174FDB">
        <w:rPr>
          <w:rFonts w:ascii="Tahoma" w:hAnsi="Tahoma" w:cs="Tahoma"/>
          <w:color w:val="000000"/>
          <w:lang w:eastAsia="pt-PT"/>
        </w:rPr>
        <w:t xml:space="preserve">entral, apenas o Brasil não fala o Castelhano e é curioso </w:t>
      </w:r>
      <w:r>
        <w:rPr>
          <w:rFonts w:ascii="Tahoma" w:hAnsi="Tahoma" w:cs="Tahoma"/>
          <w:color w:val="000000"/>
          <w:lang w:eastAsia="pt-PT"/>
        </w:rPr>
        <w:t>notar que o idioma C</w:t>
      </w:r>
      <w:r w:rsidRPr="00174FDB">
        <w:rPr>
          <w:rFonts w:ascii="Tahoma" w:hAnsi="Tahoma" w:cs="Tahoma"/>
          <w:color w:val="000000"/>
          <w:lang w:eastAsia="pt-PT"/>
        </w:rPr>
        <w:t>astelhano aparece de igual forma espalhado pelos quatro cantos do mundo tal como o Português.</w:t>
      </w:r>
    </w:p>
    <w:p w:rsidR="00144657" w:rsidRDefault="00144657" w:rsidP="00F93CA7">
      <w:pPr>
        <w:spacing w:line="360" w:lineRule="auto"/>
        <w:ind w:firstLine="851"/>
        <w:jc w:val="both"/>
        <w:rPr>
          <w:rFonts w:ascii="Tahoma" w:hAnsi="Tahoma" w:cs="Tahoma"/>
        </w:rPr>
      </w:pPr>
      <w:r w:rsidRPr="00174FDB">
        <w:rPr>
          <w:rFonts w:ascii="Tahoma" w:hAnsi="Tahoma" w:cs="Tahoma"/>
        </w:rPr>
        <w:t xml:space="preserve">O certo é que não foram estas duas línguas latinas que conseguiram impor-se no mundo globalizado de hoje, nem o Francês com a tradição histórico-diplomática dos séculos pós-Iluministas que tem, mas sim o Inglês. Não só os programas e os filmes nos canais que encontramos na nossa TV por cabo utilizam sobretudo o Inglês, mas a produção cinematográfica de </w:t>
      </w:r>
      <w:r w:rsidRPr="00174FDB">
        <w:rPr>
          <w:rFonts w:ascii="Tahoma" w:hAnsi="Tahoma" w:cs="Tahoma"/>
          <w:i/>
        </w:rPr>
        <w:t>Hollywood</w:t>
      </w:r>
      <w:r w:rsidRPr="00174FDB">
        <w:rPr>
          <w:rFonts w:ascii="Tahoma" w:hAnsi="Tahoma" w:cs="Tahoma"/>
        </w:rPr>
        <w:t xml:space="preserve"> </w:t>
      </w:r>
      <w:r>
        <w:rPr>
          <w:rFonts w:ascii="Tahoma" w:hAnsi="Tahoma" w:cs="Tahoma"/>
        </w:rPr>
        <w:t xml:space="preserve">na Califórnia </w:t>
      </w:r>
      <w:r w:rsidRPr="00174FDB">
        <w:rPr>
          <w:rFonts w:ascii="Tahoma" w:hAnsi="Tahoma" w:cs="Tahoma"/>
        </w:rPr>
        <w:t xml:space="preserve">e </w:t>
      </w:r>
      <w:r w:rsidRPr="00174FDB">
        <w:rPr>
          <w:rFonts w:ascii="Tahoma" w:hAnsi="Tahoma" w:cs="Tahoma"/>
          <w:i/>
        </w:rPr>
        <w:t>Bollywood</w:t>
      </w:r>
      <w:r w:rsidRPr="00174FDB">
        <w:rPr>
          <w:rFonts w:ascii="Tahoma" w:hAnsi="Tahoma" w:cs="Tahoma"/>
        </w:rPr>
        <w:t xml:space="preserve"> </w:t>
      </w:r>
      <w:r>
        <w:rPr>
          <w:rFonts w:ascii="Tahoma" w:hAnsi="Tahoma" w:cs="Tahoma"/>
        </w:rPr>
        <w:t xml:space="preserve">na Índia </w:t>
      </w:r>
      <w:r w:rsidRPr="00174FDB">
        <w:rPr>
          <w:rFonts w:ascii="Tahoma" w:hAnsi="Tahoma" w:cs="Tahoma"/>
        </w:rPr>
        <w:t>são em Inglês. Daí que as necessidades pedagógicas no ensino das línguas vivas, nomeadamente do Inglês sejam cada vez mais sofisticadas e imperativ</w:t>
      </w:r>
      <w:r>
        <w:rPr>
          <w:rFonts w:ascii="Tahoma" w:hAnsi="Tahoma" w:cs="Tahoma"/>
        </w:rPr>
        <w:t>as, como por exemplo nos meios á</w:t>
      </w:r>
      <w:r w:rsidRPr="00174FDB">
        <w:rPr>
          <w:rFonts w:ascii="Tahoma" w:hAnsi="Tahoma" w:cs="Tahoma"/>
        </w:rPr>
        <w:t>udiovisuais – todos os produtos legendados constituem-se, indubitavelmente, num significativo apoio didáctico à aprendizagem da língua original daquele produto, neste caso da língua inglesa.</w:t>
      </w:r>
    </w:p>
    <w:p w:rsidR="00144657" w:rsidRDefault="00144657" w:rsidP="00F93CA7">
      <w:pPr>
        <w:spacing w:line="360" w:lineRule="auto"/>
        <w:ind w:firstLine="851"/>
        <w:jc w:val="both"/>
        <w:rPr>
          <w:rFonts w:ascii="Tahoma" w:hAnsi="Tahoma" w:cs="Tahoma"/>
        </w:rPr>
      </w:pPr>
      <w:r w:rsidRPr="00174FDB">
        <w:rPr>
          <w:rFonts w:ascii="Tahoma" w:hAnsi="Tahoma" w:cs="Tahoma"/>
        </w:rPr>
        <w:t>Mas será esse um sinal negativo para as línguas com menos expressão no mundo? Parece</w:t>
      </w:r>
      <w:r>
        <w:rPr>
          <w:rFonts w:ascii="Tahoma" w:hAnsi="Tahoma" w:cs="Tahoma"/>
        </w:rPr>
        <w:t>-nos</w:t>
      </w:r>
      <w:r w:rsidRPr="00174FDB">
        <w:rPr>
          <w:rFonts w:ascii="Tahoma" w:hAnsi="Tahoma" w:cs="Tahoma"/>
        </w:rPr>
        <w:t xml:space="preserve"> que não; pelo contrário, a legendagem ajuda à preservação e emancipação de línguas nacionais, até minoritárias</w:t>
      </w:r>
      <w:r>
        <w:rPr>
          <w:rFonts w:ascii="Tahoma" w:hAnsi="Tahoma" w:cs="Tahoma"/>
        </w:rPr>
        <w:t>,</w:t>
      </w:r>
      <w:r w:rsidRPr="00174FDB">
        <w:rPr>
          <w:rFonts w:ascii="Tahoma" w:hAnsi="Tahoma" w:cs="Tahoma"/>
        </w:rPr>
        <w:t xml:space="preserve"> que se vêem projectadas nos países em que os produtos são difundidos.</w:t>
      </w:r>
    </w:p>
    <w:p w:rsidR="00144657" w:rsidRDefault="00144657" w:rsidP="00F93CA7">
      <w:pPr>
        <w:spacing w:line="360" w:lineRule="auto"/>
        <w:ind w:firstLine="851"/>
        <w:jc w:val="both"/>
        <w:rPr>
          <w:rFonts w:ascii="Tahoma" w:hAnsi="Tahoma" w:cs="Tahoma"/>
        </w:rPr>
      </w:pPr>
      <w:r>
        <w:rPr>
          <w:rFonts w:ascii="Tahoma" w:hAnsi="Tahoma" w:cs="Tahoma"/>
        </w:rPr>
        <w:t>Pensamos</w:t>
      </w:r>
      <w:r w:rsidRPr="00174FDB">
        <w:rPr>
          <w:rFonts w:ascii="Tahoma" w:hAnsi="Tahoma" w:cs="Tahoma"/>
        </w:rPr>
        <w:t xml:space="preserve"> que é muito mais importante cada estado ou nação tentar defender a sua língua, principalmente as minoritárias, para que estas</w:t>
      </w:r>
      <w:r>
        <w:rPr>
          <w:rFonts w:ascii="Tahoma" w:hAnsi="Tahoma" w:cs="Tahoma"/>
        </w:rPr>
        <w:t xml:space="preserve"> não desapareçam, pois parece-nos</w:t>
      </w:r>
      <w:r w:rsidRPr="00174FDB">
        <w:rPr>
          <w:rFonts w:ascii="Tahoma" w:hAnsi="Tahoma" w:cs="Tahoma"/>
        </w:rPr>
        <w:t xml:space="preserve"> que não é o facto de um produto </w:t>
      </w:r>
      <w:r>
        <w:rPr>
          <w:rFonts w:ascii="Tahoma" w:hAnsi="Tahoma" w:cs="Tahoma"/>
        </w:rPr>
        <w:t>estrangeiro ser legendado que vai</w:t>
      </w:r>
      <w:r w:rsidRPr="00174FDB">
        <w:rPr>
          <w:rFonts w:ascii="Tahoma" w:hAnsi="Tahoma" w:cs="Tahoma"/>
        </w:rPr>
        <w:t xml:space="preserve"> influenciar ou pelo menos fazer desaparecer uma língua, independentemente do número diminuto de falantes que tenha. Deve haver incentivos para a preservação dessas línguas minoritárias, como é o caso do Mirandês em Portugal, e à produção áudiovisual, à publicação de literatura assim como à aprendizagem nas escolas dessas línguas.</w:t>
      </w:r>
    </w:p>
    <w:p w:rsidR="00144657" w:rsidRDefault="00144657" w:rsidP="00F93CA7">
      <w:pPr>
        <w:spacing w:line="360" w:lineRule="auto"/>
        <w:ind w:firstLine="851"/>
        <w:jc w:val="both"/>
        <w:rPr>
          <w:rFonts w:ascii="Tahoma" w:hAnsi="Tahoma" w:cs="Tahoma"/>
        </w:rPr>
      </w:pPr>
      <w:r w:rsidRPr="00174FDB">
        <w:rPr>
          <w:rFonts w:ascii="Tahoma" w:hAnsi="Tahoma" w:cs="Tahoma"/>
        </w:rPr>
        <w:t>Na Bélgica, por exemplo, onde coexistem pelo menos três língua</w:t>
      </w:r>
      <w:r>
        <w:rPr>
          <w:rFonts w:ascii="Tahoma" w:hAnsi="Tahoma" w:cs="Tahoma"/>
        </w:rPr>
        <w:t>s nacionais oficiais – Alemão (1</w:t>
      </w:r>
      <w:r w:rsidRPr="00174FDB">
        <w:rPr>
          <w:rFonts w:ascii="Tahoma" w:hAnsi="Tahoma" w:cs="Tahoma"/>
        </w:rPr>
        <w:t>%), Francês (40%) e Neerlandês (5</w:t>
      </w:r>
      <w:r>
        <w:rPr>
          <w:rFonts w:ascii="Tahoma" w:hAnsi="Tahoma" w:cs="Tahoma"/>
        </w:rPr>
        <w:t>9</w:t>
      </w:r>
      <w:r w:rsidRPr="00174FDB">
        <w:rPr>
          <w:rFonts w:ascii="Tahoma" w:hAnsi="Tahoma" w:cs="Tahoma"/>
        </w:rPr>
        <w:t xml:space="preserve">%) – há sempre o cuidado de manter a língua alemã como língua viva, apesar de haver uma percentagem pequena de falantes nativos. Durante a </w:t>
      </w:r>
      <w:r>
        <w:rPr>
          <w:rFonts w:ascii="Tahoma" w:hAnsi="Tahoma" w:cs="Tahoma"/>
        </w:rPr>
        <w:t>nossa pesquisa na Internet, encontrámos</w:t>
      </w:r>
      <w:r w:rsidRPr="00174FDB">
        <w:rPr>
          <w:rFonts w:ascii="Tahoma" w:hAnsi="Tahoma" w:cs="Tahoma"/>
        </w:rPr>
        <w:t xml:space="preserve"> um blogue que discutia precisamente o facto de as regiões francófona e alemã não apostarem mais na legendagem, como forma de compreenderem e aprenderem melhor a língua mais falada na Bélgica, o Neerlandês. A região Flamenga, também devido à influência dos Países Baixos, aposta sobretudo na técnica da legendagem, pelo que os nativos desta região têm mais facilidade em aprender outras línguas </w:t>
      </w:r>
      <w:r w:rsidRPr="00080636">
        <w:rPr>
          <w:rFonts w:ascii="Tahoma" w:hAnsi="Tahoma" w:cs="Tahoma"/>
        </w:rPr>
        <w:t>estrangeiras</w:t>
      </w:r>
      <w:r>
        <w:rPr>
          <w:rFonts w:ascii="Tahoma" w:hAnsi="Tahoma" w:cs="Tahoma"/>
        </w:rPr>
        <w:t>.</w:t>
      </w:r>
    </w:p>
    <w:p w:rsidR="00144657" w:rsidRDefault="00144657" w:rsidP="00CF3095">
      <w:pPr>
        <w:spacing w:after="600" w:line="360" w:lineRule="auto"/>
        <w:ind w:firstLine="851"/>
        <w:jc w:val="both"/>
        <w:rPr>
          <w:rFonts w:ascii="Tahoma" w:hAnsi="Tahoma" w:cs="Tahoma"/>
        </w:rPr>
      </w:pPr>
      <w:r w:rsidRPr="00DA6619">
        <w:rPr>
          <w:rFonts w:ascii="Tahoma" w:hAnsi="Tahoma" w:cs="Tahoma"/>
        </w:rPr>
        <w:t>“</w:t>
      </w:r>
      <w:r>
        <w:rPr>
          <w:rFonts w:ascii="Tahoma" w:hAnsi="Tahoma" w:cs="Tahoma"/>
        </w:rPr>
        <w:t>Devem ser realizadas acções destinadas a promover todas as línguas, incluindo as regionais e minoritárias, a criar mais locais para a aprendizagem das línguas, a utilizar cada vez mais a Internet para o ensino e a aprendizagem das línguas e a desenvolver a legendagem na televisão e no cinema</w:t>
      </w:r>
      <w:r w:rsidRPr="00DA6619">
        <w:rPr>
          <w:rFonts w:ascii="Tahoma" w:hAnsi="Tahoma" w:cs="Tahoma"/>
        </w:rPr>
        <w:t>”</w:t>
      </w:r>
      <w:r>
        <w:rPr>
          <w:rFonts w:ascii="Tahoma" w:hAnsi="Tahoma" w:cs="Tahoma"/>
        </w:rPr>
        <w:t xml:space="preserve"> (SPOCE, 2004: 16). Por outras palavras, podemos</w:t>
      </w:r>
      <w:r w:rsidRPr="00080636">
        <w:rPr>
          <w:rFonts w:ascii="Tahoma" w:hAnsi="Tahoma" w:cs="Tahoma"/>
        </w:rPr>
        <w:t xml:space="preserve"> afirmar que a tradução serve como ponte transcultural entre as línguas de partida e a de chegada. Não só os tradutores são agentes transculturais, como os produtos finais do seu trabalho se tornam documentos fundamentais para a comunicação e a preservação das línguas, bem como a sua difusão.</w:t>
      </w:r>
    </w:p>
    <w:p w:rsidR="00144657" w:rsidRDefault="00144657" w:rsidP="00A809D1">
      <w:pPr>
        <w:spacing w:line="360" w:lineRule="auto"/>
        <w:jc w:val="both"/>
        <w:rPr>
          <w:rFonts w:ascii="Tahoma" w:hAnsi="Tahoma" w:cs="Tahoma"/>
          <w:b/>
          <w:color w:val="000000"/>
          <w:lang w:eastAsia="pt-PT"/>
        </w:rPr>
      </w:pPr>
      <w:r>
        <w:rPr>
          <w:rFonts w:ascii="Tahoma" w:hAnsi="Tahoma" w:cs="Tahoma"/>
          <w:b/>
          <w:color w:val="000000"/>
          <w:lang w:eastAsia="pt-PT"/>
        </w:rPr>
        <w:t xml:space="preserve">4.4 – Quantas e Quais são as Línguas Minoritárias </w:t>
      </w:r>
      <w:r w:rsidRPr="0016761D">
        <w:rPr>
          <w:rFonts w:ascii="Tahoma" w:hAnsi="Tahoma" w:cs="Tahoma"/>
          <w:b/>
          <w:color w:val="000000"/>
          <w:lang w:eastAsia="pt-PT"/>
        </w:rPr>
        <w:t>no Espaço Europeu?</w:t>
      </w:r>
    </w:p>
    <w:p w:rsidR="00144657" w:rsidRDefault="00144657" w:rsidP="00A809D1">
      <w:pPr>
        <w:spacing w:line="360" w:lineRule="auto"/>
        <w:jc w:val="both"/>
        <w:rPr>
          <w:rFonts w:ascii="Tahoma" w:hAnsi="Tahoma" w:cs="Tahoma"/>
          <w:color w:val="000000"/>
          <w:lang w:eastAsia="pt-PT"/>
        </w:rPr>
      </w:pPr>
    </w:p>
    <w:p w:rsidR="00144657" w:rsidRDefault="00144657" w:rsidP="007347E4">
      <w:pPr>
        <w:spacing w:line="360" w:lineRule="auto"/>
        <w:jc w:val="both"/>
        <w:rPr>
          <w:rFonts w:ascii="Tahoma" w:hAnsi="Tahoma" w:cs="Tahoma"/>
          <w:b/>
          <w:color w:val="000000"/>
          <w:lang w:eastAsia="pt-PT"/>
        </w:rPr>
      </w:pPr>
      <w:r>
        <w:rPr>
          <w:noProof/>
          <w:lang w:val="en-GB" w:eastAsia="en-GB"/>
        </w:rPr>
        <w:pict>
          <v:shape id="_x0000_s1035" type="#_x0000_t75" style="position:absolute;left:0;text-align:left;margin-left:-5.5pt;margin-top:6.6pt;width:470.3pt;height:542.7pt;z-index:251661312">
            <v:imagedata r:id="rId26" o:title=""/>
          </v:shape>
        </w:pict>
      </w:r>
    </w:p>
    <w:p w:rsidR="00144657" w:rsidRDefault="00144657" w:rsidP="003F0BE6">
      <w:pPr>
        <w:spacing w:line="360" w:lineRule="auto"/>
        <w:ind w:firstLine="851"/>
        <w:jc w:val="both"/>
        <w:rPr>
          <w:rFonts w:ascii="Tahoma" w:hAnsi="Tahoma" w:cs="Tahoma"/>
          <w:color w:val="000000"/>
          <w:lang w:eastAsia="pt-PT"/>
        </w:rPr>
      </w:pPr>
      <w:r>
        <w:rPr>
          <w:rFonts w:ascii="Tahoma" w:hAnsi="Tahoma" w:cs="Tahoma"/>
          <w:color w:val="000000"/>
          <w:lang w:eastAsia="pt-PT"/>
        </w:rPr>
        <w:br w:type="page"/>
      </w:r>
    </w:p>
    <w:p w:rsidR="00144657" w:rsidRDefault="00144657" w:rsidP="003F0BE6">
      <w:pPr>
        <w:spacing w:line="360" w:lineRule="auto"/>
        <w:ind w:firstLine="851"/>
        <w:jc w:val="both"/>
        <w:rPr>
          <w:rFonts w:ascii="Tahoma" w:hAnsi="Tahoma" w:cs="Tahoma"/>
          <w:color w:val="000000"/>
          <w:lang w:eastAsia="pt-PT"/>
        </w:rPr>
      </w:pPr>
      <w:r w:rsidRPr="0016761D">
        <w:rPr>
          <w:rFonts w:ascii="Tahoma" w:hAnsi="Tahoma" w:cs="Tahoma"/>
          <w:color w:val="000000"/>
          <w:lang w:eastAsia="pt-PT"/>
        </w:rPr>
        <w:t>Será possível completar o processo de construção europeia com uma sociedade que utiliza não menos de 70 línguas? Pensamos que sim, embora historicamente os Estados que protagonizam a União Europeia tenham conseguido solucionar este problema privilegiando uma das suas línguas oficiais e reduzindo as outras a línguas minoritárias, muitas das quais têm tido m</w:t>
      </w:r>
      <w:r>
        <w:rPr>
          <w:rFonts w:ascii="Tahoma" w:hAnsi="Tahoma" w:cs="Tahoma"/>
          <w:color w:val="000000"/>
          <w:lang w:eastAsia="pt-PT"/>
        </w:rPr>
        <w:t>uita dificuldade em sobreviver.</w:t>
      </w:r>
    </w:p>
    <w:p w:rsidR="00144657" w:rsidRPr="0016761D" w:rsidRDefault="00144657" w:rsidP="00F93CA7">
      <w:pPr>
        <w:spacing w:line="360" w:lineRule="auto"/>
        <w:ind w:firstLine="851"/>
        <w:jc w:val="both"/>
        <w:rPr>
          <w:rFonts w:ascii="Tahoma" w:hAnsi="Tahoma" w:cs="Tahoma"/>
          <w:color w:val="000000"/>
          <w:lang w:eastAsia="pt-PT"/>
        </w:rPr>
      </w:pPr>
      <w:r w:rsidRPr="0016761D">
        <w:rPr>
          <w:rFonts w:ascii="Tahoma" w:hAnsi="Tahoma" w:cs="Tahoma"/>
          <w:color w:val="000000"/>
          <w:lang w:eastAsia="pt-PT"/>
        </w:rPr>
        <w:t>De facto</w:t>
      </w:r>
      <w:r>
        <w:rPr>
          <w:rFonts w:ascii="Tahoma" w:hAnsi="Tahoma" w:cs="Tahoma"/>
          <w:color w:val="000000"/>
          <w:lang w:eastAsia="pt-PT"/>
        </w:rPr>
        <w:t>,</w:t>
      </w:r>
      <w:r w:rsidRPr="0016761D">
        <w:rPr>
          <w:rFonts w:ascii="Tahoma" w:hAnsi="Tahoma" w:cs="Tahoma"/>
          <w:color w:val="000000"/>
          <w:lang w:eastAsia="pt-PT"/>
        </w:rPr>
        <w:t xml:space="preserve"> as Instituições Europeias, o Conselho</w:t>
      </w:r>
      <w:r>
        <w:rPr>
          <w:rFonts w:ascii="Tahoma" w:hAnsi="Tahoma" w:cs="Tahoma"/>
          <w:color w:val="000000"/>
          <w:lang w:eastAsia="pt-PT"/>
        </w:rPr>
        <w:t xml:space="preserve"> Europeu e, em especial, a U. E.</w:t>
      </w:r>
      <w:r w:rsidRPr="0016761D">
        <w:rPr>
          <w:rFonts w:ascii="Tahoma" w:hAnsi="Tahoma" w:cs="Tahoma"/>
          <w:color w:val="000000"/>
          <w:lang w:eastAsia="pt-PT"/>
        </w:rPr>
        <w:t xml:space="preserve">, têm optado por uma fórmula de multilinguismo integral, isto é, decidiram oficializar como línguas de trabalho todas as línguas </w:t>
      </w:r>
      <w:r>
        <w:rPr>
          <w:rFonts w:ascii="Tahoma" w:hAnsi="Tahoma" w:cs="Tahoma"/>
          <w:color w:val="000000"/>
          <w:lang w:eastAsia="pt-PT"/>
        </w:rPr>
        <w:t xml:space="preserve">principais de cada Estado-Membro. A partir desta diferença substancial, as I. E. têm vindo a desenvolver uma doutrina linguística que culmina numa </w:t>
      </w:r>
      <w:r w:rsidRPr="00A809D1">
        <w:rPr>
          <w:rFonts w:ascii="Tahoma" w:hAnsi="Tahoma" w:cs="Tahoma"/>
          <w:i/>
          <w:color w:val="000000"/>
          <w:lang w:eastAsia="pt-PT"/>
        </w:rPr>
        <w:t>Carta Europeia das Línguas Regionais e Minoritárias</w:t>
      </w:r>
      <w:r>
        <w:rPr>
          <w:rFonts w:ascii="Tahoma" w:hAnsi="Tahoma" w:cs="Tahoma"/>
          <w:color w:val="000000"/>
          <w:lang w:eastAsia="pt-PT"/>
        </w:rPr>
        <w:t>, segundo a qual não existe uma hierarquia linguística. Todas as línguas fazem parte de uma Identidade Europeia e, por conseguinte, todos os Europeus devem tender para o plurilinguismo através de um sistema de formação virado para o mesmo e através de intercâmbios entre culturas diferentes.</w:t>
      </w:r>
    </w:p>
    <w:p w:rsidR="00144657" w:rsidRDefault="00144657" w:rsidP="003F274B">
      <w:pPr>
        <w:spacing w:line="360" w:lineRule="auto"/>
        <w:ind w:firstLine="851"/>
        <w:jc w:val="both"/>
        <w:rPr>
          <w:rFonts w:ascii="Tahoma" w:hAnsi="Tahoma" w:cs="Tahoma"/>
          <w:color w:val="000000"/>
          <w:lang w:eastAsia="pt-PT"/>
        </w:rPr>
      </w:pPr>
      <w:r>
        <w:rPr>
          <w:rFonts w:ascii="Tahoma" w:hAnsi="Tahoma" w:cs="Tahoma"/>
          <w:color w:val="000000"/>
          <w:lang w:eastAsia="pt-PT"/>
        </w:rPr>
        <w:t>Essa Identidade Europeia encontra-se também presente nos diferentes grupos de línguas europeias. Há vários grupos de línguas no mundo, pelo que apresentamos aqueles que mais estão presentes na Europa e/ou que geograficamente se encontram mais próximos. A saber, o grupo das Altaicas, das Caucasianas, das Indo-Europeias, das Semíticas e das Urálicas. Dentro destes grupos principais, aparecem subdivisões linguísticas, as quais poderão ser igualmente observadas no mapa da página anterior.</w:t>
      </w:r>
    </w:p>
    <w:p w:rsidR="00144657" w:rsidRDefault="00144657" w:rsidP="003F274B">
      <w:pPr>
        <w:spacing w:line="360" w:lineRule="auto"/>
        <w:ind w:firstLine="851"/>
        <w:jc w:val="both"/>
        <w:rPr>
          <w:rFonts w:ascii="Tahoma" w:hAnsi="Tahoma" w:cs="Tahoma"/>
          <w:color w:val="000000"/>
          <w:lang w:eastAsia="pt-PT"/>
        </w:rPr>
      </w:pPr>
      <w:r>
        <w:rPr>
          <w:rFonts w:ascii="Tahoma" w:hAnsi="Tahoma" w:cs="Tahoma"/>
          <w:color w:val="000000"/>
          <w:lang w:eastAsia="pt-PT"/>
        </w:rPr>
        <w:t>Neste momento, há principalmente que mencionar as línguas que estão mais ligadas à U. E. por serem oficiais. Assim, dentro das Indo-Europeias temos as Bálticas, as Célticas, as Eslavas, as Germânicas e as Românicas, entre outras, onde aparece o idioma grego. Ao passo que nas Urálicas aparecem-nos subdividas as Fino-Úgricas. O Maltês é a única língua viva do grupo linguístico das Semíticas na Europa, ao passo que o Basco é uma língua independente de todos os outros grupos, cuja origem ainda se encontra por descobrir.</w:t>
      </w:r>
    </w:p>
    <w:p w:rsidR="00144657" w:rsidRDefault="00144657" w:rsidP="00F93CA7">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Como atrás referido, há setenta </w:t>
      </w:r>
      <w:r w:rsidRPr="00DA6619">
        <w:rPr>
          <w:rFonts w:ascii="Tahoma" w:hAnsi="Tahoma" w:cs="Tahoma"/>
          <w:color w:val="000000"/>
          <w:lang w:eastAsia="pt-PT"/>
        </w:rPr>
        <w:t>línguas regionais e minoritárias, cuja preservação deve ser levada a cabo com toda a determinação, mesm</w:t>
      </w:r>
      <w:r>
        <w:rPr>
          <w:rFonts w:ascii="Tahoma" w:hAnsi="Tahoma" w:cs="Tahoma"/>
          <w:color w:val="000000"/>
          <w:lang w:eastAsia="pt-PT"/>
        </w:rPr>
        <w:t>o que muitas não sejam oficiais e de trabalho nas I. E.</w:t>
      </w:r>
      <w:r w:rsidRPr="00DA6619">
        <w:rPr>
          <w:rFonts w:ascii="Tahoma" w:hAnsi="Tahoma" w:cs="Tahoma"/>
          <w:color w:val="000000"/>
          <w:lang w:eastAsia="pt-PT"/>
        </w:rPr>
        <w:t xml:space="preserve"> No entanto, não será de forma alguma razão para aquelas línguas com menos expressão não serem defendidas, preservadas e estudadas em cada país, por </w:t>
      </w:r>
      <w:r>
        <w:rPr>
          <w:rFonts w:ascii="Tahoma" w:hAnsi="Tahoma" w:cs="Tahoma"/>
          <w:color w:val="000000"/>
          <w:lang w:eastAsia="pt-PT"/>
        </w:rPr>
        <w:t>ser tão reduzido o número de falantes nativos</w:t>
      </w:r>
      <w:r w:rsidRPr="00DA6619">
        <w:rPr>
          <w:rFonts w:ascii="Tahoma" w:hAnsi="Tahoma" w:cs="Tahoma"/>
          <w:color w:val="000000"/>
          <w:lang w:eastAsia="pt-PT"/>
        </w:rPr>
        <w:t>.</w:t>
      </w:r>
      <w:r>
        <w:rPr>
          <w:rFonts w:ascii="Tahoma" w:hAnsi="Tahoma" w:cs="Tahoma"/>
          <w:color w:val="000000"/>
          <w:lang w:eastAsia="pt-PT"/>
        </w:rPr>
        <w:t xml:space="preserve"> A seguir, apresentamos um quadro contendo os diferentes países e mencionando pormenorizadamente</w:t>
      </w:r>
      <w:r w:rsidRPr="00DA6619">
        <w:rPr>
          <w:rFonts w:ascii="Tahoma" w:hAnsi="Tahoma" w:cs="Tahoma"/>
          <w:color w:val="000000"/>
          <w:lang w:eastAsia="pt-PT"/>
        </w:rPr>
        <w:t xml:space="preserve"> as respectivas línguas regionais e/ou minoritári</w:t>
      </w:r>
      <w:r>
        <w:rPr>
          <w:rFonts w:ascii="Tahoma" w:hAnsi="Tahoma" w:cs="Tahoma"/>
          <w:color w:val="000000"/>
          <w:lang w:eastAsia="pt-PT"/>
        </w:rPr>
        <w:t xml:space="preserve">as (fonte </w:t>
      </w:r>
      <w:r w:rsidRPr="001B1965">
        <w:rPr>
          <w:rFonts w:ascii="Tahoma" w:hAnsi="Tahoma" w:cs="Tahoma"/>
          <w:sz w:val="20"/>
          <w:szCs w:val="20"/>
        </w:rPr>
        <w:t>–</w:t>
      </w:r>
      <w:r>
        <w:rPr>
          <w:rFonts w:ascii="Tahoma" w:hAnsi="Tahoma" w:cs="Tahoma"/>
          <w:color w:val="000000"/>
          <w:lang w:eastAsia="pt-PT"/>
        </w:rPr>
        <w:t xml:space="preserve"> Estudo </w:t>
      </w:r>
      <w:r w:rsidRPr="00A809D1">
        <w:rPr>
          <w:rFonts w:ascii="Tahoma" w:hAnsi="Tahoma" w:cs="Tahoma"/>
          <w:i/>
          <w:color w:val="000000"/>
          <w:lang w:eastAsia="pt-PT"/>
        </w:rPr>
        <w:t>Euro-Mosaic</w:t>
      </w:r>
      <w:r>
        <w:rPr>
          <w:rFonts w:ascii="Tahoma" w:hAnsi="Tahoma" w:cs="Tahoma"/>
          <w:color w:val="000000"/>
          <w:lang w:eastAsia="pt-PT"/>
        </w:rPr>
        <w:t xml:space="preserve"> do EBLUL, 2007</w:t>
      </w:r>
      <w:r w:rsidRPr="00DA6619">
        <w:rPr>
          <w:rFonts w:ascii="Tahoma" w:hAnsi="Tahoma" w:cs="Tahoma"/>
          <w:color w:val="000000"/>
          <w:lang w:eastAsia="pt-PT"/>
        </w:rPr>
        <w:t>):</w:t>
      </w:r>
    </w:p>
    <w:tbl>
      <w:tblPr>
        <w:tblW w:w="9365" w:type="dxa"/>
        <w:tblInd w:w="93" w:type="dxa"/>
        <w:tblLook w:val="0000"/>
      </w:tblPr>
      <w:tblGrid>
        <w:gridCol w:w="1200"/>
        <w:gridCol w:w="2225"/>
        <w:gridCol w:w="3080"/>
        <w:gridCol w:w="2860"/>
      </w:tblGrid>
      <w:tr w:rsidR="00144657" w:rsidRPr="005C02FF" w:rsidTr="00A12E6D">
        <w:trPr>
          <w:trHeight w:val="495"/>
        </w:trPr>
        <w:tc>
          <w:tcPr>
            <w:tcW w:w="1200" w:type="dxa"/>
            <w:tcBorders>
              <w:top w:val="single" w:sz="8" w:space="0" w:color="auto"/>
              <w:left w:val="single" w:sz="8" w:space="0" w:color="auto"/>
              <w:bottom w:val="double" w:sz="6" w:space="0" w:color="auto"/>
              <w:right w:val="single" w:sz="4" w:space="0" w:color="auto"/>
            </w:tcBorders>
            <w:noWrap/>
            <w:vAlign w:val="center"/>
          </w:tcPr>
          <w:p w:rsidR="00144657" w:rsidRPr="005C02FF" w:rsidRDefault="00144657" w:rsidP="007347E4">
            <w:pPr>
              <w:spacing w:after="0" w:line="240" w:lineRule="auto"/>
              <w:jc w:val="center"/>
              <w:rPr>
                <w:rFonts w:ascii="Arial" w:hAnsi="Arial" w:cs="Arial"/>
                <w:b/>
                <w:bCs/>
                <w:sz w:val="16"/>
                <w:szCs w:val="16"/>
                <w:lang w:eastAsia="en-GB"/>
              </w:rPr>
            </w:pPr>
            <w:r w:rsidRPr="005C02FF">
              <w:rPr>
                <w:rFonts w:ascii="Arial" w:hAnsi="Arial" w:cs="Arial"/>
                <w:b/>
                <w:bCs/>
                <w:sz w:val="16"/>
                <w:szCs w:val="16"/>
                <w:lang w:eastAsia="en-GB"/>
              </w:rPr>
              <w:t>PAÍS U. E.</w:t>
            </w:r>
          </w:p>
        </w:tc>
        <w:tc>
          <w:tcPr>
            <w:tcW w:w="2225" w:type="dxa"/>
            <w:tcBorders>
              <w:top w:val="single" w:sz="8" w:space="0" w:color="auto"/>
              <w:left w:val="nil"/>
              <w:bottom w:val="double" w:sz="6" w:space="0" w:color="auto"/>
              <w:right w:val="single" w:sz="4" w:space="0" w:color="auto"/>
            </w:tcBorders>
            <w:noWrap/>
            <w:vAlign w:val="center"/>
          </w:tcPr>
          <w:p w:rsidR="00144657" w:rsidRPr="005C02FF" w:rsidRDefault="00144657" w:rsidP="007347E4">
            <w:pPr>
              <w:spacing w:after="0" w:line="240" w:lineRule="auto"/>
              <w:jc w:val="center"/>
              <w:rPr>
                <w:rFonts w:ascii="Arial" w:hAnsi="Arial" w:cs="Arial"/>
                <w:b/>
                <w:bCs/>
                <w:sz w:val="16"/>
                <w:szCs w:val="16"/>
                <w:lang w:eastAsia="en-GB"/>
              </w:rPr>
            </w:pPr>
            <w:r w:rsidRPr="005C02FF">
              <w:rPr>
                <w:rFonts w:ascii="Arial" w:hAnsi="Arial" w:cs="Arial"/>
                <w:b/>
                <w:bCs/>
                <w:sz w:val="16"/>
                <w:szCs w:val="16"/>
                <w:lang w:eastAsia="en-GB"/>
              </w:rPr>
              <w:t>LÍNGUA(S) OFICIAL(IS)</w:t>
            </w:r>
          </w:p>
        </w:tc>
        <w:tc>
          <w:tcPr>
            <w:tcW w:w="3080" w:type="dxa"/>
            <w:tcBorders>
              <w:top w:val="single" w:sz="8" w:space="0" w:color="auto"/>
              <w:left w:val="nil"/>
              <w:bottom w:val="double" w:sz="6" w:space="0" w:color="auto"/>
              <w:right w:val="single" w:sz="4" w:space="0" w:color="auto"/>
            </w:tcBorders>
            <w:vAlign w:val="center"/>
          </w:tcPr>
          <w:p w:rsidR="00144657" w:rsidRPr="005C02FF" w:rsidRDefault="00144657" w:rsidP="007347E4">
            <w:pPr>
              <w:spacing w:after="0" w:line="240" w:lineRule="auto"/>
              <w:jc w:val="center"/>
              <w:rPr>
                <w:rFonts w:ascii="Arial" w:hAnsi="Arial" w:cs="Arial"/>
                <w:b/>
                <w:bCs/>
                <w:sz w:val="16"/>
                <w:szCs w:val="16"/>
                <w:lang w:eastAsia="en-GB"/>
              </w:rPr>
            </w:pPr>
            <w:r w:rsidRPr="005C02FF">
              <w:rPr>
                <w:rFonts w:ascii="Arial" w:hAnsi="Arial" w:cs="Arial"/>
                <w:b/>
                <w:bCs/>
                <w:sz w:val="16"/>
                <w:szCs w:val="16"/>
                <w:lang w:eastAsia="en-GB"/>
              </w:rPr>
              <w:t>LÍNGUAS REGIONAIS / MINORITÁRIAS</w:t>
            </w:r>
          </w:p>
        </w:tc>
        <w:tc>
          <w:tcPr>
            <w:tcW w:w="2860" w:type="dxa"/>
            <w:tcBorders>
              <w:top w:val="single" w:sz="8" w:space="0" w:color="auto"/>
              <w:left w:val="nil"/>
              <w:bottom w:val="double" w:sz="6" w:space="0" w:color="auto"/>
              <w:right w:val="single" w:sz="8" w:space="0" w:color="auto"/>
            </w:tcBorders>
            <w:vAlign w:val="center"/>
          </w:tcPr>
          <w:p w:rsidR="00144657" w:rsidRPr="005C02FF" w:rsidRDefault="00144657" w:rsidP="007347E4">
            <w:pPr>
              <w:spacing w:after="0" w:line="240" w:lineRule="auto"/>
              <w:jc w:val="center"/>
              <w:rPr>
                <w:rFonts w:ascii="Arial" w:hAnsi="Arial" w:cs="Arial"/>
                <w:b/>
                <w:bCs/>
                <w:sz w:val="16"/>
                <w:szCs w:val="16"/>
                <w:lang w:eastAsia="en-GB"/>
              </w:rPr>
            </w:pPr>
            <w:r w:rsidRPr="005C02FF">
              <w:rPr>
                <w:rFonts w:ascii="Arial" w:hAnsi="Arial" w:cs="Arial"/>
                <w:b/>
                <w:bCs/>
                <w:sz w:val="16"/>
                <w:szCs w:val="16"/>
                <w:lang w:eastAsia="en-GB"/>
              </w:rPr>
              <w:t>OUTRAS LÍNGUAS</w:t>
            </w:r>
            <w:r w:rsidRPr="005C02FF">
              <w:rPr>
                <w:rFonts w:ascii="Arial" w:hAnsi="Arial" w:cs="Arial"/>
                <w:b/>
                <w:bCs/>
                <w:sz w:val="16"/>
                <w:szCs w:val="16"/>
                <w:lang w:eastAsia="en-GB"/>
              </w:rPr>
              <w:br/>
              <w:t>(excluindo as de imigrantes)</w:t>
            </w:r>
          </w:p>
        </w:tc>
      </w:tr>
      <w:tr w:rsidR="00144657" w:rsidRPr="005C02FF" w:rsidTr="00A12E6D">
        <w:trPr>
          <w:trHeight w:val="413"/>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Alemanha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w:t>
            </w:r>
          </w:p>
        </w:tc>
        <w:tc>
          <w:tcPr>
            <w:tcW w:w="3080" w:type="dxa"/>
            <w:tcBorders>
              <w:top w:val="nil"/>
              <w:left w:val="nil"/>
              <w:bottom w:val="single" w:sz="4" w:space="0" w:color="auto"/>
              <w:right w:val="single" w:sz="4"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Dinamarquês, Frísio (dois tipos), Sórabio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w:t>
            </w:r>
          </w:p>
        </w:tc>
      </w:tr>
      <w:tr w:rsidR="00144657" w:rsidRPr="008F04C1" w:rsidTr="003F0BE6">
        <w:trPr>
          <w:trHeight w:val="282"/>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Áustria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w:t>
            </w:r>
          </w:p>
        </w:tc>
        <w:tc>
          <w:tcPr>
            <w:tcW w:w="3080" w:type="dxa"/>
            <w:tcBorders>
              <w:top w:val="nil"/>
              <w:left w:val="nil"/>
              <w:bottom w:val="single" w:sz="4" w:space="0" w:color="auto"/>
              <w:right w:val="single" w:sz="4" w:space="0" w:color="auto"/>
            </w:tcBorders>
            <w:vAlign w:val="center"/>
          </w:tcPr>
          <w:p w:rsidR="00144657" w:rsidRPr="004608B0" w:rsidRDefault="00144657" w:rsidP="007347E4">
            <w:pPr>
              <w:spacing w:after="0" w:line="240" w:lineRule="auto"/>
              <w:rPr>
                <w:rFonts w:ascii="Arial" w:hAnsi="Arial" w:cs="Arial"/>
                <w:sz w:val="14"/>
                <w:szCs w:val="14"/>
                <w:lang w:val="it-IT" w:eastAsia="en-GB"/>
              </w:rPr>
            </w:pPr>
            <w:r w:rsidRPr="004608B0">
              <w:rPr>
                <w:rFonts w:ascii="Arial" w:hAnsi="Arial" w:cs="Arial"/>
                <w:sz w:val="14"/>
                <w:szCs w:val="14"/>
                <w:lang w:val="it-IT" w:eastAsia="en-GB"/>
              </w:rPr>
              <w:t>Croata, Checo, Húngaro, Eslovaco, Esloveno</w:t>
            </w:r>
          </w:p>
        </w:tc>
        <w:tc>
          <w:tcPr>
            <w:tcW w:w="2860" w:type="dxa"/>
            <w:tcBorders>
              <w:top w:val="nil"/>
              <w:left w:val="nil"/>
              <w:bottom w:val="single" w:sz="4" w:space="0" w:color="auto"/>
              <w:right w:val="single" w:sz="8" w:space="0" w:color="auto"/>
            </w:tcBorders>
            <w:noWrap/>
            <w:vAlign w:val="center"/>
          </w:tcPr>
          <w:p w:rsidR="00144657" w:rsidRPr="004608B0" w:rsidRDefault="00144657" w:rsidP="007347E4">
            <w:pPr>
              <w:spacing w:after="0" w:line="240" w:lineRule="auto"/>
              <w:rPr>
                <w:rFonts w:ascii="Arial" w:hAnsi="Arial" w:cs="Arial"/>
                <w:sz w:val="14"/>
                <w:szCs w:val="14"/>
                <w:lang w:val="it-IT" w:eastAsia="en-GB"/>
              </w:rPr>
            </w:pPr>
            <w:r w:rsidRPr="004608B0">
              <w:rPr>
                <w:rFonts w:ascii="Arial" w:hAnsi="Arial" w:cs="Arial"/>
                <w:sz w:val="14"/>
                <w:szCs w:val="14"/>
                <w:lang w:val="it-IT" w:eastAsia="en-GB"/>
              </w:rPr>
              <w:t> </w:t>
            </w:r>
          </w:p>
        </w:tc>
      </w:tr>
      <w:tr w:rsidR="00144657" w:rsidRPr="005C02FF" w:rsidTr="00A12E6D">
        <w:trPr>
          <w:trHeight w:val="257"/>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Bélgica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 Francês, Neerlandês</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w:t>
            </w:r>
            <w:r>
              <w:rPr>
                <w:rFonts w:ascii="Arial" w:hAnsi="Arial" w:cs="Arial"/>
                <w:sz w:val="14"/>
                <w:szCs w:val="14"/>
                <w:lang w:eastAsia="en-GB"/>
              </w:rPr>
              <w:t>Valão (três tipos)</w:t>
            </w:r>
          </w:p>
        </w:tc>
      </w:tr>
      <w:tr w:rsidR="00144657" w:rsidRPr="005C02FF"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Bulgária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Búlgaro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Pr>
                <w:rFonts w:ascii="Arial" w:hAnsi="Arial" w:cs="Arial"/>
                <w:sz w:val="14"/>
                <w:szCs w:val="14"/>
                <w:lang w:eastAsia="en-GB"/>
              </w:rPr>
              <w:t xml:space="preserve">Aromeno (ou Arumânico), </w:t>
            </w:r>
            <w:r w:rsidRPr="005C02FF">
              <w:rPr>
                <w:rFonts w:ascii="Arial" w:hAnsi="Arial" w:cs="Arial"/>
                <w:sz w:val="14"/>
                <w:szCs w:val="14"/>
                <w:lang w:eastAsia="en-GB"/>
              </w:rPr>
              <w:t>Macedónio, Turco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Grego,</w:t>
            </w:r>
            <w:r>
              <w:rPr>
                <w:rFonts w:ascii="Arial" w:hAnsi="Arial" w:cs="Arial"/>
                <w:sz w:val="14"/>
                <w:szCs w:val="14"/>
                <w:lang w:eastAsia="en-GB"/>
              </w:rPr>
              <w:t xml:space="preserve"> Pomaco,</w:t>
            </w:r>
            <w:r w:rsidRPr="005C02FF">
              <w:rPr>
                <w:rFonts w:ascii="Arial" w:hAnsi="Arial" w:cs="Arial"/>
                <w:sz w:val="14"/>
                <w:szCs w:val="14"/>
                <w:lang w:eastAsia="en-GB"/>
              </w:rPr>
              <w:t xml:space="preserve"> Romeno</w:t>
            </w:r>
          </w:p>
        </w:tc>
      </w:tr>
      <w:tr w:rsidR="00144657" w:rsidRPr="005C02FF" w:rsidTr="00A12E6D">
        <w:trPr>
          <w:trHeight w:val="304"/>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Chipre</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Grego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Turco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Arménio, Árabe Cipriota, Romani</w:t>
            </w:r>
          </w:p>
        </w:tc>
      </w:tr>
      <w:tr w:rsidR="00144657" w:rsidRPr="005C02FF"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Checa, Rep.</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Checo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 Eslovaco, Polaco, Romani</w:t>
            </w:r>
          </w:p>
        </w:tc>
        <w:tc>
          <w:tcPr>
            <w:tcW w:w="2860" w:type="dxa"/>
            <w:tcBorders>
              <w:top w:val="nil"/>
              <w:left w:val="nil"/>
              <w:bottom w:val="single" w:sz="4" w:space="0" w:color="auto"/>
              <w:right w:val="single" w:sz="8"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Búlgaro, Croata, Grego, Húngaro, Russo, Ruteno, Ucraniano</w:t>
            </w:r>
          </w:p>
        </w:tc>
      </w:tr>
      <w:tr w:rsidR="00144657" w:rsidRPr="005C02FF" w:rsidTr="003F0BE6">
        <w:trPr>
          <w:trHeight w:val="386"/>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Dinamarca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Dinamarquês</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 Faroês, Gronelandês</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Romani</w:t>
            </w:r>
          </w:p>
        </w:tc>
      </w:tr>
      <w:tr w:rsidR="00144657" w:rsidRPr="008F04C1"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Eslováquia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Eslovaco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 Húngaro, Romani</w:t>
            </w:r>
          </w:p>
        </w:tc>
        <w:tc>
          <w:tcPr>
            <w:tcW w:w="2860" w:type="dxa"/>
            <w:tcBorders>
              <w:top w:val="nil"/>
              <w:left w:val="nil"/>
              <w:bottom w:val="single" w:sz="4" w:space="0" w:color="auto"/>
              <w:right w:val="single" w:sz="8" w:space="0" w:color="auto"/>
            </w:tcBorders>
            <w:vAlign w:val="center"/>
          </w:tcPr>
          <w:p w:rsidR="00144657" w:rsidRPr="004608B0" w:rsidRDefault="00144657" w:rsidP="007347E4">
            <w:pPr>
              <w:spacing w:after="0" w:line="240" w:lineRule="auto"/>
              <w:rPr>
                <w:rFonts w:ascii="Arial" w:hAnsi="Arial" w:cs="Arial"/>
                <w:sz w:val="14"/>
                <w:szCs w:val="14"/>
                <w:lang w:val="it-IT" w:eastAsia="en-GB"/>
              </w:rPr>
            </w:pPr>
            <w:r w:rsidRPr="004608B0">
              <w:rPr>
                <w:rFonts w:ascii="Arial" w:hAnsi="Arial" w:cs="Arial"/>
                <w:sz w:val="14"/>
                <w:szCs w:val="14"/>
                <w:lang w:val="it-IT" w:eastAsia="en-GB"/>
              </w:rPr>
              <w:t>Búlgaro, Croata, Checo, Polaco, Russo, Ruteno, Tártaro, Ucraniano</w:t>
            </w:r>
          </w:p>
        </w:tc>
      </w:tr>
      <w:tr w:rsidR="00144657" w:rsidRPr="005C02FF"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Eslovénia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Esloveno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Húngaro, Italiano, Romani</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 Bósnio, Croata, Sérvio</w:t>
            </w:r>
          </w:p>
        </w:tc>
      </w:tr>
      <w:tr w:rsidR="00144657" w:rsidRPr="005C02FF"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Espanha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Castelhano</w:t>
            </w:r>
          </w:p>
        </w:tc>
        <w:tc>
          <w:tcPr>
            <w:tcW w:w="3080" w:type="dxa"/>
            <w:tcBorders>
              <w:top w:val="nil"/>
              <w:left w:val="nil"/>
              <w:bottom w:val="single" w:sz="4" w:space="0" w:color="auto"/>
              <w:right w:val="single" w:sz="4"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Asturiano, Basco, Catalão, Galego, Occitano</w:t>
            </w:r>
          </w:p>
        </w:tc>
        <w:tc>
          <w:tcPr>
            <w:tcW w:w="2860" w:type="dxa"/>
            <w:tcBorders>
              <w:top w:val="nil"/>
              <w:left w:val="nil"/>
              <w:bottom w:val="single" w:sz="4" w:space="0" w:color="auto"/>
              <w:right w:val="single" w:sz="8"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Aragonês, Berbere, Maiorquino, Português, Valenciano</w:t>
            </w:r>
          </w:p>
        </w:tc>
      </w:tr>
      <w:tr w:rsidR="00144657" w:rsidRPr="005C02FF"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Estónia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Estoniano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Bielorusso, Finlandês, Russo, Ucraniano</w:t>
            </w:r>
          </w:p>
        </w:tc>
        <w:tc>
          <w:tcPr>
            <w:tcW w:w="2860" w:type="dxa"/>
            <w:tcBorders>
              <w:top w:val="nil"/>
              <w:left w:val="nil"/>
              <w:bottom w:val="single" w:sz="4" w:space="0" w:color="auto"/>
              <w:right w:val="single" w:sz="8"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xml:space="preserve">Alemão, Letão, Lituano, Polaco, Romani, Sueco, Tártaro, </w:t>
            </w:r>
            <w:r w:rsidRPr="005C02FF">
              <w:rPr>
                <w:rFonts w:ascii="Arial" w:hAnsi="Arial" w:cs="Arial"/>
                <w:i/>
                <w:sz w:val="14"/>
                <w:szCs w:val="14"/>
                <w:lang w:eastAsia="en-GB"/>
              </w:rPr>
              <w:t>Yiddish</w:t>
            </w:r>
          </w:p>
        </w:tc>
      </w:tr>
      <w:tr w:rsidR="00144657" w:rsidRPr="005C02FF" w:rsidTr="00A12E6D">
        <w:trPr>
          <w:trHeight w:val="339"/>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Finlândia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Finlandês, Sueco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Pr>
                <w:rFonts w:ascii="Arial" w:hAnsi="Arial" w:cs="Arial"/>
                <w:sz w:val="14"/>
                <w:szCs w:val="14"/>
                <w:lang w:eastAsia="en-GB"/>
              </w:rPr>
              <w:t xml:space="preserve">Sami (Lapão), </w:t>
            </w:r>
            <w:r w:rsidRPr="005C02FF">
              <w:rPr>
                <w:rFonts w:ascii="Arial" w:hAnsi="Arial" w:cs="Arial"/>
                <w:sz w:val="14"/>
                <w:szCs w:val="14"/>
                <w:lang w:eastAsia="en-GB"/>
              </w:rPr>
              <w:t>Sueco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w:t>
            </w:r>
          </w:p>
        </w:tc>
      </w:tr>
      <w:tr w:rsidR="00144657" w:rsidRPr="005C02FF"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França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Francês</w:t>
            </w:r>
          </w:p>
        </w:tc>
        <w:tc>
          <w:tcPr>
            <w:tcW w:w="3080" w:type="dxa"/>
            <w:tcBorders>
              <w:top w:val="nil"/>
              <w:left w:val="nil"/>
              <w:bottom w:val="single" w:sz="4" w:space="0" w:color="auto"/>
              <w:right w:val="single" w:sz="4"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 (Alsaciano</w:t>
            </w:r>
            <w:r>
              <w:rPr>
                <w:rFonts w:ascii="Arial" w:hAnsi="Arial" w:cs="Arial"/>
                <w:sz w:val="14"/>
                <w:szCs w:val="14"/>
                <w:lang w:eastAsia="en-GB"/>
              </w:rPr>
              <w:t xml:space="preserve"> e Loreno</w:t>
            </w:r>
            <w:r w:rsidRPr="005C02FF">
              <w:rPr>
                <w:rFonts w:ascii="Arial" w:hAnsi="Arial" w:cs="Arial"/>
                <w:sz w:val="14"/>
                <w:szCs w:val="14"/>
                <w:lang w:eastAsia="en-GB"/>
              </w:rPr>
              <w:t xml:space="preserve">), </w:t>
            </w:r>
            <w:r>
              <w:rPr>
                <w:rFonts w:ascii="Arial" w:hAnsi="Arial" w:cs="Arial"/>
                <w:sz w:val="14"/>
                <w:szCs w:val="14"/>
                <w:lang w:eastAsia="en-GB"/>
              </w:rPr>
              <w:t xml:space="preserve">Basco, </w:t>
            </w:r>
            <w:r w:rsidRPr="005C02FF">
              <w:rPr>
                <w:rFonts w:ascii="Arial" w:hAnsi="Arial" w:cs="Arial"/>
                <w:sz w:val="14"/>
                <w:szCs w:val="14"/>
                <w:lang w:eastAsia="en-GB"/>
              </w:rPr>
              <w:t>Bretão, Catalão, Corso, Occitano, Provençal</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Flamengo</w:t>
            </w:r>
          </w:p>
        </w:tc>
      </w:tr>
      <w:tr w:rsidR="00144657" w:rsidRPr="005C02FF" w:rsidTr="003F0BE6">
        <w:trPr>
          <w:trHeight w:val="34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Grécia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Grego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Albanês, Búlgaro, Macedónio,</w:t>
            </w:r>
            <w:r>
              <w:rPr>
                <w:rFonts w:ascii="Arial" w:hAnsi="Arial" w:cs="Arial"/>
                <w:sz w:val="14"/>
                <w:szCs w:val="14"/>
                <w:lang w:eastAsia="en-GB"/>
              </w:rPr>
              <w:t xml:space="preserve"> Pomaco,</w:t>
            </w:r>
            <w:r w:rsidRPr="005C02FF">
              <w:rPr>
                <w:rFonts w:ascii="Arial" w:hAnsi="Arial" w:cs="Arial"/>
                <w:sz w:val="14"/>
                <w:szCs w:val="14"/>
                <w:lang w:eastAsia="en-GB"/>
              </w:rPr>
              <w:t xml:space="preserve"> Turco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Pr>
                <w:rFonts w:ascii="Arial" w:hAnsi="Arial" w:cs="Arial"/>
                <w:sz w:val="14"/>
                <w:szCs w:val="14"/>
                <w:lang w:eastAsia="en-GB"/>
              </w:rPr>
              <w:t>Aromeno (ou Arumânico)</w:t>
            </w:r>
            <w:r>
              <w:rPr>
                <w:rFonts w:ascii="Arial" w:hAnsi="Arial" w:cs="Arial"/>
                <w:sz w:val="14"/>
                <w:szCs w:val="14"/>
                <w:lang w:eastAsia="en-GB"/>
              </w:rPr>
              <w:br/>
            </w:r>
            <w:r w:rsidRPr="005C02FF">
              <w:rPr>
                <w:rFonts w:ascii="Arial" w:hAnsi="Arial" w:cs="Arial"/>
                <w:sz w:val="14"/>
                <w:szCs w:val="14"/>
                <w:lang w:eastAsia="en-GB"/>
              </w:rPr>
              <w:t>Valaco (ou Valáquio)</w:t>
            </w:r>
          </w:p>
        </w:tc>
      </w:tr>
      <w:tr w:rsidR="00144657" w:rsidRPr="005C02FF"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Hungria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Húngaro</w:t>
            </w:r>
          </w:p>
        </w:tc>
        <w:tc>
          <w:tcPr>
            <w:tcW w:w="3080" w:type="dxa"/>
            <w:tcBorders>
              <w:top w:val="nil"/>
              <w:left w:val="nil"/>
              <w:bottom w:val="single" w:sz="4" w:space="0" w:color="auto"/>
              <w:right w:val="single" w:sz="4"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 Croata, Eslovaco, Esloveno, Romani, Romeno, Sérvio</w:t>
            </w:r>
          </w:p>
        </w:tc>
        <w:tc>
          <w:tcPr>
            <w:tcW w:w="2860" w:type="dxa"/>
            <w:tcBorders>
              <w:top w:val="nil"/>
              <w:left w:val="nil"/>
              <w:bottom w:val="single" w:sz="4" w:space="0" w:color="auto"/>
              <w:right w:val="single" w:sz="8"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Arménio, Búlgaro, Grego, Polaco, Ruteno, Ucraniano</w:t>
            </w:r>
          </w:p>
        </w:tc>
      </w:tr>
      <w:tr w:rsidR="00144657" w:rsidRPr="005C02FF" w:rsidTr="00A12E6D">
        <w:trPr>
          <w:trHeight w:val="251"/>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Irlanda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Inglês, Irlandês (Gaélico)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Irlandês (Gaélico)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w:t>
            </w:r>
          </w:p>
        </w:tc>
      </w:tr>
      <w:tr w:rsidR="00144657" w:rsidRPr="00EF1B51"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EF1B51" w:rsidRDefault="00144657" w:rsidP="007347E4">
            <w:pPr>
              <w:spacing w:after="0" w:line="240" w:lineRule="auto"/>
              <w:rPr>
                <w:rFonts w:ascii="Arial" w:hAnsi="Arial" w:cs="Arial"/>
                <w:sz w:val="14"/>
                <w:szCs w:val="14"/>
                <w:lang w:eastAsia="en-GB"/>
              </w:rPr>
            </w:pPr>
            <w:r w:rsidRPr="00EF1B51">
              <w:rPr>
                <w:rFonts w:ascii="Arial" w:hAnsi="Arial" w:cs="Arial"/>
                <w:sz w:val="14"/>
                <w:szCs w:val="14"/>
                <w:lang w:eastAsia="en-GB"/>
              </w:rPr>
              <w:t>Italiano</w:t>
            </w:r>
          </w:p>
        </w:tc>
        <w:tc>
          <w:tcPr>
            <w:tcW w:w="2225" w:type="dxa"/>
            <w:tcBorders>
              <w:top w:val="nil"/>
              <w:left w:val="nil"/>
              <w:bottom w:val="single" w:sz="4" w:space="0" w:color="auto"/>
              <w:right w:val="single" w:sz="4" w:space="0" w:color="auto"/>
            </w:tcBorders>
            <w:noWrap/>
            <w:vAlign w:val="center"/>
          </w:tcPr>
          <w:p w:rsidR="00144657" w:rsidRPr="00EF1B51" w:rsidRDefault="00144657" w:rsidP="007347E4">
            <w:pPr>
              <w:spacing w:after="0" w:line="240" w:lineRule="auto"/>
              <w:rPr>
                <w:rFonts w:ascii="Arial" w:hAnsi="Arial" w:cs="Arial"/>
                <w:sz w:val="14"/>
                <w:szCs w:val="14"/>
                <w:lang w:eastAsia="en-GB"/>
              </w:rPr>
            </w:pPr>
            <w:r w:rsidRPr="00EF1B51">
              <w:rPr>
                <w:rFonts w:ascii="Arial" w:hAnsi="Arial" w:cs="Arial"/>
                <w:sz w:val="14"/>
                <w:szCs w:val="14"/>
                <w:lang w:eastAsia="en-GB"/>
              </w:rPr>
              <w:t>Italiano</w:t>
            </w:r>
          </w:p>
        </w:tc>
        <w:tc>
          <w:tcPr>
            <w:tcW w:w="3080" w:type="dxa"/>
            <w:tcBorders>
              <w:top w:val="nil"/>
              <w:left w:val="nil"/>
              <w:bottom w:val="single" w:sz="4" w:space="0" w:color="auto"/>
              <w:right w:val="single" w:sz="4" w:space="0" w:color="auto"/>
            </w:tcBorders>
            <w:vAlign w:val="center"/>
          </w:tcPr>
          <w:p w:rsidR="00144657" w:rsidRPr="004608B0" w:rsidRDefault="00144657" w:rsidP="007347E4">
            <w:pPr>
              <w:spacing w:after="0" w:line="240" w:lineRule="auto"/>
              <w:rPr>
                <w:rFonts w:ascii="Arial" w:hAnsi="Arial" w:cs="Arial"/>
                <w:sz w:val="14"/>
                <w:szCs w:val="14"/>
                <w:lang w:val="it-IT" w:eastAsia="en-GB"/>
              </w:rPr>
            </w:pPr>
            <w:r w:rsidRPr="004608B0">
              <w:rPr>
                <w:rFonts w:ascii="Arial" w:hAnsi="Arial" w:cs="Arial"/>
                <w:sz w:val="14"/>
                <w:szCs w:val="14"/>
                <w:lang w:val="it-IT" w:eastAsia="en-GB"/>
              </w:rPr>
              <w:t>Alemão (Móchino e Címbrio), Croata, Friulano, Grego, Ladino, Occitano, Sardo</w:t>
            </w:r>
          </w:p>
        </w:tc>
        <w:tc>
          <w:tcPr>
            <w:tcW w:w="2860" w:type="dxa"/>
            <w:tcBorders>
              <w:top w:val="nil"/>
              <w:left w:val="nil"/>
              <w:bottom w:val="single" w:sz="4" w:space="0" w:color="auto"/>
              <w:right w:val="single" w:sz="8" w:space="0" w:color="auto"/>
            </w:tcBorders>
            <w:noWrap/>
            <w:vAlign w:val="center"/>
          </w:tcPr>
          <w:p w:rsidR="00144657" w:rsidRPr="00EF1B51" w:rsidRDefault="00144657" w:rsidP="007347E4">
            <w:pPr>
              <w:spacing w:after="0" w:line="240" w:lineRule="auto"/>
              <w:rPr>
                <w:rFonts w:ascii="Arial" w:hAnsi="Arial" w:cs="Arial"/>
                <w:sz w:val="14"/>
                <w:szCs w:val="14"/>
                <w:lang w:eastAsia="en-GB"/>
              </w:rPr>
            </w:pPr>
            <w:r w:rsidRPr="00EF1B51">
              <w:rPr>
                <w:rFonts w:ascii="Arial" w:hAnsi="Arial" w:cs="Arial"/>
                <w:sz w:val="14"/>
                <w:szCs w:val="14"/>
                <w:lang w:eastAsia="en-GB"/>
              </w:rPr>
              <w:t>Albanês, Catalão, Esloveno, Franco-Provençal</w:t>
            </w:r>
          </w:p>
        </w:tc>
      </w:tr>
      <w:tr w:rsidR="00144657" w:rsidRPr="005C02FF"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Letónia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Letão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Bielorrusso, Polaco, Russo, Ucraniano</w:t>
            </w:r>
          </w:p>
        </w:tc>
        <w:tc>
          <w:tcPr>
            <w:tcW w:w="2860" w:type="dxa"/>
            <w:tcBorders>
              <w:top w:val="nil"/>
              <w:left w:val="nil"/>
              <w:bottom w:val="single" w:sz="4" w:space="0" w:color="auto"/>
              <w:right w:val="single" w:sz="8" w:space="0" w:color="auto"/>
            </w:tcBorders>
            <w:vAlign w:val="center"/>
          </w:tcPr>
          <w:p w:rsidR="00144657" w:rsidRPr="005C02FF" w:rsidRDefault="00144657" w:rsidP="007347E4">
            <w:pPr>
              <w:spacing w:after="0" w:line="240" w:lineRule="auto"/>
              <w:rPr>
                <w:rFonts w:ascii="Arial" w:hAnsi="Arial" w:cs="Arial"/>
                <w:sz w:val="14"/>
                <w:szCs w:val="14"/>
                <w:lang w:eastAsia="en-GB"/>
              </w:rPr>
            </w:pPr>
            <w:r>
              <w:rPr>
                <w:rFonts w:ascii="Arial" w:hAnsi="Arial" w:cs="Arial"/>
                <w:sz w:val="14"/>
                <w:szCs w:val="14"/>
                <w:lang w:eastAsia="en-GB"/>
              </w:rPr>
              <w:t>Alemão,</w:t>
            </w:r>
            <w:r w:rsidRPr="00854951">
              <w:rPr>
                <w:rFonts w:ascii="Arial" w:hAnsi="Arial" w:cs="Arial"/>
                <w:sz w:val="14"/>
                <w:szCs w:val="14"/>
                <w:lang w:eastAsia="en-GB"/>
              </w:rPr>
              <w:t xml:space="preserve"> </w:t>
            </w:r>
            <w:r>
              <w:rPr>
                <w:rFonts w:ascii="Arial" w:hAnsi="Arial" w:cs="Arial"/>
                <w:sz w:val="14"/>
                <w:szCs w:val="14"/>
                <w:lang w:eastAsia="en-GB"/>
              </w:rPr>
              <w:t>Latgálio, Lituano, Livó</w:t>
            </w:r>
            <w:r w:rsidRPr="005C02FF">
              <w:rPr>
                <w:rFonts w:ascii="Arial" w:hAnsi="Arial" w:cs="Arial"/>
                <w:sz w:val="14"/>
                <w:szCs w:val="14"/>
                <w:lang w:eastAsia="en-GB"/>
              </w:rPr>
              <w:t>n</w:t>
            </w:r>
            <w:r>
              <w:rPr>
                <w:rFonts w:ascii="Arial" w:hAnsi="Arial" w:cs="Arial"/>
                <w:sz w:val="14"/>
                <w:szCs w:val="14"/>
                <w:lang w:eastAsia="en-GB"/>
              </w:rPr>
              <w:t>i</w:t>
            </w:r>
            <w:r w:rsidRPr="005C02FF">
              <w:rPr>
                <w:rFonts w:ascii="Arial" w:hAnsi="Arial" w:cs="Arial"/>
                <w:sz w:val="14"/>
                <w:szCs w:val="14"/>
                <w:lang w:eastAsia="en-GB"/>
              </w:rPr>
              <w:t xml:space="preserve">o, Romani, </w:t>
            </w:r>
            <w:r w:rsidRPr="005C02FF">
              <w:rPr>
                <w:rFonts w:ascii="Arial" w:hAnsi="Arial" w:cs="Arial"/>
                <w:i/>
                <w:sz w:val="14"/>
                <w:szCs w:val="14"/>
                <w:lang w:eastAsia="en-GB"/>
              </w:rPr>
              <w:t>Yiddish</w:t>
            </w:r>
          </w:p>
        </w:tc>
      </w:tr>
      <w:tr w:rsidR="00144657" w:rsidRPr="005C02FF"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Lituânia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Lituano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Polaco, Russo</w:t>
            </w:r>
          </w:p>
        </w:tc>
        <w:tc>
          <w:tcPr>
            <w:tcW w:w="2860" w:type="dxa"/>
            <w:tcBorders>
              <w:top w:val="nil"/>
              <w:left w:val="nil"/>
              <w:bottom w:val="single" w:sz="4" w:space="0" w:color="auto"/>
              <w:right w:val="single" w:sz="8"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xml:space="preserve">Alemão, Bielorrusso, </w:t>
            </w:r>
            <w:r w:rsidRPr="00854951">
              <w:rPr>
                <w:rFonts w:ascii="Arial" w:hAnsi="Arial" w:cs="Arial"/>
                <w:i/>
                <w:sz w:val="14"/>
                <w:szCs w:val="14"/>
                <w:lang w:eastAsia="en-GB"/>
              </w:rPr>
              <w:t>Karaim</w:t>
            </w:r>
            <w:r w:rsidRPr="005C02FF">
              <w:rPr>
                <w:rFonts w:ascii="Arial" w:hAnsi="Arial" w:cs="Arial"/>
                <w:sz w:val="14"/>
                <w:szCs w:val="14"/>
                <w:lang w:eastAsia="en-GB"/>
              </w:rPr>
              <w:t xml:space="preserve">, Romani, Tártaro, Ucraniano, </w:t>
            </w:r>
            <w:r w:rsidRPr="005C02FF">
              <w:rPr>
                <w:rFonts w:ascii="Arial" w:hAnsi="Arial" w:cs="Arial"/>
                <w:i/>
                <w:sz w:val="14"/>
                <w:szCs w:val="14"/>
                <w:lang w:eastAsia="en-GB"/>
              </w:rPr>
              <w:t>Yiddish</w:t>
            </w:r>
          </w:p>
        </w:tc>
      </w:tr>
      <w:tr w:rsidR="00144657" w:rsidRPr="005C02FF"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Luxemburgo</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 Francês, Luxemburguês</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Luxemburguês</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w:t>
            </w:r>
          </w:p>
        </w:tc>
      </w:tr>
      <w:tr w:rsidR="00144657" w:rsidRPr="005C02FF" w:rsidTr="00A12E6D">
        <w:trPr>
          <w:trHeight w:val="23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Malta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Inglês, Maltês</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Italiano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w:t>
            </w:r>
          </w:p>
        </w:tc>
      </w:tr>
      <w:tr w:rsidR="00144657" w:rsidRPr="005C02FF" w:rsidTr="00A12E6D">
        <w:trPr>
          <w:trHeight w:val="351"/>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Países Baixos</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Neerlandês</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Frísio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w:t>
            </w:r>
          </w:p>
        </w:tc>
      </w:tr>
      <w:tr w:rsidR="00144657" w:rsidRPr="005C02FF" w:rsidTr="00A12E6D">
        <w:trPr>
          <w:trHeight w:val="54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Polónia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Polaco</w:t>
            </w:r>
          </w:p>
        </w:tc>
        <w:tc>
          <w:tcPr>
            <w:tcW w:w="3080" w:type="dxa"/>
            <w:tcBorders>
              <w:top w:val="nil"/>
              <w:left w:val="nil"/>
              <w:bottom w:val="single" w:sz="4" w:space="0" w:color="auto"/>
              <w:right w:val="single" w:sz="4"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 Bielorrusso, Cachubo (ou Cassúbio), Lituano, Ruteno, Ucraniano</w:t>
            </w:r>
          </w:p>
        </w:tc>
        <w:tc>
          <w:tcPr>
            <w:tcW w:w="2860" w:type="dxa"/>
            <w:tcBorders>
              <w:top w:val="nil"/>
              <w:left w:val="nil"/>
              <w:bottom w:val="single" w:sz="4" w:space="0" w:color="auto"/>
              <w:right w:val="single" w:sz="8"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xml:space="preserve">Arménio, </w:t>
            </w:r>
            <w:r w:rsidRPr="00854951">
              <w:rPr>
                <w:rFonts w:ascii="Arial" w:hAnsi="Arial" w:cs="Arial"/>
                <w:i/>
                <w:sz w:val="14"/>
                <w:szCs w:val="14"/>
                <w:lang w:eastAsia="en-GB"/>
              </w:rPr>
              <w:t>Karaim</w:t>
            </w:r>
            <w:r w:rsidRPr="005C02FF">
              <w:rPr>
                <w:rFonts w:ascii="Arial" w:hAnsi="Arial" w:cs="Arial"/>
                <w:sz w:val="14"/>
                <w:szCs w:val="14"/>
                <w:lang w:eastAsia="en-GB"/>
              </w:rPr>
              <w:t xml:space="preserve">, Checo, Eslovaco, Romani, Russo, Silesiano, Tártaro, </w:t>
            </w:r>
            <w:r w:rsidRPr="005C02FF">
              <w:rPr>
                <w:rFonts w:ascii="Arial" w:hAnsi="Arial" w:cs="Arial"/>
                <w:i/>
                <w:sz w:val="14"/>
                <w:szCs w:val="14"/>
                <w:lang w:eastAsia="en-GB"/>
              </w:rPr>
              <w:t>Yiddish</w:t>
            </w:r>
          </w:p>
        </w:tc>
      </w:tr>
      <w:tr w:rsidR="00144657" w:rsidRPr="005C02FF" w:rsidTr="003F0BE6">
        <w:trPr>
          <w:trHeight w:val="282"/>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Portugal</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Português</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Mirandês</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Barranquenho, Romani</w:t>
            </w:r>
          </w:p>
        </w:tc>
      </w:tr>
      <w:tr w:rsidR="00144657" w:rsidRPr="005C02FF" w:rsidTr="00A12E6D">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Reino Unido</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Inglês</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Pr>
                <w:rFonts w:ascii="Arial" w:hAnsi="Arial" w:cs="Arial"/>
                <w:sz w:val="14"/>
                <w:szCs w:val="14"/>
                <w:lang w:eastAsia="en-GB"/>
              </w:rPr>
              <w:t>Córnico</w:t>
            </w:r>
            <w:r w:rsidRPr="005C02FF">
              <w:rPr>
                <w:rFonts w:ascii="Arial" w:hAnsi="Arial" w:cs="Arial"/>
                <w:sz w:val="14"/>
                <w:szCs w:val="14"/>
                <w:lang w:eastAsia="en-GB"/>
              </w:rPr>
              <w:t>, Gaélico (Escocês), Galês e Irlandês</w:t>
            </w:r>
          </w:p>
        </w:tc>
        <w:tc>
          <w:tcPr>
            <w:tcW w:w="2860" w:type="dxa"/>
            <w:tcBorders>
              <w:top w:val="nil"/>
              <w:left w:val="nil"/>
              <w:bottom w:val="single" w:sz="4" w:space="0" w:color="auto"/>
              <w:right w:val="single" w:sz="8" w:space="0" w:color="auto"/>
            </w:tcBorders>
            <w:noWrap/>
            <w:vAlign w:val="center"/>
          </w:tcPr>
          <w:p w:rsidR="00144657" w:rsidRPr="00E1098C" w:rsidRDefault="00144657" w:rsidP="007347E4">
            <w:pPr>
              <w:spacing w:after="0" w:line="240" w:lineRule="auto"/>
              <w:rPr>
                <w:rFonts w:ascii="Arial" w:hAnsi="Arial" w:cs="Arial"/>
                <w:i/>
                <w:sz w:val="14"/>
                <w:szCs w:val="14"/>
                <w:lang w:eastAsia="en-GB"/>
              </w:rPr>
            </w:pPr>
            <w:r w:rsidRPr="005C02FF">
              <w:rPr>
                <w:rFonts w:ascii="Arial" w:hAnsi="Arial" w:cs="Arial"/>
                <w:sz w:val="14"/>
                <w:szCs w:val="14"/>
                <w:lang w:eastAsia="en-GB"/>
              </w:rPr>
              <w:t> </w:t>
            </w:r>
            <w:r w:rsidRPr="00E1098C">
              <w:rPr>
                <w:rFonts w:ascii="Arial" w:hAnsi="Arial" w:cs="Arial"/>
                <w:i/>
                <w:sz w:val="14"/>
                <w:szCs w:val="14"/>
                <w:lang w:eastAsia="en-GB"/>
              </w:rPr>
              <w:t>Manx</w:t>
            </w:r>
          </w:p>
        </w:tc>
      </w:tr>
      <w:tr w:rsidR="00144657" w:rsidRPr="005C02FF" w:rsidTr="00A12E6D">
        <w:trPr>
          <w:trHeight w:val="213"/>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Roménia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Romeno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 Húngaro, Ucraniano, Val</w:t>
            </w:r>
            <w:r>
              <w:rPr>
                <w:rFonts w:ascii="Arial" w:hAnsi="Arial" w:cs="Arial"/>
                <w:sz w:val="14"/>
                <w:szCs w:val="14"/>
                <w:lang w:eastAsia="en-GB"/>
              </w:rPr>
              <w:t>áquio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Búlgaro, Moldavo, Turco</w:t>
            </w:r>
          </w:p>
        </w:tc>
      </w:tr>
      <w:tr w:rsidR="00144657" w:rsidRPr="005C02FF" w:rsidTr="00A12E6D">
        <w:trPr>
          <w:trHeight w:val="350"/>
        </w:trPr>
        <w:tc>
          <w:tcPr>
            <w:tcW w:w="1200" w:type="dxa"/>
            <w:tcBorders>
              <w:top w:val="nil"/>
              <w:left w:val="single" w:sz="8" w:space="0" w:color="auto"/>
              <w:bottom w:val="single" w:sz="8"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Suécia</w:t>
            </w:r>
          </w:p>
        </w:tc>
        <w:tc>
          <w:tcPr>
            <w:tcW w:w="2225" w:type="dxa"/>
            <w:tcBorders>
              <w:top w:val="nil"/>
              <w:left w:val="nil"/>
              <w:bottom w:val="single" w:sz="8"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Sueco</w:t>
            </w:r>
          </w:p>
        </w:tc>
        <w:tc>
          <w:tcPr>
            <w:tcW w:w="3080" w:type="dxa"/>
            <w:tcBorders>
              <w:top w:val="nil"/>
              <w:left w:val="nil"/>
              <w:bottom w:val="single" w:sz="8"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Finlandês, Sami (Lapão)</w:t>
            </w:r>
          </w:p>
        </w:tc>
        <w:tc>
          <w:tcPr>
            <w:tcW w:w="2860" w:type="dxa"/>
            <w:tcBorders>
              <w:top w:val="nil"/>
              <w:left w:val="nil"/>
              <w:bottom w:val="single" w:sz="8"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w:t>
            </w:r>
          </w:p>
        </w:tc>
      </w:tr>
    </w:tbl>
    <w:p w:rsidR="00144657" w:rsidRPr="003F0BE6" w:rsidRDefault="00144657" w:rsidP="007347E4">
      <w:pPr>
        <w:spacing w:line="360" w:lineRule="auto"/>
        <w:jc w:val="both"/>
        <w:rPr>
          <w:rFonts w:ascii="Tahoma" w:hAnsi="Tahoma" w:cs="Tahoma"/>
          <w:color w:val="000000"/>
          <w:sz w:val="12"/>
          <w:szCs w:val="12"/>
          <w:lang w:eastAsia="pt-PT"/>
        </w:rPr>
      </w:pPr>
    </w:p>
    <w:tbl>
      <w:tblPr>
        <w:tblW w:w="9365" w:type="dxa"/>
        <w:tblInd w:w="93" w:type="dxa"/>
        <w:tblLook w:val="0000"/>
      </w:tblPr>
      <w:tblGrid>
        <w:gridCol w:w="1200"/>
        <w:gridCol w:w="2225"/>
        <w:gridCol w:w="3080"/>
        <w:gridCol w:w="2860"/>
      </w:tblGrid>
      <w:tr w:rsidR="00144657" w:rsidRPr="005C02FF" w:rsidTr="003F0BE6">
        <w:trPr>
          <w:trHeight w:val="480"/>
        </w:trPr>
        <w:tc>
          <w:tcPr>
            <w:tcW w:w="1200" w:type="dxa"/>
            <w:tcBorders>
              <w:top w:val="single" w:sz="8" w:space="0" w:color="auto"/>
              <w:left w:val="single" w:sz="8" w:space="0" w:color="auto"/>
              <w:bottom w:val="double" w:sz="6" w:space="0" w:color="auto"/>
              <w:right w:val="single" w:sz="4" w:space="0" w:color="auto"/>
            </w:tcBorders>
            <w:noWrap/>
            <w:vAlign w:val="center"/>
          </w:tcPr>
          <w:p w:rsidR="00144657" w:rsidRPr="005C02FF" w:rsidRDefault="00144657" w:rsidP="007347E4">
            <w:pPr>
              <w:spacing w:after="0" w:line="240" w:lineRule="auto"/>
              <w:jc w:val="center"/>
              <w:rPr>
                <w:rFonts w:ascii="Arial" w:hAnsi="Arial" w:cs="Arial"/>
                <w:b/>
                <w:bCs/>
                <w:sz w:val="16"/>
                <w:szCs w:val="16"/>
                <w:lang w:eastAsia="en-GB"/>
              </w:rPr>
            </w:pPr>
            <w:r w:rsidRPr="005C02FF">
              <w:rPr>
                <w:rFonts w:ascii="Arial" w:hAnsi="Arial" w:cs="Arial"/>
                <w:b/>
                <w:bCs/>
                <w:sz w:val="16"/>
                <w:szCs w:val="16"/>
                <w:lang w:eastAsia="en-GB"/>
              </w:rPr>
              <w:t>PAÍS</w:t>
            </w:r>
            <w:r w:rsidRPr="005C02FF">
              <w:rPr>
                <w:rFonts w:ascii="Arial" w:hAnsi="Arial" w:cs="Arial"/>
                <w:sz w:val="16"/>
                <w:szCs w:val="16"/>
                <w:lang w:eastAsia="en-GB"/>
              </w:rPr>
              <w:t xml:space="preserve"> (próx.UE)</w:t>
            </w:r>
          </w:p>
        </w:tc>
        <w:tc>
          <w:tcPr>
            <w:tcW w:w="2225" w:type="dxa"/>
            <w:tcBorders>
              <w:top w:val="single" w:sz="8" w:space="0" w:color="auto"/>
              <w:left w:val="nil"/>
              <w:bottom w:val="double" w:sz="6" w:space="0" w:color="auto"/>
              <w:right w:val="single" w:sz="4" w:space="0" w:color="auto"/>
            </w:tcBorders>
            <w:noWrap/>
            <w:vAlign w:val="center"/>
          </w:tcPr>
          <w:p w:rsidR="00144657" w:rsidRPr="005C02FF" w:rsidRDefault="00144657" w:rsidP="007347E4">
            <w:pPr>
              <w:spacing w:after="0" w:line="240" w:lineRule="auto"/>
              <w:jc w:val="center"/>
              <w:rPr>
                <w:rFonts w:ascii="Arial" w:hAnsi="Arial" w:cs="Arial"/>
                <w:b/>
                <w:bCs/>
                <w:sz w:val="16"/>
                <w:szCs w:val="16"/>
                <w:lang w:eastAsia="en-GB"/>
              </w:rPr>
            </w:pPr>
            <w:r w:rsidRPr="005C02FF">
              <w:rPr>
                <w:rFonts w:ascii="Arial" w:hAnsi="Arial" w:cs="Arial"/>
                <w:b/>
                <w:bCs/>
                <w:sz w:val="16"/>
                <w:szCs w:val="16"/>
                <w:lang w:eastAsia="en-GB"/>
              </w:rPr>
              <w:t>LÍNGUA OFICIAL</w:t>
            </w:r>
          </w:p>
        </w:tc>
        <w:tc>
          <w:tcPr>
            <w:tcW w:w="3080" w:type="dxa"/>
            <w:tcBorders>
              <w:top w:val="single" w:sz="8" w:space="0" w:color="auto"/>
              <w:left w:val="nil"/>
              <w:bottom w:val="double" w:sz="6" w:space="0" w:color="auto"/>
              <w:right w:val="single" w:sz="4" w:space="0" w:color="auto"/>
            </w:tcBorders>
            <w:noWrap/>
            <w:vAlign w:val="center"/>
          </w:tcPr>
          <w:p w:rsidR="00144657" w:rsidRPr="005C02FF" w:rsidRDefault="00144657" w:rsidP="007347E4">
            <w:pPr>
              <w:spacing w:after="0" w:line="240" w:lineRule="auto"/>
              <w:jc w:val="center"/>
              <w:rPr>
                <w:rFonts w:ascii="Arial" w:hAnsi="Arial" w:cs="Arial"/>
                <w:b/>
                <w:bCs/>
                <w:sz w:val="16"/>
                <w:szCs w:val="16"/>
                <w:lang w:eastAsia="en-GB"/>
              </w:rPr>
            </w:pPr>
            <w:r w:rsidRPr="005C02FF">
              <w:rPr>
                <w:rFonts w:ascii="Arial" w:hAnsi="Arial" w:cs="Arial"/>
                <w:b/>
                <w:bCs/>
                <w:sz w:val="16"/>
                <w:szCs w:val="16"/>
                <w:lang w:eastAsia="en-GB"/>
              </w:rPr>
              <w:t>LÍNGUAS REGIONAIS / MINORITÁRIAS</w:t>
            </w:r>
          </w:p>
        </w:tc>
        <w:tc>
          <w:tcPr>
            <w:tcW w:w="2860" w:type="dxa"/>
            <w:tcBorders>
              <w:top w:val="single" w:sz="8" w:space="0" w:color="auto"/>
              <w:left w:val="nil"/>
              <w:bottom w:val="double" w:sz="6" w:space="0" w:color="auto"/>
              <w:right w:val="single" w:sz="8" w:space="0" w:color="auto"/>
            </w:tcBorders>
            <w:vAlign w:val="center"/>
          </w:tcPr>
          <w:p w:rsidR="00144657" w:rsidRPr="005C02FF" w:rsidRDefault="00144657" w:rsidP="007347E4">
            <w:pPr>
              <w:spacing w:after="0" w:line="240" w:lineRule="auto"/>
              <w:jc w:val="center"/>
              <w:rPr>
                <w:rFonts w:ascii="Arial" w:hAnsi="Arial" w:cs="Arial"/>
                <w:b/>
                <w:bCs/>
                <w:sz w:val="16"/>
                <w:szCs w:val="16"/>
                <w:lang w:eastAsia="en-GB"/>
              </w:rPr>
            </w:pPr>
            <w:r w:rsidRPr="005C02FF">
              <w:rPr>
                <w:rFonts w:ascii="Arial" w:hAnsi="Arial" w:cs="Arial"/>
                <w:b/>
                <w:bCs/>
                <w:sz w:val="16"/>
                <w:szCs w:val="16"/>
                <w:lang w:eastAsia="en-GB"/>
              </w:rPr>
              <w:t>OUTRAS LÍNGUAS</w:t>
            </w:r>
            <w:r w:rsidRPr="005C02FF">
              <w:rPr>
                <w:rFonts w:ascii="Arial" w:hAnsi="Arial" w:cs="Arial"/>
                <w:b/>
                <w:bCs/>
                <w:sz w:val="16"/>
                <w:szCs w:val="16"/>
                <w:lang w:eastAsia="en-GB"/>
              </w:rPr>
              <w:br/>
              <w:t>(excluindo as de imigrantes)</w:t>
            </w:r>
          </w:p>
        </w:tc>
      </w:tr>
      <w:tr w:rsidR="00144657" w:rsidRPr="005C02FF" w:rsidTr="003F0BE6">
        <w:trPr>
          <w:trHeight w:val="398"/>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Croácia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Croata</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Húngaro, Italiano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Bósnio, Esloveno, Sérvio</w:t>
            </w:r>
          </w:p>
        </w:tc>
      </w:tr>
      <w:tr w:rsidR="00144657" w:rsidRPr="005C02FF" w:rsidTr="003F0BE6">
        <w:trPr>
          <w:trHeight w:val="334"/>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Islândia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Islandês</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Dinamarquês </w:t>
            </w:r>
          </w:p>
        </w:tc>
      </w:tr>
      <w:tr w:rsidR="00144657" w:rsidRPr="005C02FF" w:rsidTr="003F0BE6">
        <w:trPr>
          <w:trHeight w:val="357"/>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Macedónia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Macedónio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Albanês, Turco, Sérvio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Bósnio, Croata</w:t>
            </w:r>
          </w:p>
        </w:tc>
      </w:tr>
      <w:tr w:rsidR="00144657" w:rsidRPr="005C02FF" w:rsidTr="003F0BE6">
        <w:trPr>
          <w:trHeight w:val="353"/>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Noruega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Norueguês</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Sami (Lapão)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w:t>
            </w:r>
          </w:p>
        </w:tc>
      </w:tr>
      <w:tr w:rsidR="00144657" w:rsidRPr="005C02FF" w:rsidTr="003F0BE6">
        <w:trPr>
          <w:trHeight w:val="420"/>
        </w:trPr>
        <w:tc>
          <w:tcPr>
            <w:tcW w:w="1200" w:type="dxa"/>
            <w:tcBorders>
              <w:top w:val="nil"/>
              <w:left w:val="single" w:sz="8" w:space="0" w:color="auto"/>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Suíça</w:t>
            </w:r>
          </w:p>
        </w:tc>
        <w:tc>
          <w:tcPr>
            <w:tcW w:w="2225"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Alemão, Francês, Italiano, Romanche</w:t>
            </w:r>
            <w:r>
              <w:rPr>
                <w:rFonts w:ascii="Arial" w:hAnsi="Arial" w:cs="Arial"/>
                <w:sz w:val="14"/>
                <w:szCs w:val="14"/>
                <w:lang w:eastAsia="en-GB"/>
              </w:rPr>
              <w:t xml:space="preserve"> </w:t>
            </w:r>
            <w:r w:rsidRPr="005C02FF">
              <w:rPr>
                <w:rFonts w:ascii="Arial" w:hAnsi="Arial" w:cs="Arial"/>
                <w:sz w:val="14"/>
                <w:szCs w:val="14"/>
                <w:lang w:eastAsia="en-GB"/>
              </w:rPr>
              <w:t>(</w:t>
            </w:r>
            <w:r>
              <w:rPr>
                <w:rFonts w:ascii="Arial" w:hAnsi="Arial" w:cs="Arial"/>
                <w:sz w:val="14"/>
                <w:szCs w:val="14"/>
                <w:lang w:eastAsia="en-GB"/>
              </w:rPr>
              <w:t xml:space="preserve">ou </w:t>
            </w:r>
            <w:r w:rsidRPr="005C02FF">
              <w:rPr>
                <w:rFonts w:ascii="Arial" w:hAnsi="Arial" w:cs="Arial"/>
                <w:sz w:val="14"/>
                <w:szCs w:val="14"/>
                <w:lang w:eastAsia="en-GB"/>
              </w:rPr>
              <w:t>Retoromano)</w:t>
            </w:r>
          </w:p>
        </w:tc>
        <w:tc>
          <w:tcPr>
            <w:tcW w:w="3080" w:type="dxa"/>
            <w:tcBorders>
              <w:top w:val="nil"/>
              <w:left w:val="nil"/>
              <w:bottom w:val="single" w:sz="4"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Romanche (</w:t>
            </w:r>
            <w:r>
              <w:rPr>
                <w:rFonts w:ascii="Arial" w:hAnsi="Arial" w:cs="Arial"/>
                <w:sz w:val="14"/>
                <w:szCs w:val="14"/>
                <w:lang w:eastAsia="en-GB"/>
              </w:rPr>
              <w:t xml:space="preserve">ou </w:t>
            </w:r>
            <w:r w:rsidRPr="005C02FF">
              <w:rPr>
                <w:rFonts w:ascii="Arial" w:hAnsi="Arial" w:cs="Arial"/>
                <w:sz w:val="14"/>
                <w:szCs w:val="14"/>
                <w:lang w:eastAsia="en-GB"/>
              </w:rPr>
              <w:t>Retoromano)</w:t>
            </w:r>
          </w:p>
        </w:tc>
        <w:tc>
          <w:tcPr>
            <w:tcW w:w="2860" w:type="dxa"/>
            <w:tcBorders>
              <w:top w:val="nil"/>
              <w:left w:val="nil"/>
              <w:bottom w:val="single" w:sz="4" w:space="0" w:color="auto"/>
              <w:right w:val="single" w:sz="8"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 </w:t>
            </w:r>
          </w:p>
        </w:tc>
      </w:tr>
      <w:tr w:rsidR="00144657" w:rsidRPr="005C02FF" w:rsidTr="003F0BE6">
        <w:trPr>
          <w:trHeight w:val="450"/>
        </w:trPr>
        <w:tc>
          <w:tcPr>
            <w:tcW w:w="1200" w:type="dxa"/>
            <w:tcBorders>
              <w:top w:val="nil"/>
              <w:left w:val="single" w:sz="8" w:space="0" w:color="auto"/>
              <w:bottom w:val="single" w:sz="8"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Turquia</w:t>
            </w:r>
          </w:p>
        </w:tc>
        <w:tc>
          <w:tcPr>
            <w:tcW w:w="2225" w:type="dxa"/>
            <w:tcBorders>
              <w:top w:val="nil"/>
              <w:left w:val="nil"/>
              <w:bottom w:val="single" w:sz="8"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Turco</w:t>
            </w:r>
          </w:p>
        </w:tc>
        <w:tc>
          <w:tcPr>
            <w:tcW w:w="3080" w:type="dxa"/>
            <w:tcBorders>
              <w:top w:val="nil"/>
              <w:left w:val="nil"/>
              <w:bottom w:val="single" w:sz="8" w:space="0" w:color="auto"/>
              <w:right w:val="single" w:sz="4" w:space="0" w:color="auto"/>
            </w:tcBorders>
            <w:noWrap/>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Arménio, Az</w:t>
            </w:r>
            <w:r>
              <w:rPr>
                <w:rFonts w:ascii="Arial" w:hAnsi="Arial" w:cs="Arial"/>
                <w:sz w:val="14"/>
                <w:szCs w:val="14"/>
                <w:lang w:eastAsia="en-GB"/>
              </w:rPr>
              <w:t>e</w:t>
            </w:r>
            <w:r w:rsidRPr="005C02FF">
              <w:rPr>
                <w:rFonts w:ascii="Arial" w:hAnsi="Arial" w:cs="Arial"/>
                <w:sz w:val="14"/>
                <w:szCs w:val="14"/>
                <w:lang w:eastAsia="en-GB"/>
              </w:rPr>
              <w:t>ri, Búlgaro, Curdo</w:t>
            </w:r>
          </w:p>
        </w:tc>
        <w:tc>
          <w:tcPr>
            <w:tcW w:w="2860" w:type="dxa"/>
            <w:tcBorders>
              <w:top w:val="nil"/>
              <w:left w:val="nil"/>
              <w:bottom w:val="single" w:sz="8" w:space="0" w:color="auto"/>
              <w:right w:val="single" w:sz="8" w:space="0" w:color="auto"/>
            </w:tcBorders>
            <w:vAlign w:val="center"/>
          </w:tcPr>
          <w:p w:rsidR="00144657" w:rsidRPr="005C02FF" w:rsidRDefault="00144657" w:rsidP="007347E4">
            <w:pPr>
              <w:spacing w:after="0" w:line="240" w:lineRule="auto"/>
              <w:rPr>
                <w:rFonts w:ascii="Arial" w:hAnsi="Arial" w:cs="Arial"/>
                <w:sz w:val="14"/>
                <w:szCs w:val="14"/>
                <w:lang w:eastAsia="en-GB"/>
              </w:rPr>
            </w:pPr>
            <w:r w:rsidRPr="005C02FF">
              <w:rPr>
                <w:rFonts w:ascii="Arial" w:hAnsi="Arial" w:cs="Arial"/>
                <w:sz w:val="14"/>
                <w:szCs w:val="14"/>
                <w:lang w:eastAsia="en-GB"/>
              </w:rPr>
              <w:t>Cazaque, Georgi</w:t>
            </w:r>
            <w:r>
              <w:rPr>
                <w:rFonts w:ascii="Arial" w:hAnsi="Arial" w:cs="Arial"/>
                <w:sz w:val="14"/>
                <w:szCs w:val="14"/>
                <w:lang w:eastAsia="en-GB"/>
              </w:rPr>
              <w:t>ano, Romani, Sérvio, Turcomeno</w:t>
            </w:r>
            <w:r w:rsidRPr="005C02FF">
              <w:rPr>
                <w:rFonts w:ascii="Arial" w:hAnsi="Arial" w:cs="Arial"/>
                <w:sz w:val="14"/>
                <w:szCs w:val="14"/>
                <w:lang w:eastAsia="en-GB"/>
              </w:rPr>
              <w:t xml:space="preserve"> (entre outras não Europeias)</w:t>
            </w:r>
          </w:p>
        </w:tc>
      </w:tr>
    </w:tbl>
    <w:p w:rsidR="00144657" w:rsidRDefault="00144657" w:rsidP="00F93CA7">
      <w:pPr>
        <w:spacing w:line="360" w:lineRule="auto"/>
        <w:ind w:firstLine="851"/>
        <w:jc w:val="both"/>
        <w:rPr>
          <w:rFonts w:ascii="Tahoma" w:hAnsi="Tahoma" w:cs="Tahoma"/>
          <w:color w:val="000000"/>
          <w:lang w:eastAsia="pt-PT"/>
        </w:rPr>
      </w:pPr>
      <w:r>
        <w:rPr>
          <w:rFonts w:ascii="Tahoma" w:hAnsi="Tahoma" w:cs="Tahoma"/>
          <w:color w:val="000000"/>
          <w:lang w:eastAsia="pt-PT"/>
        </w:rPr>
        <w:t>Nestes quadros podemos identificar várias línguas que são minoritárias em todos os Estados-Membros da União Europeia, assim como nos países próximos da União Europeia. No entanto, o aparecimento e a subsistência de cada língua a nível nacional nem sempre tem a mesma história, pois algumas línguas são originárias e autóctones, enquanto outras se instalaram através de invasões, ocupações ou até pela chegada de imigrantes.</w:t>
      </w:r>
    </w:p>
    <w:p w:rsidR="00144657" w:rsidRDefault="00144657" w:rsidP="007B3707">
      <w:pPr>
        <w:spacing w:line="360" w:lineRule="auto"/>
        <w:ind w:firstLine="851"/>
        <w:jc w:val="both"/>
        <w:rPr>
          <w:rFonts w:ascii="Tahoma" w:hAnsi="Tahoma" w:cs="Tahoma"/>
          <w:color w:val="000000"/>
          <w:lang w:eastAsia="pt-PT"/>
        </w:rPr>
      </w:pPr>
      <w:r>
        <w:rPr>
          <w:rFonts w:ascii="Tahoma" w:hAnsi="Tahoma" w:cs="Tahoma"/>
          <w:color w:val="000000"/>
          <w:lang w:eastAsia="pt-PT"/>
        </w:rPr>
        <w:t>Como línguas que já existiam nas mesmas regiões onde ainda hoje sobrevivem e coexistem com outras, temos vários casos, entre eles o do Basco, o do Bretão, o do Friulano, o do Galês, o do Mirandês, o do Sami (Lapão), entre outros. Ora, torna-se muito mais lógico e substancialmente mais viável tornar estas línguas auto-suficientes e atribuir-lhes um estatuto de independência, pelo menos nas regiões onde são faladas. De facto, nalguns casos, isso já acontece, como por exemplo em Espanha em que todas as línguas além da língua oficial do Estado Espanhol, o Castelhano, já possuem uma independência a nível regional, as quais podem ser estudadas, faladas nas mais elevas instâncias daquelas comunidades linguísticas.</w:t>
      </w:r>
    </w:p>
    <w:p w:rsidR="00144657" w:rsidRDefault="00144657" w:rsidP="00F93CA7">
      <w:pPr>
        <w:spacing w:line="360" w:lineRule="auto"/>
        <w:ind w:firstLine="851"/>
        <w:jc w:val="both"/>
        <w:rPr>
          <w:rFonts w:ascii="Tahoma" w:hAnsi="Tahoma" w:cs="Tahoma"/>
        </w:rPr>
      </w:pPr>
      <w:r>
        <w:rPr>
          <w:rFonts w:ascii="Tahoma" w:hAnsi="Tahoma" w:cs="Tahoma"/>
          <w:color w:val="000000"/>
          <w:lang w:eastAsia="pt-PT"/>
        </w:rPr>
        <w:t xml:space="preserve">Outro modo de defender as línguas menos faladas é dar o exemplo bem sucedido e evidente da política de radiodifusão e televisão do País de Gales, pertencente ao Reino Unido da Grã-Bretanha e da Irlanda do Norte. </w:t>
      </w:r>
      <w:r w:rsidRPr="00080636">
        <w:rPr>
          <w:rFonts w:ascii="Tahoma" w:hAnsi="Tahoma" w:cs="Tahoma"/>
        </w:rPr>
        <w:t xml:space="preserve">“Considerando que a dobragem é mais de dez vezes mais cara do que a legendagem, é óbvio que a televisão Galesa é vista como um bem essencial na preservação da língua falada e implicitamente no </w:t>
      </w:r>
      <w:r>
        <w:rPr>
          <w:rFonts w:ascii="Tahoma" w:hAnsi="Tahoma" w:cs="Tahoma"/>
        </w:rPr>
        <w:t>sentido de identidade nacional”</w:t>
      </w:r>
      <w:r w:rsidRPr="00080636">
        <w:rPr>
          <w:rFonts w:ascii="Tahoma" w:hAnsi="Tahoma" w:cs="Tahoma"/>
        </w:rPr>
        <w:t xml:space="preserve"> (</w:t>
      </w:r>
      <w:r>
        <w:rPr>
          <w:rFonts w:ascii="Tahoma" w:hAnsi="Tahoma" w:cs="Tahoma"/>
        </w:rPr>
        <w:t xml:space="preserve">nossa tradução do Inglês, </w:t>
      </w:r>
      <w:r w:rsidRPr="00080636">
        <w:rPr>
          <w:rFonts w:ascii="Tahoma" w:hAnsi="Tahoma" w:cs="Tahoma"/>
        </w:rPr>
        <w:t>Broddason, 2006: 2)</w:t>
      </w:r>
      <w:r>
        <w:rPr>
          <w:rFonts w:ascii="Tahoma" w:hAnsi="Tahoma" w:cs="Tahoma"/>
        </w:rPr>
        <w:t>.</w:t>
      </w:r>
    </w:p>
    <w:p w:rsidR="00144657" w:rsidRDefault="00144657" w:rsidP="00F93CA7">
      <w:pPr>
        <w:spacing w:line="360" w:lineRule="auto"/>
        <w:ind w:firstLine="851"/>
        <w:jc w:val="both"/>
        <w:rPr>
          <w:rFonts w:ascii="Tahoma" w:hAnsi="Tahoma" w:cs="Tahoma"/>
        </w:rPr>
      </w:pPr>
      <w:r>
        <w:rPr>
          <w:rFonts w:ascii="Tahoma" w:hAnsi="Tahoma" w:cs="Tahoma"/>
        </w:rPr>
        <w:t>Na</w:t>
      </w:r>
      <w:r w:rsidRPr="00080636">
        <w:rPr>
          <w:rFonts w:ascii="Tahoma" w:hAnsi="Tahoma" w:cs="Tahoma"/>
        </w:rPr>
        <w:t xml:space="preserve"> verdade</w:t>
      </w:r>
      <w:r>
        <w:rPr>
          <w:rFonts w:ascii="Tahoma" w:hAnsi="Tahoma" w:cs="Tahoma"/>
        </w:rPr>
        <w:t>, embora a dobragem não seja vista como defensora do multilinguismo, pois normalmente é feita em línguas maternas de grande difusão na Europa, como é o caso do Alemão, do Castelhano, do Francês ou do Italiano,</w:t>
      </w:r>
      <w:r w:rsidRPr="00080636">
        <w:rPr>
          <w:rFonts w:ascii="Tahoma" w:hAnsi="Tahoma" w:cs="Tahoma"/>
        </w:rPr>
        <w:t xml:space="preserve"> esta técnica de dobragem no País de Gales</w:t>
      </w:r>
      <w:r>
        <w:rPr>
          <w:rFonts w:ascii="Tahoma" w:hAnsi="Tahoma" w:cs="Tahoma"/>
        </w:rPr>
        <w:t>, o qual</w:t>
      </w:r>
      <w:r w:rsidRPr="00080636">
        <w:rPr>
          <w:rFonts w:ascii="Tahoma" w:hAnsi="Tahoma" w:cs="Tahoma"/>
        </w:rPr>
        <w:t xml:space="preserve"> se sente “uma Nação sem Estado”</w:t>
      </w:r>
      <w:r>
        <w:rPr>
          <w:rFonts w:ascii="Tahoma" w:hAnsi="Tahoma" w:cs="Tahoma"/>
        </w:rPr>
        <w:t>, acaba por favorecer a língua Galesa</w:t>
      </w:r>
      <w:r w:rsidRPr="00080636">
        <w:rPr>
          <w:rFonts w:ascii="Tahoma" w:hAnsi="Tahoma" w:cs="Tahoma"/>
        </w:rPr>
        <w:t xml:space="preserve">, porque ajuda a </w:t>
      </w:r>
      <w:r>
        <w:rPr>
          <w:rFonts w:ascii="Tahoma" w:hAnsi="Tahoma" w:cs="Tahoma"/>
        </w:rPr>
        <w:t xml:space="preserve">preservá-la. </w:t>
      </w:r>
      <w:r w:rsidRPr="00080636">
        <w:rPr>
          <w:rFonts w:ascii="Tahoma" w:hAnsi="Tahoma" w:cs="Tahoma"/>
        </w:rPr>
        <w:t xml:space="preserve">Apesar disso, embora compreenda que o País de Gales não seja uma nação independente e que se encontra sob a influência inevitável da Inglaterra, </w:t>
      </w:r>
      <w:r>
        <w:rPr>
          <w:rFonts w:ascii="Tahoma" w:hAnsi="Tahoma" w:cs="Tahoma"/>
        </w:rPr>
        <w:t xml:space="preserve">talvez as autoridades não devessem apenas apostar em </w:t>
      </w:r>
      <w:r w:rsidRPr="00080636">
        <w:rPr>
          <w:rFonts w:ascii="Tahoma" w:hAnsi="Tahoma" w:cs="Tahoma"/>
        </w:rPr>
        <w:t>dobrar os prog</w:t>
      </w:r>
      <w:r>
        <w:rPr>
          <w:rFonts w:ascii="Tahoma" w:hAnsi="Tahoma" w:cs="Tahoma"/>
        </w:rPr>
        <w:t xml:space="preserve">ramas estrangeiros para o Galês, mas também </w:t>
      </w:r>
      <w:r w:rsidRPr="00080636">
        <w:rPr>
          <w:rFonts w:ascii="Tahoma" w:hAnsi="Tahoma" w:cs="Tahoma"/>
        </w:rPr>
        <w:t>empenhar-se em</w:t>
      </w:r>
      <w:r>
        <w:rPr>
          <w:rFonts w:ascii="Tahoma" w:hAnsi="Tahoma" w:cs="Tahoma"/>
        </w:rPr>
        <w:t xml:space="preserve"> fornecer</w:t>
      </w:r>
      <w:r w:rsidRPr="00080636">
        <w:rPr>
          <w:rFonts w:ascii="Tahoma" w:hAnsi="Tahoma" w:cs="Tahoma"/>
        </w:rPr>
        <w:t xml:space="preserve"> mais programação televisiva na sua própria </w:t>
      </w:r>
      <w:r>
        <w:rPr>
          <w:rFonts w:ascii="Tahoma" w:hAnsi="Tahoma" w:cs="Tahoma"/>
        </w:rPr>
        <w:t xml:space="preserve">língua, apresentar algumas séries legendadas para ajudar a escrita e, por último, </w:t>
      </w:r>
      <w:r w:rsidRPr="00080636">
        <w:rPr>
          <w:rFonts w:ascii="Tahoma" w:hAnsi="Tahoma" w:cs="Tahoma"/>
        </w:rPr>
        <w:t xml:space="preserve">defender o ensino da </w:t>
      </w:r>
      <w:r>
        <w:rPr>
          <w:rFonts w:ascii="Tahoma" w:hAnsi="Tahoma" w:cs="Tahoma"/>
        </w:rPr>
        <w:t>mesma</w:t>
      </w:r>
      <w:r w:rsidRPr="00080636">
        <w:rPr>
          <w:rFonts w:ascii="Tahoma" w:hAnsi="Tahoma" w:cs="Tahoma"/>
        </w:rPr>
        <w:t xml:space="preserve"> nas escolas até à idade adulta.</w:t>
      </w:r>
      <w:r>
        <w:rPr>
          <w:rFonts w:ascii="Tahoma" w:hAnsi="Tahoma" w:cs="Tahoma"/>
        </w:rPr>
        <w:t xml:space="preserve"> Assim, talvez os Galeses conseguissem não só preservar a sua língua, mas também </w:t>
      </w:r>
      <w:r w:rsidRPr="00080636">
        <w:rPr>
          <w:rFonts w:ascii="Tahoma" w:hAnsi="Tahoma" w:cs="Tahoma"/>
        </w:rPr>
        <w:t>a</w:t>
      </w:r>
      <w:r>
        <w:rPr>
          <w:rFonts w:ascii="Tahoma" w:hAnsi="Tahoma" w:cs="Tahoma"/>
        </w:rPr>
        <w:t xml:space="preserve"> sua identidade cultural</w:t>
      </w:r>
      <w:r w:rsidRPr="00080636">
        <w:rPr>
          <w:rFonts w:ascii="Tahoma" w:hAnsi="Tahoma" w:cs="Tahoma"/>
        </w:rPr>
        <w:t>.</w:t>
      </w:r>
    </w:p>
    <w:p w:rsidR="00144657" w:rsidRPr="00080636" w:rsidRDefault="00144657" w:rsidP="00F93CA7">
      <w:pPr>
        <w:spacing w:line="360" w:lineRule="auto"/>
        <w:ind w:firstLine="851"/>
        <w:jc w:val="both"/>
        <w:rPr>
          <w:rFonts w:ascii="Tahoma" w:hAnsi="Tahoma" w:cs="Tahoma"/>
        </w:rPr>
      </w:pPr>
      <w:r>
        <w:rPr>
          <w:rFonts w:ascii="Tahoma" w:hAnsi="Tahoma" w:cs="Tahoma"/>
        </w:rPr>
        <w:t>Pensamos poder</w:t>
      </w:r>
      <w:r w:rsidRPr="00080636">
        <w:rPr>
          <w:rFonts w:ascii="Tahoma" w:hAnsi="Tahoma" w:cs="Tahoma"/>
        </w:rPr>
        <w:t xml:space="preserve"> defender a ideia anterior porque, quando tive</w:t>
      </w:r>
      <w:r>
        <w:rPr>
          <w:rFonts w:ascii="Tahoma" w:hAnsi="Tahoma" w:cs="Tahoma"/>
        </w:rPr>
        <w:t>mos</w:t>
      </w:r>
      <w:r w:rsidRPr="00080636">
        <w:rPr>
          <w:rFonts w:ascii="Tahoma" w:hAnsi="Tahoma" w:cs="Tahoma"/>
        </w:rPr>
        <w:t xml:space="preserve"> a oportunidade de realizar </w:t>
      </w:r>
      <w:r>
        <w:rPr>
          <w:rFonts w:ascii="Tahoma" w:hAnsi="Tahoma" w:cs="Tahoma"/>
        </w:rPr>
        <w:t>os estudos</w:t>
      </w:r>
      <w:r w:rsidRPr="00080636">
        <w:rPr>
          <w:rFonts w:ascii="Tahoma" w:hAnsi="Tahoma" w:cs="Tahoma"/>
        </w:rPr>
        <w:t xml:space="preserve"> </w:t>
      </w:r>
      <w:r w:rsidRPr="00846DE6">
        <w:rPr>
          <w:rFonts w:ascii="Tahoma" w:hAnsi="Tahoma" w:cs="Tahoma"/>
          <w:i/>
        </w:rPr>
        <w:t>Erasmus</w:t>
      </w:r>
      <w:r w:rsidRPr="00080636">
        <w:rPr>
          <w:rFonts w:ascii="Tahoma" w:hAnsi="Tahoma" w:cs="Tahoma"/>
        </w:rPr>
        <w:t xml:space="preserve"> na Universidade de E</w:t>
      </w:r>
      <w:r>
        <w:rPr>
          <w:rFonts w:ascii="Tahoma" w:hAnsi="Tahoma" w:cs="Tahoma"/>
        </w:rPr>
        <w:t>sbjerg na Dinamarca, nos apercebemos</w:t>
      </w:r>
      <w:r w:rsidRPr="00080636">
        <w:rPr>
          <w:rFonts w:ascii="Tahoma" w:hAnsi="Tahoma" w:cs="Tahoma"/>
        </w:rPr>
        <w:t xml:space="preserve"> que os Dinamarqueses são muito orgulhosos da sua identidade, sabem defendê-la e divulgá-la, sem no entanto perder as suas raízes e a sua língua e cultura. O certo é que apostam inteiramente na legendagem, assim como no estudo da língua Inglesa desde tenra idade, em qualquer escola dinamarquesa, seja ela privada ou pública. A meu ver, tudo passa pela cultura e pelos valores de cada povo e de cada pessoa a nível individual. Provavelmente podemos pensar que todos sabem falar Inglês, o que não é totalmente verdade, mas uma grande percentagem sabe falar esta língua, mas não perdem de forma algu</w:t>
      </w:r>
      <w:r>
        <w:rPr>
          <w:rFonts w:ascii="Tahoma" w:hAnsi="Tahoma" w:cs="Tahoma"/>
        </w:rPr>
        <w:t>ma a sua língua materna, e pensamos</w:t>
      </w:r>
      <w:r w:rsidRPr="00080636">
        <w:rPr>
          <w:rFonts w:ascii="Tahoma" w:hAnsi="Tahoma" w:cs="Tahoma"/>
        </w:rPr>
        <w:t xml:space="preserve"> que Portugal poderia adoptar este mesmo sistema sem prejudicar a identidade e sem comprometer a divulgação e a manutenção do Português, como a </w:t>
      </w:r>
      <w:r>
        <w:rPr>
          <w:rFonts w:ascii="Tahoma" w:hAnsi="Tahoma" w:cs="Tahoma"/>
        </w:rPr>
        <w:t>sexta</w:t>
      </w:r>
      <w:r w:rsidRPr="00080636">
        <w:rPr>
          <w:rFonts w:ascii="Tahoma" w:hAnsi="Tahoma" w:cs="Tahoma"/>
        </w:rPr>
        <w:t xml:space="preserve"> língua mais falada no mundo</w:t>
      </w:r>
      <w:r>
        <w:rPr>
          <w:rFonts w:ascii="Tahoma" w:hAnsi="Tahoma" w:cs="Tahoma"/>
        </w:rPr>
        <w:t>, isto é, com 177 milhões de falantes nativos</w:t>
      </w:r>
      <w:r w:rsidRPr="00080636">
        <w:rPr>
          <w:rFonts w:ascii="Tahoma" w:hAnsi="Tahoma" w:cs="Tahoma"/>
        </w:rPr>
        <w:t>.</w:t>
      </w:r>
    </w:p>
    <w:p w:rsidR="00144657" w:rsidRDefault="00144657" w:rsidP="00F93CA7">
      <w:pPr>
        <w:spacing w:line="360" w:lineRule="auto"/>
        <w:ind w:firstLine="851"/>
        <w:jc w:val="both"/>
        <w:rPr>
          <w:rFonts w:ascii="Tahoma" w:hAnsi="Tahoma" w:cs="Tahoma"/>
          <w:color w:val="000000"/>
          <w:lang w:eastAsia="pt-PT"/>
        </w:rPr>
      </w:pPr>
      <w:r>
        <w:rPr>
          <w:rFonts w:ascii="Tahoma" w:hAnsi="Tahoma" w:cs="Tahoma"/>
          <w:color w:val="000000"/>
          <w:lang w:eastAsia="pt-PT"/>
        </w:rPr>
        <w:t>No entanto, há muitos outros casos em que se luta pela autodeterminação de várias línguas, mas as quais não entraram naquela região ou país de uma forma natural, ou seja, não são línguas aborígenes. É o caso do Grego, do Albanês, do Bielorrusso ou do Russo, que apareceram nalguns estados da Europa devido à invasão e/ou ocupação levadas a cabo por superpotências capazes de impor a supremacia de uma diferente língua, de uma diferente cultura ou de diferentes costumes.</w:t>
      </w:r>
    </w:p>
    <w:p w:rsidR="00144657" w:rsidRDefault="00144657" w:rsidP="00F93CA7">
      <w:pPr>
        <w:spacing w:line="360" w:lineRule="auto"/>
        <w:ind w:firstLine="851"/>
        <w:jc w:val="both"/>
        <w:rPr>
          <w:rFonts w:ascii="Tahoma" w:hAnsi="Tahoma" w:cs="Tahoma"/>
          <w:color w:val="000000"/>
          <w:lang w:eastAsia="pt-PT"/>
        </w:rPr>
      </w:pPr>
      <w:r>
        <w:rPr>
          <w:rFonts w:ascii="Tahoma" w:hAnsi="Tahoma" w:cs="Tahoma"/>
          <w:color w:val="000000"/>
          <w:lang w:eastAsia="pt-PT"/>
        </w:rPr>
        <w:t>Temos o caso provavelmente mais flagrante da língua russa nos Países Bálticos, em que as populações russófonas exigem e reivindicam os direitos à língua russa, embora esses povos não sejam originários daquela região, criando muitas vezes tensões entre os habitantes originários e os ocupantes. Não obstante, à luz dos requisitos da U. E. para que um Estado-Membro possa aderir, é imprescindível que as minorias linguísticas, étnicas, regionais e culturais nesse determinado país tenham o mesmo estatuto que as maioritárias ou pelo menos tenham direitos como qualquer outro cidadão e sejam respeitadas como a população originária em cada estado báltico, por exemplo.</w:t>
      </w:r>
    </w:p>
    <w:p w:rsidR="00144657" w:rsidRDefault="00144657" w:rsidP="00F93CA7">
      <w:pPr>
        <w:spacing w:line="360" w:lineRule="auto"/>
        <w:ind w:firstLine="851"/>
        <w:jc w:val="both"/>
        <w:rPr>
          <w:rFonts w:ascii="Tahoma" w:hAnsi="Tahoma" w:cs="Tahoma"/>
          <w:color w:val="000000"/>
          <w:lang w:eastAsia="en-GB"/>
        </w:rPr>
      </w:pPr>
      <w:r>
        <w:rPr>
          <w:rFonts w:ascii="Tahoma" w:hAnsi="Tahoma" w:cs="Tahoma"/>
          <w:color w:val="000000"/>
          <w:lang w:eastAsia="en-GB"/>
        </w:rPr>
        <w:t>No seguimento do anteriormente exposto, consideramos</w:t>
      </w:r>
      <w:r w:rsidRPr="00156C84">
        <w:rPr>
          <w:rFonts w:ascii="Tahoma" w:hAnsi="Tahoma" w:cs="Tahoma"/>
          <w:color w:val="000000"/>
          <w:lang w:eastAsia="en-GB"/>
        </w:rPr>
        <w:t xml:space="preserve"> que o multilinguismo se encontra no centro do projecto europeu: as nossas línguas reflectem as nossas diferentes culturas e identidades e, ao mesmo tempo, permitem que nos compreendamos uns aos outros. Os cidadãos europeus que falam várias línguas integram-se mais facilmente noutro país para estudar ou trabalhar e têm um acesso mais simples a outras culturas.</w:t>
      </w:r>
    </w:p>
    <w:p w:rsidR="00144657" w:rsidRDefault="00144657" w:rsidP="00992C3C">
      <w:pPr>
        <w:spacing w:line="360" w:lineRule="auto"/>
        <w:ind w:firstLine="851"/>
        <w:jc w:val="both"/>
        <w:rPr>
          <w:rFonts w:ascii="Tahoma" w:hAnsi="Tahoma" w:cs="Tahoma"/>
          <w:color w:val="000000"/>
          <w:lang w:eastAsia="en-GB"/>
        </w:rPr>
      </w:pPr>
      <w:r w:rsidRPr="00156C84">
        <w:rPr>
          <w:rFonts w:ascii="Tahoma" w:hAnsi="Tahoma" w:cs="Tahoma"/>
          <w:color w:val="000000"/>
          <w:lang w:eastAsia="en-GB"/>
        </w:rPr>
        <w:t>O conhecimento de línguas estrangeiras é muito apreciado pelo mundo empresarial e facilita a progressão na carreira. Por último, mas igualmente importante, as línguas são ferramentas de base da comunicação, porque as nossas sociedades são cada vez mais multilingues a todos os níveis (dos hospitais aos tribunais ou esquadras de polícia, das escolas aos locais de trabalho) e porque todos temos cada vez mais contactos em toda a Europa e em todo o mundo.</w:t>
      </w:r>
    </w:p>
    <w:p w:rsidR="00144657" w:rsidRDefault="00144657" w:rsidP="00DE795D">
      <w:pPr>
        <w:spacing w:line="360" w:lineRule="auto"/>
        <w:ind w:firstLine="851"/>
        <w:jc w:val="both"/>
        <w:rPr>
          <w:rFonts w:ascii="Tahoma" w:hAnsi="Tahoma" w:cs="Tahoma"/>
          <w:color w:val="000000"/>
          <w:lang w:eastAsia="pt-PT"/>
        </w:rPr>
      </w:pPr>
      <w:r>
        <w:rPr>
          <w:noProof/>
          <w:lang w:val="en-GB" w:eastAsia="en-GB"/>
        </w:rPr>
        <w:pict>
          <v:shape id="_x0000_s1036" type="#_x0000_t75" style="position:absolute;left:0;text-align:left;margin-left:.25pt;margin-top:45pt;width:467.25pt;height:351pt;z-index:251662336" o:allowoverlap="f">
            <v:imagedata r:id="rId27" o:title=""/>
          </v:shape>
        </w:pict>
      </w:r>
      <w:r>
        <w:rPr>
          <w:rFonts w:ascii="Tahoma" w:hAnsi="Tahoma" w:cs="Tahoma"/>
          <w:color w:val="000000"/>
          <w:lang w:eastAsia="pt-PT"/>
        </w:rPr>
        <w:t>Assim, atentemos n</w:t>
      </w:r>
      <w:r w:rsidRPr="00DA6619">
        <w:rPr>
          <w:rFonts w:ascii="Tahoma" w:hAnsi="Tahoma" w:cs="Tahoma"/>
          <w:color w:val="000000"/>
          <w:lang w:eastAsia="pt-PT"/>
        </w:rPr>
        <w:t xml:space="preserve">o </w:t>
      </w:r>
      <w:r>
        <w:rPr>
          <w:rFonts w:ascii="Tahoma" w:hAnsi="Tahoma" w:cs="Tahoma"/>
          <w:color w:val="000000"/>
          <w:lang w:eastAsia="pt-PT"/>
        </w:rPr>
        <w:t>map</w:t>
      </w:r>
      <w:r w:rsidRPr="00DA6619">
        <w:rPr>
          <w:rFonts w:ascii="Tahoma" w:hAnsi="Tahoma" w:cs="Tahoma"/>
          <w:color w:val="000000"/>
          <w:lang w:eastAsia="pt-PT"/>
        </w:rPr>
        <w:t>a onde se podem observar as origens de cada língua e o grupo ao qual pertencem</w:t>
      </w:r>
      <w:r>
        <w:rPr>
          <w:rFonts w:ascii="Tahoma" w:hAnsi="Tahoma" w:cs="Tahoma"/>
          <w:color w:val="000000"/>
          <w:lang w:eastAsia="pt-PT"/>
        </w:rPr>
        <w:t>, assim como localizar as línguas minoritárias</w:t>
      </w:r>
      <w:r w:rsidRPr="00DA6619">
        <w:rPr>
          <w:rFonts w:ascii="Tahoma" w:hAnsi="Tahoma" w:cs="Tahoma"/>
          <w:color w:val="000000"/>
          <w:lang w:eastAsia="pt-PT"/>
        </w:rPr>
        <w:t>:</w:t>
      </w:r>
    </w:p>
    <w:p w:rsidR="00144657" w:rsidRPr="00DA6619" w:rsidRDefault="00144657" w:rsidP="00DE795D">
      <w:pPr>
        <w:spacing w:line="360" w:lineRule="auto"/>
        <w:ind w:firstLine="851"/>
        <w:jc w:val="both"/>
        <w:rPr>
          <w:rFonts w:ascii="Tahoma" w:hAnsi="Tahoma" w:cs="Tahoma"/>
          <w:color w:val="000000"/>
          <w:lang w:eastAsia="pt-PT"/>
        </w:rPr>
      </w:pPr>
    </w:p>
    <w:p w:rsidR="00144657" w:rsidRDefault="00144657" w:rsidP="00DE795D">
      <w:pPr>
        <w:spacing w:line="360" w:lineRule="auto"/>
        <w:ind w:firstLine="851"/>
        <w:jc w:val="both"/>
        <w:rPr>
          <w:rFonts w:ascii="Tahoma" w:hAnsi="Tahoma" w:cs="Tahoma"/>
          <w:color w:val="000000"/>
          <w:lang w:eastAsia="pt-PT"/>
        </w:rPr>
      </w:pPr>
    </w:p>
    <w:p w:rsidR="00144657" w:rsidRDefault="00144657" w:rsidP="00DE795D">
      <w:pPr>
        <w:spacing w:line="360" w:lineRule="auto"/>
        <w:ind w:firstLine="851"/>
        <w:jc w:val="both"/>
        <w:rPr>
          <w:rFonts w:ascii="Tahoma" w:hAnsi="Tahoma" w:cs="Tahoma"/>
          <w:color w:val="000000"/>
          <w:lang w:eastAsia="pt-PT"/>
        </w:rPr>
      </w:pPr>
    </w:p>
    <w:p w:rsidR="00144657" w:rsidRDefault="00144657" w:rsidP="00DE795D">
      <w:pPr>
        <w:spacing w:line="360" w:lineRule="auto"/>
        <w:ind w:firstLine="851"/>
        <w:jc w:val="both"/>
        <w:rPr>
          <w:rFonts w:ascii="Tahoma" w:hAnsi="Tahoma" w:cs="Tahoma"/>
          <w:color w:val="000000"/>
          <w:lang w:eastAsia="pt-PT"/>
        </w:rPr>
      </w:pPr>
    </w:p>
    <w:p w:rsidR="00144657" w:rsidRDefault="00144657" w:rsidP="00DE795D">
      <w:pPr>
        <w:spacing w:line="360" w:lineRule="auto"/>
        <w:ind w:firstLine="851"/>
        <w:jc w:val="both"/>
        <w:rPr>
          <w:rFonts w:ascii="Tahoma" w:hAnsi="Tahoma" w:cs="Tahoma"/>
          <w:color w:val="000000"/>
          <w:lang w:eastAsia="pt-PT"/>
        </w:rPr>
      </w:pPr>
    </w:p>
    <w:p w:rsidR="00144657" w:rsidRDefault="00144657" w:rsidP="00DE795D">
      <w:pPr>
        <w:spacing w:line="360" w:lineRule="auto"/>
        <w:ind w:firstLine="851"/>
        <w:jc w:val="both"/>
        <w:rPr>
          <w:rFonts w:ascii="Tahoma" w:hAnsi="Tahoma" w:cs="Tahoma"/>
          <w:color w:val="000000"/>
          <w:lang w:eastAsia="pt-PT"/>
        </w:rPr>
      </w:pPr>
    </w:p>
    <w:p w:rsidR="00144657" w:rsidRDefault="00144657" w:rsidP="00DE795D">
      <w:pPr>
        <w:spacing w:line="360" w:lineRule="auto"/>
        <w:ind w:firstLine="851"/>
        <w:jc w:val="both"/>
        <w:rPr>
          <w:rFonts w:ascii="Tahoma" w:hAnsi="Tahoma" w:cs="Tahoma"/>
          <w:color w:val="000000"/>
          <w:lang w:eastAsia="pt-PT"/>
        </w:rPr>
      </w:pPr>
    </w:p>
    <w:p w:rsidR="00144657" w:rsidRDefault="00144657" w:rsidP="00DE795D">
      <w:pPr>
        <w:spacing w:line="360" w:lineRule="auto"/>
        <w:ind w:firstLine="851"/>
        <w:jc w:val="both"/>
        <w:rPr>
          <w:rFonts w:ascii="Tahoma" w:hAnsi="Tahoma" w:cs="Tahoma"/>
          <w:color w:val="000000"/>
          <w:lang w:eastAsia="pt-PT"/>
        </w:rPr>
      </w:pPr>
    </w:p>
    <w:p w:rsidR="00144657" w:rsidRDefault="00144657" w:rsidP="00DE795D">
      <w:pPr>
        <w:spacing w:line="360" w:lineRule="auto"/>
        <w:ind w:firstLine="851"/>
        <w:jc w:val="both"/>
        <w:rPr>
          <w:rFonts w:ascii="Tahoma" w:hAnsi="Tahoma" w:cs="Tahoma"/>
          <w:color w:val="000000"/>
          <w:lang w:eastAsia="pt-PT"/>
        </w:rPr>
      </w:pPr>
    </w:p>
    <w:p w:rsidR="00144657" w:rsidRDefault="00144657" w:rsidP="00DE795D">
      <w:pPr>
        <w:spacing w:line="360" w:lineRule="auto"/>
        <w:ind w:firstLine="851"/>
        <w:jc w:val="both"/>
        <w:rPr>
          <w:rFonts w:ascii="Tahoma" w:hAnsi="Tahoma" w:cs="Tahoma"/>
          <w:color w:val="000000"/>
          <w:lang w:eastAsia="pt-PT"/>
        </w:rPr>
      </w:pPr>
    </w:p>
    <w:p w:rsidR="00144657" w:rsidRDefault="00144657" w:rsidP="00DE795D">
      <w:pPr>
        <w:spacing w:line="360" w:lineRule="auto"/>
        <w:ind w:firstLine="851"/>
        <w:jc w:val="both"/>
        <w:rPr>
          <w:rFonts w:ascii="Tahoma" w:hAnsi="Tahoma" w:cs="Tahoma"/>
          <w:color w:val="000000"/>
          <w:lang w:eastAsia="pt-PT"/>
        </w:rPr>
      </w:pPr>
    </w:p>
    <w:p w:rsidR="00144657" w:rsidRDefault="00144657" w:rsidP="00DE795D">
      <w:pPr>
        <w:spacing w:line="360" w:lineRule="auto"/>
        <w:ind w:firstLine="851"/>
        <w:jc w:val="both"/>
        <w:rPr>
          <w:rFonts w:ascii="Tahoma" w:hAnsi="Tahoma" w:cs="Tahoma"/>
          <w:color w:val="000000"/>
          <w:lang w:eastAsia="pt-PT"/>
        </w:rPr>
      </w:pPr>
    </w:p>
    <w:p w:rsidR="00144657" w:rsidRDefault="00144657" w:rsidP="005A6EF1">
      <w:pPr>
        <w:spacing w:line="360" w:lineRule="auto"/>
        <w:ind w:firstLine="851"/>
        <w:jc w:val="both"/>
        <w:rPr>
          <w:rFonts w:ascii="Tahoma" w:hAnsi="Tahoma" w:cs="Tahoma"/>
        </w:rPr>
      </w:pPr>
      <w:r>
        <w:rPr>
          <w:rFonts w:ascii="Tahoma" w:hAnsi="Tahoma" w:cs="Tahoma"/>
        </w:rPr>
        <w:t>Se estas políticas de um maior cultivo das línguas estrangeiras forem realmente aplicadas na Europa</w:t>
      </w:r>
      <w:r w:rsidRPr="00DA6619">
        <w:rPr>
          <w:rFonts w:ascii="Tahoma" w:hAnsi="Tahoma" w:cs="Tahoma"/>
        </w:rPr>
        <w:t xml:space="preserve"> podemos mesmo afirmar que nenhuma língua morreria se houve</w:t>
      </w:r>
      <w:r>
        <w:rPr>
          <w:rFonts w:ascii="Tahoma" w:hAnsi="Tahoma" w:cs="Tahoma"/>
        </w:rPr>
        <w:t>r</w:t>
      </w:r>
      <w:r w:rsidRPr="00DA6619">
        <w:rPr>
          <w:rFonts w:ascii="Tahoma" w:hAnsi="Tahoma" w:cs="Tahoma"/>
        </w:rPr>
        <w:t>, não tão-</w:t>
      </w:r>
      <w:r>
        <w:rPr>
          <w:rFonts w:ascii="Tahoma" w:hAnsi="Tahoma" w:cs="Tahoma"/>
        </w:rPr>
        <w:t>-</w:t>
      </w:r>
      <w:r w:rsidRPr="00DA6619">
        <w:rPr>
          <w:rFonts w:ascii="Tahoma" w:hAnsi="Tahoma" w:cs="Tahoma"/>
        </w:rPr>
        <w:t>somente a defesa da mesma ao nível da escrita no seu país de origem, mas porque também haver</w:t>
      </w:r>
      <w:r>
        <w:rPr>
          <w:rFonts w:ascii="Tahoma" w:hAnsi="Tahoma" w:cs="Tahoma"/>
        </w:rPr>
        <w:t>á</w:t>
      </w:r>
      <w:r w:rsidRPr="00DA6619">
        <w:rPr>
          <w:rFonts w:ascii="Tahoma" w:hAnsi="Tahoma" w:cs="Tahoma"/>
        </w:rPr>
        <w:t xml:space="preserve"> a possibilidade de estudar nessa determinada língua noutros países, mediante o interesse demonstrado por cada aluno. Neste caso, ver-nos-íamos obrigados a aceitar uma Europa ainda mais plural, com mais mobilidade, seja da parte de professores, seja da parte de estudantes, para que</w:t>
      </w:r>
      <w:r>
        <w:rPr>
          <w:rFonts w:ascii="Tahoma" w:hAnsi="Tahoma" w:cs="Tahoma"/>
        </w:rPr>
        <w:t xml:space="preserve"> se possa deveras assistir a um</w:t>
      </w:r>
      <w:r w:rsidRPr="00DA6619">
        <w:rPr>
          <w:rFonts w:ascii="Tahoma" w:hAnsi="Tahoma" w:cs="Tahoma"/>
        </w:rPr>
        <w:t>a rea</w:t>
      </w:r>
      <w:r>
        <w:rPr>
          <w:rFonts w:ascii="Tahoma" w:hAnsi="Tahoma" w:cs="Tahoma"/>
        </w:rPr>
        <w:t xml:space="preserve">lidade de </w:t>
      </w:r>
      <w:r w:rsidRPr="00DA6619">
        <w:rPr>
          <w:rFonts w:ascii="Tahoma" w:hAnsi="Tahoma" w:cs="Tahoma"/>
        </w:rPr>
        <w:t>ambiente sócio-multi-</w:t>
      </w:r>
      <w:r>
        <w:rPr>
          <w:rFonts w:ascii="Tahoma" w:hAnsi="Tahoma" w:cs="Tahoma"/>
        </w:rPr>
        <w:t xml:space="preserve">          -</w:t>
      </w:r>
      <w:r w:rsidRPr="00DA6619">
        <w:rPr>
          <w:rFonts w:ascii="Tahoma" w:hAnsi="Tahoma" w:cs="Tahoma"/>
        </w:rPr>
        <w:t>linguístico capaz de preparar o futuro de qualquer indivíduo</w:t>
      </w:r>
      <w:r>
        <w:rPr>
          <w:rFonts w:ascii="Tahoma" w:hAnsi="Tahoma" w:cs="Tahoma"/>
        </w:rPr>
        <w:t>. A</w:t>
      </w:r>
      <w:r w:rsidRPr="00DA6619">
        <w:rPr>
          <w:rFonts w:ascii="Tahoma" w:hAnsi="Tahoma" w:cs="Tahoma"/>
        </w:rPr>
        <w:t xml:space="preserve"> questão linguística e o domínio de várias línguas estrangeiras é cada vez mais um elemento essencial a ter em conta em qualquer currículo académico, científico ou profissional.</w:t>
      </w:r>
    </w:p>
    <w:p w:rsidR="00144657" w:rsidRDefault="00144657" w:rsidP="005A6EF1">
      <w:pPr>
        <w:spacing w:line="360" w:lineRule="auto"/>
        <w:ind w:firstLine="851"/>
        <w:jc w:val="both"/>
        <w:rPr>
          <w:rFonts w:ascii="Tahoma" w:hAnsi="Tahoma" w:cs="Tahoma"/>
        </w:rPr>
      </w:pPr>
      <w:r>
        <w:rPr>
          <w:rFonts w:ascii="Tahoma" w:hAnsi="Tahoma" w:cs="Tahoma"/>
        </w:rPr>
        <w:t>Antes de passar à conclusão, c</w:t>
      </w:r>
      <w:r w:rsidRPr="00460C91">
        <w:rPr>
          <w:rFonts w:ascii="Tahoma" w:hAnsi="Tahoma" w:cs="Tahoma"/>
        </w:rPr>
        <w:t xml:space="preserve">onvém lembrar que </w:t>
      </w:r>
      <w:r>
        <w:rPr>
          <w:rFonts w:ascii="Tahoma" w:hAnsi="Tahoma" w:cs="Tahoma"/>
        </w:rPr>
        <w:t>c</w:t>
      </w:r>
      <w:r w:rsidRPr="00460C91">
        <w:rPr>
          <w:rFonts w:ascii="Tahoma" w:hAnsi="Tahoma" w:cs="Tahoma"/>
        </w:rPr>
        <w:t>erca de 90</w:t>
      </w:r>
      <w:r>
        <w:rPr>
          <w:rFonts w:ascii="Tahoma" w:hAnsi="Tahoma" w:cs="Tahoma"/>
        </w:rPr>
        <w:t>%</w:t>
      </w:r>
      <w:r w:rsidRPr="00460C91">
        <w:rPr>
          <w:rFonts w:ascii="Tahoma" w:hAnsi="Tahoma" w:cs="Tahoma"/>
        </w:rPr>
        <w:t xml:space="preserve"> das línguas actualmente faladas no mundo vão desaparecer até ao final do século, devido ao processo d</w:t>
      </w:r>
      <w:r>
        <w:rPr>
          <w:rFonts w:ascii="Tahoma" w:hAnsi="Tahoma" w:cs="Tahoma"/>
        </w:rPr>
        <w:t>e globalização e “com 97%</w:t>
      </w:r>
      <w:r w:rsidRPr="00460C91">
        <w:rPr>
          <w:rFonts w:ascii="Tahoma" w:hAnsi="Tahoma" w:cs="Tahoma"/>
        </w:rPr>
        <w:t xml:space="preserve"> da população mundial a falar um número de línguas que representa apenas </w:t>
      </w:r>
      <w:r>
        <w:rPr>
          <w:rFonts w:ascii="Tahoma" w:hAnsi="Tahoma" w:cs="Tahoma"/>
        </w:rPr>
        <w:t>4%</w:t>
      </w:r>
      <w:r w:rsidRPr="00460C91">
        <w:rPr>
          <w:rFonts w:ascii="Tahoma" w:hAnsi="Tahoma" w:cs="Tahoma"/>
        </w:rPr>
        <w:t xml:space="preserve"> do património linguístico mundial, os restantes idiomas vão entrar num processo de extinção. Nove línguas irão predominar, incluindo o português</w:t>
      </w:r>
      <w:r>
        <w:rPr>
          <w:rFonts w:ascii="Tahoma" w:hAnsi="Tahoma" w:cs="Tahoma"/>
        </w:rPr>
        <w:t>” (Reis, 2005).</w:t>
      </w:r>
    </w:p>
    <w:p w:rsidR="00144657" w:rsidRPr="00211C44" w:rsidRDefault="00144657" w:rsidP="00211C44">
      <w:pPr>
        <w:spacing w:line="360" w:lineRule="auto"/>
        <w:jc w:val="center"/>
        <w:rPr>
          <w:rFonts w:ascii="Tahoma" w:hAnsi="Tahoma" w:cs="Tahoma"/>
          <w:color w:val="000000"/>
          <w:u w:val="single"/>
          <w:lang w:eastAsia="pt-PT"/>
        </w:rPr>
      </w:pPr>
      <w:r w:rsidRPr="00211C44">
        <w:rPr>
          <w:rFonts w:ascii="Tahoma" w:hAnsi="Tahoma" w:cs="Tahoma"/>
          <w:color w:val="000000"/>
          <w:u w:val="single"/>
          <w:lang w:eastAsia="pt-PT"/>
        </w:rPr>
        <w:t>CONCLUSÃO</w:t>
      </w:r>
    </w:p>
    <w:p w:rsidR="00144657" w:rsidRDefault="00144657" w:rsidP="00D2004A">
      <w:pPr>
        <w:spacing w:line="360" w:lineRule="auto"/>
        <w:ind w:firstLine="851"/>
        <w:jc w:val="both"/>
        <w:rPr>
          <w:rFonts w:ascii="Tahoma" w:hAnsi="Tahoma" w:cs="Tahoma"/>
        </w:rPr>
      </w:pPr>
    </w:p>
    <w:p w:rsidR="00144657" w:rsidRPr="00D2004A" w:rsidRDefault="00144657" w:rsidP="00D2004A">
      <w:pPr>
        <w:spacing w:line="360" w:lineRule="auto"/>
        <w:ind w:firstLine="851"/>
        <w:jc w:val="both"/>
        <w:rPr>
          <w:rFonts w:ascii="Tahoma" w:hAnsi="Tahoma" w:cs="Tahoma"/>
          <w:color w:val="000000"/>
          <w:lang w:eastAsia="pt-PT"/>
        </w:rPr>
      </w:pPr>
      <w:r>
        <w:rPr>
          <w:rFonts w:ascii="Tahoma" w:hAnsi="Tahoma" w:cs="Tahoma"/>
        </w:rPr>
        <w:t xml:space="preserve">Como nota de conclusão gostaríamos de não deixar de relatar um excerto da </w:t>
      </w:r>
      <w:r w:rsidRPr="004C2222">
        <w:rPr>
          <w:rFonts w:ascii="Tahoma" w:hAnsi="Tahoma" w:cs="Tahoma"/>
          <w:i/>
        </w:rPr>
        <w:t>Declaração de Laeken</w:t>
      </w:r>
      <w:r>
        <w:rPr>
          <w:rFonts w:ascii="Tahoma" w:hAnsi="Tahoma" w:cs="Tahoma"/>
        </w:rPr>
        <w:t>: “</w:t>
      </w:r>
      <w:r w:rsidRPr="00D2004A">
        <w:rPr>
          <w:rFonts w:ascii="Tahoma" w:hAnsi="Tahoma" w:cs="Tahoma"/>
        </w:rPr>
        <w:t>A Europa está finalmente em vias de se transformar, sem derrame de sangue, numa grande família; esta v</w:t>
      </w:r>
      <w:r>
        <w:rPr>
          <w:rFonts w:ascii="Tahoma" w:hAnsi="Tahoma" w:cs="Tahoma"/>
        </w:rPr>
        <w:t>erdadeira mutação (</w:t>
      </w:r>
      <w:r w:rsidRPr="00D2004A">
        <w:rPr>
          <w:rFonts w:ascii="Tahoma" w:hAnsi="Tahoma" w:cs="Tahoma"/>
        </w:rPr>
        <w:t>...</w:t>
      </w:r>
      <w:r>
        <w:rPr>
          <w:rFonts w:ascii="Tahoma" w:hAnsi="Tahoma" w:cs="Tahoma"/>
        </w:rPr>
        <w:t>) [do]</w:t>
      </w:r>
      <w:r w:rsidRPr="00D2004A">
        <w:rPr>
          <w:rFonts w:ascii="Tahoma" w:hAnsi="Tahoma" w:cs="Tahoma"/>
        </w:rPr>
        <w:t xml:space="preserve"> co</w:t>
      </w:r>
      <w:r>
        <w:rPr>
          <w:rFonts w:ascii="Tahoma" w:hAnsi="Tahoma" w:cs="Tahoma"/>
        </w:rPr>
        <w:t>ntinente dos valores humanistas (</w:t>
      </w:r>
      <w:r w:rsidRPr="00D2004A">
        <w:rPr>
          <w:rFonts w:ascii="Tahoma" w:hAnsi="Tahoma" w:cs="Tahoma"/>
        </w:rPr>
        <w:t>...</w:t>
      </w:r>
      <w:r>
        <w:rPr>
          <w:rFonts w:ascii="Tahoma" w:hAnsi="Tahoma" w:cs="Tahoma"/>
        </w:rPr>
        <w:t>)</w:t>
      </w:r>
      <w:r w:rsidRPr="00D2004A">
        <w:rPr>
          <w:rFonts w:ascii="Tahoma" w:hAnsi="Tahoma" w:cs="Tahoma"/>
        </w:rPr>
        <w:t xml:space="preserve"> da liberdade, da solidariedade e, acima de tudo, da diversidade, implica o respeito pelas línguas, culturas e tradições dos outros</w:t>
      </w:r>
      <w:r>
        <w:rPr>
          <w:rFonts w:ascii="Tahoma" w:hAnsi="Tahoma" w:cs="Tahoma"/>
        </w:rPr>
        <w:t>”.</w:t>
      </w:r>
    </w:p>
    <w:p w:rsidR="00144657" w:rsidRDefault="00144657" w:rsidP="00FB5AAB">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Assim, com este estudo tentámos demonstrar como é importante e necessário respeitar as minorias e as diferentes culturas, bem como todas as diferenças linguísticas e regionais para que saibamos comunicar uns com os outros e viver em harmonia. Também por essa razão, a União Europeia tem reunido esforços ao longo de toda a sua História para se encontrar mais próxima dos seus cidadãos, dando-lhes a conhecer as diferenças de cada povo através de programas de acção junto de cada Estado-Membro e, mais recentemente, através de sítios </w:t>
      </w:r>
      <w:r w:rsidRPr="004C2222">
        <w:rPr>
          <w:rFonts w:ascii="Tahoma" w:hAnsi="Tahoma" w:cs="Tahoma"/>
          <w:i/>
          <w:color w:val="000000"/>
          <w:lang w:eastAsia="pt-PT"/>
        </w:rPr>
        <w:t>Web</w:t>
      </w:r>
      <w:r>
        <w:rPr>
          <w:rFonts w:ascii="Tahoma" w:hAnsi="Tahoma" w:cs="Tahoma"/>
          <w:color w:val="000000"/>
          <w:lang w:eastAsia="pt-PT"/>
        </w:rPr>
        <w:t xml:space="preserve"> que têm vindo a ser desenvolvidos em todas as línguas oficiais dos 27.</w:t>
      </w:r>
    </w:p>
    <w:p w:rsidR="00144657" w:rsidRDefault="00144657" w:rsidP="00E64A89">
      <w:pPr>
        <w:spacing w:line="360" w:lineRule="auto"/>
        <w:ind w:firstLine="851"/>
        <w:jc w:val="both"/>
        <w:rPr>
          <w:rFonts w:ascii="Tahoma" w:hAnsi="Tahoma" w:cs="Tahoma"/>
          <w:color w:val="000000"/>
          <w:lang w:eastAsia="pt-PT"/>
        </w:rPr>
      </w:pPr>
      <w:r>
        <w:rPr>
          <w:rFonts w:ascii="Tahoma" w:hAnsi="Tahoma" w:cs="Tahoma"/>
          <w:color w:val="000000"/>
          <w:lang w:eastAsia="pt-PT"/>
        </w:rPr>
        <w:t>Ademais, é fulcral que qualquer entidade reforce e aplique todas as medidas para promover a defesa e o estudo de qualquer língua e exigir que esta seja reconhecida oficialmente. A União Europeia tem tentado traçar essa política de igualdade e preservação linguística, mas nem todos os Estados-Membros a adoptam ou adoptaram ainda. No entanto, caso um novo Tratado Europeu, seja o de Lisboa, seja eventualmente outro que venha a ser assinado por todos os países do Espaço Comum Europeu e adoptado finalmente pela U. E., envolverá automaticamente a aplicação de todas as medidas constantes desse tratado em cada um dos 27 Estados-Membros.</w:t>
      </w:r>
    </w:p>
    <w:p w:rsidR="00144657" w:rsidRDefault="00144657" w:rsidP="00E64A89">
      <w:pPr>
        <w:spacing w:line="360" w:lineRule="auto"/>
        <w:ind w:firstLine="851"/>
        <w:jc w:val="both"/>
        <w:rPr>
          <w:rFonts w:ascii="Tahoma" w:hAnsi="Tahoma" w:cs="Tahoma"/>
          <w:color w:val="000000"/>
          <w:lang w:eastAsia="pt-PT"/>
        </w:rPr>
      </w:pPr>
      <w:r>
        <w:rPr>
          <w:rFonts w:ascii="Tahoma" w:hAnsi="Tahoma" w:cs="Tahoma"/>
          <w:color w:val="000000"/>
          <w:lang w:eastAsia="pt-PT"/>
        </w:rPr>
        <w:t>Como explicámos atrás, há várias línguas que, devido aos esforços comuns para as manter vivas, de uma maneira ou de outra, e esforços esses muitas vezes levados a cabo por entidades independentes, podemos concluir que as novas tecnologias são um elemento-chave para a manutenção de qualquer língua na sua divulgação para que possam sobreviver e coexistir com outras, independentemente da sua importância ou do seu número de falantes nativos.</w:t>
      </w:r>
    </w:p>
    <w:p w:rsidR="00144657" w:rsidRDefault="00144657" w:rsidP="00E64A89">
      <w:pPr>
        <w:spacing w:line="360" w:lineRule="auto"/>
        <w:ind w:firstLine="851"/>
        <w:jc w:val="both"/>
        <w:rPr>
          <w:rFonts w:ascii="Tahoma" w:hAnsi="Tahoma" w:cs="Tahoma"/>
          <w:color w:val="000000"/>
          <w:lang w:eastAsia="pt-PT"/>
        </w:rPr>
      </w:pPr>
      <w:r>
        <w:rPr>
          <w:rFonts w:ascii="Tahoma" w:hAnsi="Tahoma" w:cs="Tahoma"/>
          <w:color w:val="000000"/>
          <w:lang w:eastAsia="pt-PT"/>
        </w:rPr>
        <w:t>É imperativo que continuemos a pensar na preservação, divulgação e respeito pelas diversas línguas, que têm história e representam um povo, os seus costumes, hábitos e que, ao longo dos séculos, muitos têm sofrido para as manter vivas. Se adoptarmos esta estratégia de respeito mútuo, faremos com que nenhuma língua desapareça.</w:t>
      </w:r>
    </w:p>
    <w:p w:rsidR="00144657" w:rsidRDefault="00144657" w:rsidP="00E64A89">
      <w:pPr>
        <w:spacing w:line="360" w:lineRule="auto"/>
        <w:ind w:firstLine="851"/>
        <w:jc w:val="both"/>
        <w:rPr>
          <w:rFonts w:ascii="Tahoma" w:hAnsi="Tahoma" w:cs="Tahoma"/>
          <w:color w:val="000000"/>
          <w:lang w:eastAsia="pt-PT"/>
        </w:rPr>
      </w:pPr>
      <w:r>
        <w:rPr>
          <w:rFonts w:ascii="Tahoma" w:hAnsi="Tahoma" w:cs="Tahoma"/>
          <w:color w:val="000000"/>
          <w:lang w:eastAsia="pt-PT"/>
        </w:rPr>
        <w:t>No caso mais específico do Português, deveríamos unir esforços para que a nossa língua fosse mais divulgada a nível mundial e que não se olhasse aos custos que aquela divulgação, manutenção e respeito pela língua portuguesa tem a nível pecuniário, pois a cultura não tem preço. Talvez devêssemos aprender com as lições de outras comunidades que se esforçam para que na realidade a sua língua não se perca no tempo.</w:t>
      </w:r>
    </w:p>
    <w:p w:rsidR="00144657" w:rsidRDefault="00144657" w:rsidP="00E64A89">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Com a abordagem do mundo globalizado de hoje que se apresentou anteriormente, tentámos mostrar que a realidade quotidiana é totalmente diferente de há umas décadas atrás e que urge identificar como devemos ir em frente e divulgar qualquer língua, uniformizando-a e protegendo-a com afinco. Como por exemplo o encontro das Lusofonias </w:t>
      </w:r>
      <w:r w:rsidRPr="00DA6619">
        <w:rPr>
          <w:rFonts w:ascii="Tahoma" w:hAnsi="Tahoma" w:cs="Tahoma"/>
          <w:lang w:eastAsia="pt-PT"/>
        </w:rPr>
        <w:t>–</w:t>
      </w:r>
      <w:r>
        <w:rPr>
          <w:rFonts w:ascii="Tahoma" w:hAnsi="Tahoma" w:cs="Tahoma"/>
          <w:color w:val="000000"/>
          <w:lang w:eastAsia="pt-PT"/>
        </w:rPr>
        <w:t xml:space="preserve"> Culturas em Comunidade, o qual teve lugar em Lisboa, entre os dias 17 de Julho e 14 de Setembro de 2008.</w:t>
      </w:r>
    </w:p>
    <w:p w:rsidR="00144657" w:rsidRDefault="00144657" w:rsidP="00827731">
      <w:pPr>
        <w:spacing w:line="360" w:lineRule="auto"/>
        <w:ind w:firstLine="851"/>
        <w:jc w:val="both"/>
        <w:rPr>
          <w:rFonts w:ascii="Tahoma" w:hAnsi="Tahoma" w:cs="Tahoma"/>
          <w:color w:val="000000"/>
          <w:lang w:eastAsia="pt-PT"/>
        </w:rPr>
      </w:pPr>
      <w:r>
        <w:rPr>
          <w:rFonts w:ascii="Tahoma" w:hAnsi="Tahoma" w:cs="Tahoma"/>
          <w:color w:val="000000"/>
          <w:lang w:eastAsia="pt-PT"/>
        </w:rPr>
        <w:t xml:space="preserve">Ademais, convém sublinhar que este tem sido o lema da União Europeia, que tem lutado para preservar, divulgar e incentivar o estudo e o respeito por cada língua. Não podemos esquecer o enriquecimento que o conhecimento de várias línguas pode trazer a um indivíduo </w:t>
      </w:r>
      <w:r w:rsidRPr="00827731">
        <w:rPr>
          <w:rFonts w:ascii="Tahoma" w:hAnsi="Tahoma" w:cs="Tahoma"/>
          <w:color w:val="000000"/>
          <w:lang w:eastAsia="pt-PT"/>
        </w:rPr>
        <w:t>tanto a nível profissional como a nível pessoal.</w:t>
      </w:r>
    </w:p>
    <w:p w:rsidR="00144657" w:rsidRPr="000E4AE3" w:rsidRDefault="00144657" w:rsidP="000E4AE3">
      <w:pPr>
        <w:spacing w:line="360" w:lineRule="auto"/>
        <w:ind w:firstLine="851"/>
        <w:jc w:val="both"/>
        <w:rPr>
          <w:rFonts w:ascii="Tahoma" w:hAnsi="Tahoma" w:cs="Tahoma"/>
        </w:rPr>
      </w:pPr>
      <w:r w:rsidRPr="000E4AE3">
        <w:rPr>
          <w:rFonts w:ascii="Tahoma" w:hAnsi="Tahoma" w:cs="Tahoma"/>
        </w:rPr>
        <w:t xml:space="preserve">Podemos pensar e ter como exemplo a dinâmica da língua inglesa que se tornou e tem vindo a afirmar-se como a </w:t>
      </w:r>
      <w:r w:rsidRPr="000E4AE3">
        <w:rPr>
          <w:rFonts w:ascii="Tahoma" w:hAnsi="Tahoma" w:cs="Tahoma"/>
          <w:i/>
        </w:rPr>
        <w:t>lingua franca</w:t>
      </w:r>
      <w:r w:rsidRPr="000E4AE3">
        <w:rPr>
          <w:rFonts w:ascii="Tahoma" w:hAnsi="Tahoma" w:cs="Tahoma"/>
        </w:rPr>
        <w:t>, não só no seio da Europa e das suas principais instituições, mas sobretudo à escala mundial. É verdade que o advento da língua inglesa é devido à globalização, mas também à influência que os países de língua oficial inglesa estabelecem no mundo. Esperamos ter dado algumas ideias para como o português deveria unir esforços para se tornar também uma língua importante na globalização dos dias de hoje.</w:t>
      </w:r>
    </w:p>
    <w:p w:rsidR="00144657" w:rsidRPr="000E4AE3" w:rsidRDefault="00144657" w:rsidP="000E4AE3">
      <w:pPr>
        <w:spacing w:line="360" w:lineRule="auto"/>
        <w:ind w:firstLine="851"/>
        <w:jc w:val="both"/>
        <w:rPr>
          <w:rFonts w:ascii="Tahoma" w:hAnsi="Tahoma" w:cs="Tahoma"/>
        </w:rPr>
      </w:pPr>
      <w:r w:rsidRPr="000E4AE3">
        <w:rPr>
          <w:rFonts w:ascii="Tahoma" w:hAnsi="Tahoma" w:cs="Tahoma"/>
        </w:rPr>
        <w:t>Gostaríamos de finalizar citando o grupo de intelectuais, cujo estudo foi apoiado pela Comissão Europeia: “A Identidade Europeia não é nem uma página em branco nem uma página já previamente escrita e impressa; é sim, uma página que se encontra no processo de ser escrita” (Grupo de Peritos, nossa tradução do Inglês, 2008: 6).</w:t>
      </w:r>
    </w:p>
    <w:p w:rsidR="00144657" w:rsidRPr="00827731" w:rsidRDefault="00144657" w:rsidP="00827731">
      <w:pPr>
        <w:spacing w:line="360" w:lineRule="auto"/>
        <w:ind w:firstLine="851"/>
        <w:jc w:val="both"/>
        <w:rPr>
          <w:rFonts w:ascii="Tahoma" w:hAnsi="Tahoma" w:cs="Tahoma"/>
          <w:color w:val="000000"/>
          <w:lang w:eastAsia="pt-PT"/>
        </w:rPr>
      </w:pPr>
    </w:p>
    <w:p w:rsidR="00144657" w:rsidRPr="00DA6619" w:rsidRDefault="00144657" w:rsidP="0050458C">
      <w:pPr>
        <w:spacing w:after="120"/>
        <w:jc w:val="both"/>
        <w:rPr>
          <w:rFonts w:ascii="Tahoma" w:hAnsi="Tahoma" w:cs="Tahoma"/>
        </w:rPr>
      </w:pPr>
      <w:r>
        <w:rPr>
          <w:rFonts w:ascii="Tahoma" w:hAnsi="Tahoma" w:cs="Tahoma"/>
        </w:rPr>
        <w:br w:type="page"/>
      </w:r>
      <w:r w:rsidRPr="001741D9">
        <w:rPr>
          <w:rFonts w:ascii="Tahoma" w:hAnsi="Tahoma" w:cs="Tahoma"/>
          <w:u w:val="single"/>
        </w:rPr>
        <w:t>Bibliografia</w:t>
      </w:r>
      <w:r w:rsidRPr="00DA6619">
        <w:rPr>
          <w:rFonts w:ascii="Tahoma" w:hAnsi="Tahoma" w:cs="Tahoma"/>
        </w:rPr>
        <w:t>:</w:t>
      </w:r>
    </w:p>
    <w:p w:rsidR="00144657" w:rsidRDefault="00144657" w:rsidP="003F7408">
      <w:pPr>
        <w:spacing w:line="240" w:lineRule="auto"/>
        <w:rPr>
          <w:rFonts w:ascii="Tahoma" w:hAnsi="Tahoma" w:cs="Tahoma"/>
          <w:sz w:val="20"/>
          <w:szCs w:val="20"/>
        </w:rPr>
      </w:pP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30 Projectos para Promover a Aprendizagem de Línguas – Línguas para a Europa, </w:t>
      </w:r>
      <w:r w:rsidRPr="004608B0">
        <w:rPr>
          <w:rFonts w:ascii="Tahoma" w:hAnsi="Tahoma" w:cs="Tahoma"/>
          <w:i/>
          <w:sz w:val="20"/>
          <w:szCs w:val="20"/>
        </w:rPr>
        <w:t>Programa Aprendizagem ao Longo da Vida</w:t>
      </w:r>
      <w:r w:rsidRPr="004608B0">
        <w:rPr>
          <w:rFonts w:ascii="Tahoma" w:hAnsi="Tahoma" w:cs="Tahoma"/>
          <w:sz w:val="20"/>
          <w:szCs w:val="20"/>
        </w:rPr>
        <w:t>, Direcção-Geral da Educação e Cultura, Serviço das Publicações Oficiais das Comunidades Europeias, Bélgica e Luxemburgo, 2007</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50 Passos em Frente – Os maiores sucessos da Europa, Serviço das Publicações Oficiais das Comunidades Europeias, Bruxelas, 2007</w:t>
      </w:r>
    </w:p>
    <w:p w:rsidR="00144657" w:rsidRPr="0050458C" w:rsidRDefault="00144657" w:rsidP="003F7408">
      <w:pPr>
        <w:spacing w:line="240" w:lineRule="auto"/>
        <w:rPr>
          <w:rFonts w:ascii="Tahoma" w:hAnsi="Tahoma" w:cs="Tahoma"/>
          <w:sz w:val="20"/>
          <w:szCs w:val="20"/>
        </w:rPr>
      </w:pPr>
      <w:r w:rsidRPr="0050458C">
        <w:rPr>
          <w:rFonts w:ascii="Tahoma" w:hAnsi="Tahoma" w:cs="Tahoma"/>
          <w:sz w:val="20"/>
          <w:szCs w:val="20"/>
        </w:rPr>
        <w:t xml:space="preserve">50 Ways to Motivate Language Learners, </w:t>
      </w:r>
      <w:r w:rsidRPr="004608B0">
        <w:rPr>
          <w:rFonts w:ascii="Tahoma" w:hAnsi="Tahoma" w:cs="Tahoma"/>
          <w:sz w:val="20"/>
          <w:szCs w:val="20"/>
        </w:rPr>
        <w:t>Serviço das Publicações Oficiais da</w:t>
      </w:r>
      <w:r>
        <w:rPr>
          <w:rFonts w:ascii="Tahoma" w:hAnsi="Tahoma" w:cs="Tahoma"/>
          <w:sz w:val="20"/>
          <w:szCs w:val="20"/>
        </w:rPr>
        <w:t>s Comunidades Europeias, Luxemburgo, 2007</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2001: Special Eurobarometer, Survey 54 – Europeans and Languages, [em linha], disponível: </w:t>
      </w:r>
      <w:hyperlink r:id="rId28" w:history="1">
        <w:r w:rsidRPr="004608B0">
          <w:rPr>
            <w:rStyle w:val="Hyperlink"/>
            <w:rFonts w:ascii="Tahoma" w:hAnsi="Tahoma" w:cs="Tahoma"/>
            <w:sz w:val="20"/>
            <w:szCs w:val="20"/>
          </w:rPr>
          <w:t>http://ec.europa.eu/education/policies/lang/languages/eurobarometer54_en.html</w:t>
        </w:r>
      </w:hyperlink>
      <w:r w:rsidRPr="004608B0">
        <w:rPr>
          <w:rFonts w:ascii="Tahoma" w:hAnsi="Tahoma" w:cs="Tahoma"/>
          <w:sz w:val="20"/>
          <w:szCs w:val="20"/>
        </w:rPr>
        <w:t>, consultado em 24 de Outubro de 2008</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2006: Special Eurobarometer, Survey 64.3 – Europeans and Languages, [em linha], disponível: </w:t>
      </w:r>
      <w:hyperlink r:id="rId29" w:history="1">
        <w:r w:rsidRPr="004608B0">
          <w:rPr>
            <w:rStyle w:val="Hyperlink"/>
            <w:rFonts w:ascii="Tahoma" w:hAnsi="Tahoma" w:cs="Tahoma"/>
            <w:sz w:val="20"/>
            <w:szCs w:val="20"/>
          </w:rPr>
          <w:t>http://ec.europa.eu/education/policies/lang/languages/eurobarometer06_en.html</w:t>
        </w:r>
      </w:hyperlink>
      <w:r w:rsidRPr="004608B0">
        <w:rPr>
          <w:rFonts w:ascii="Tahoma" w:hAnsi="Tahoma" w:cs="Tahoma"/>
          <w:sz w:val="20"/>
          <w:szCs w:val="20"/>
        </w:rPr>
        <w:t>, consultado em 24 de Outubro de 2008</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A Carreira de Intérprete no Parlamento Europeu [em linha], consultado em 24 de Outubro de 2008, disponível: </w:t>
      </w:r>
      <w:hyperlink r:id="rId30" w:history="1">
        <w:r w:rsidRPr="004608B0">
          <w:rPr>
            <w:rStyle w:val="Hyperlink"/>
            <w:rFonts w:ascii="Tahoma" w:hAnsi="Tahoma" w:cs="Tahoma"/>
            <w:sz w:val="20"/>
            <w:szCs w:val="20"/>
          </w:rPr>
          <w:t>http://www.europarl.europa.eu/multilingualism/career_of_interpreter_pt.htm</w:t>
        </w:r>
      </w:hyperlink>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A Profissão de Tradutor no Parlamento Europeu [em linha],</w:t>
      </w:r>
      <w:r>
        <w:rPr>
          <w:rFonts w:ascii="Tahoma" w:hAnsi="Tahoma" w:cs="Tahoma"/>
          <w:sz w:val="20"/>
          <w:szCs w:val="20"/>
        </w:rPr>
        <w:t xml:space="preserve"> </w:t>
      </w:r>
      <w:r w:rsidRPr="004608B0">
        <w:rPr>
          <w:rFonts w:ascii="Tahoma" w:hAnsi="Tahoma" w:cs="Tahoma"/>
          <w:sz w:val="20"/>
          <w:szCs w:val="20"/>
        </w:rPr>
        <w:t>consultado em 24 de Outubro de 2008</w:t>
      </w:r>
      <w:r>
        <w:rPr>
          <w:rFonts w:ascii="Tahoma" w:hAnsi="Tahoma" w:cs="Tahoma"/>
          <w:sz w:val="20"/>
          <w:szCs w:val="20"/>
        </w:rPr>
        <w:t>,</w:t>
      </w:r>
      <w:r w:rsidRPr="004608B0">
        <w:rPr>
          <w:rFonts w:ascii="Tahoma" w:hAnsi="Tahoma" w:cs="Tahoma"/>
          <w:sz w:val="20"/>
          <w:szCs w:val="20"/>
        </w:rPr>
        <w:t xml:space="preserve"> </w:t>
      </w:r>
      <w:hyperlink r:id="rId31" w:history="1">
        <w:r w:rsidRPr="004608B0">
          <w:rPr>
            <w:rStyle w:val="Hyperlink"/>
            <w:rFonts w:ascii="Tahoma" w:hAnsi="Tahoma" w:cs="Tahoma"/>
            <w:sz w:val="20"/>
            <w:szCs w:val="20"/>
          </w:rPr>
          <w:t>http://www.europarl.europa.eu/multilingualism/trade_of_translator_pt.htm</w:t>
        </w:r>
      </w:hyperlink>
    </w:p>
    <w:p w:rsidR="00144657" w:rsidRPr="004608B0" w:rsidRDefault="00144657" w:rsidP="003F7408">
      <w:pPr>
        <w:spacing w:line="240" w:lineRule="auto"/>
        <w:rPr>
          <w:rFonts w:ascii="Tahoma" w:hAnsi="Tahoma" w:cs="Tahoma"/>
          <w:sz w:val="20"/>
          <w:szCs w:val="20"/>
          <w:lang w:val="es-ES_tradnl"/>
        </w:rPr>
      </w:pPr>
      <w:r w:rsidRPr="004608B0">
        <w:rPr>
          <w:rFonts w:ascii="Tahoma" w:hAnsi="Tahoma" w:cs="Tahoma"/>
          <w:sz w:val="20"/>
          <w:szCs w:val="20"/>
          <w:lang w:val="es-ES_tradnl"/>
        </w:rPr>
        <w:t>Alonso, Ana Luna, Colado, Susana Cruces, Servizo de Publicacións, La Traducción en el Ámbito Institucional: Autonómico, Estatal y Europeo, Universidade de Vigo, Vigo, 2004</w:t>
      </w:r>
    </w:p>
    <w:p w:rsidR="00144657" w:rsidRPr="004608B0" w:rsidRDefault="00144657" w:rsidP="003F7408">
      <w:pPr>
        <w:spacing w:line="240" w:lineRule="auto"/>
        <w:rPr>
          <w:rFonts w:ascii="Tahoma" w:hAnsi="Tahoma" w:cs="Tahoma"/>
          <w:sz w:val="20"/>
          <w:szCs w:val="20"/>
          <w:lang w:val="fr-FR"/>
        </w:rPr>
      </w:pPr>
      <w:r w:rsidRPr="004608B0">
        <w:rPr>
          <w:rFonts w:ascii="Tahoma" w:hAnsi="Tahoma" w:cs="Tahoma"/>
          <w:sz w:val="20"/>
          <w:szCs w:val="20"/>
        </w:rPr>
        <w:t xml:space="preserve">Araújo, Eratóstenes Edson Ramalho, A Internacionalização e a Localização de Produtos e Serviços: a sua importância na Indústria de Software, T&amp;C Amazônia, vol. </w:t>
      </w:r>
      <w:r w:rsidRPr="004608B0">
        <w:rPr>
          <w:rFonts w:ascii="Tahoma" w:hAnsi="Tahoma" w:cs="Tahoma"/>
          <w:sz w:val="20"/>
          <w:szCs w:val="20"/>
          <w:lang w:val="fr-FR"/>
        </w:rPr>
        <w:t>I, nº. 2, Brasil, Julho de 2003</w:t>
      </w:r>
    </w:p>
    <w:p w:rsidR="00144657" w:rsidRPr="004608B0" w:rsidRDefault="00144657" w:rsidP="003F7408">
      <w:pPr>
        <w:spacing w:line="240" w:lineRule="auto"/>
        <w:rPr>
          <w:rFonts w:ascii="Tahoma" w:hAnsi="Tahoma" w:cs="Tahoma"/>
          <w:sz w:val="20"/>
          <w:szCs w:val="20"/>
          <w:lang w:val="fr-FR"/>
        </w:rPr>
      </w:pPr>
      <w:r w:rsidRPr="004608B0">
        <w:rPr>
          <w:rFonts w:ascii="Tahoma" w:hAnsi="Tahoma" w:cs="Tahoma"/>
          <w:sz w:val="20"/>
          <w:szCs w:val="20"/>
          <w:lang w:val="fr-FR"/>
        </w:rPr>
        <w:t xml:space="preserve">Ballard, Michel, Europe et Traduction – </w:t>
      </w:r>
      <w:r w:rsidRPr="004608B0">
        <w:rPr>
          <w:rFonts w:ascii="Tahoma" w:hAnsi="Tahoma" w:cs="Tahoma"/>
          <w:i/>
          <w:sz w:val="20"/>
          <w:szCs w:val="20"/>
          <w:lang w:val="fr-FR"/>
        </w:rPr>
        <w:t>La traduction comme conscience</w:t>
      </w:r>
      <w:r w:rsidRPr="004608B0">
        <w:rPr>
          <w:rFonts w:ascii="Tahoma" w:hAnsi="Tahoma" w:cs="Tahoma"/>
          <w:sz w:val="20"/>
          <w:szCs w:val="20"/>
          <w:lang w:val="fr-FR"/>
        </w:rPr>
        <w:t>, Artois Presses Université, Les Presses de l’Université d’Ottawa, 1998</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Bastos, Inês David, </w:t>
      </w:r>
      <w:r w:rsidRPr="004608B0">
        <w:rPr>
          <w:rFonts w:ascii="Tahoma" w:hAnsi="Tahoma" w:cs="Tahoma"/>
          <w:i/>
          <w:sz w:val="20"/>
          <w:szCs w:val="20"/>
        </w:rPr>
        <w:t>Portugal prefere a TV e Finlândia usa mais a Net</w:t>
      </w:r>
      <w:r w:rsidRPr="004608B0">
        <w:rPr>
          <w:rFonts w:ascii="Tahoma" w:hAnsi="Tahoma" w:cs="Tahoma"/>
          <w:sz w:val="20"/>
          <w:szCs w:val="20"/>
        </w:rPr>
        <w:t xml:space="preserve">, in Diário de Notícias, edição em papel, de 14 de Novembro de 2007, consultado a 20 de Abril de 2007, Disponível em: </w:t>
      </w:r>
      <w:hyperlink r:id="rId32" w:history="1">
        <w:r w:rsidRPr="004608B0">
          <w:rPr>
            <w:rStyle w:val="Hyperlink"/>
            <w:rFonts w:ascii="Tahoma" w:hAnsi="Tahoma" w:cs="Tahoma"/>
            <w:sz w:val="20"/>
            <w:szCs w:val="20"/>
          </w:rPr>
          <w:t>http://dn.sapo.pt/2007/11/14/media/portugal_prefere_televisao_e_finland.html</w:t>
        </w:r>
      </w:hyperlink>
    </w:p>
    <w:p w:rsidR="00144657" w:rsidRPr="004608B0" w:rsidRDefault="00144657" w:rsidP="00AC0967">
      <w:pPr>
        <w:autoSpaceDE w:val="0"/>
        <w:autoSpaceDN w:val="0"/>
        <w:adjustRightInd w:val="0"/>
        <w:spacing w:after="0" w:line="240" w:lineRule="auto"/>
        <w:rPr>
          <w:rFonts w:ascii="Tahoma" w:hAnsi="Tahoma" w:cs="Tahoma"/>
          <w:sz w:val="20"/>
          <w:szCs w:val="20"/>
          <w:lang w:val="fr-FR"/>
        </w:rPr>
      </w:pPr>
      <w:r w:rsidRPr="004608B0">
        <w:rPr>
          <w:rFonts w:ascii="Tahoma" w:hAnsi="Tahoma" w:cs="Tahoma"/>
          <w:sz w:val="20"/>
          <w:szCs w:val="20"/>
          <w:lang w:val="fr-FR"/>
        </w:rPr>
        <w:t xml:space="preserve">Beaudoin, Louis, La Traduction Juridique au Canada. Contraintes Linguistiques et Juridiques – L’Apport de la Jurilinguistique, in Sueur, Jean-Jacques, </w:t>
      </w:r>
      <w:r w:rsidRPr="004608B0">
        <w:rPr>
          <w:rFonts w:ascii="Tahoma" w:hAnsi="Tahoma" w:cs="Tahoma"/>
          <w:i/>
          <w:sz w:val="20"/>
          <w:szCs w:val="20"/>
          <w:lang w:val="fr-FR"/>
        </w:rPr>
        <w:t>Interpréter &amp; Traduire</w:t>
      </w:r>
      <w:r w:rsidRPr="004608B0">
        <w:rPr>
          <w:rFonts w:ascii="Tahoma" w:hAnsi="Tahoma" w:cs="Tahoma"/>
          <w:sz w:val="20"/>
          <w:szCs w:val="20"/>
          <w:lang w:val="fr-FR"/>
        </w:rPr>
        <w:t>, Bruylant, Bruxelas, pp. 171-189, 2007</w:t>
      </w:r>
    </w:p>
    <w:p w:rsidR="00144657" w:rsidRPr="004608B0" w:rsidRDefault="00144657" w:rsidP="00AC0967">
      <w:pPr>
        <w:autoSpaceDE w:val="0"/>
        <w:autoSpaceDN w:val="0"/>
        <w:adjustRightInd w:val="0"/>
        <w:spacing w:after="0" w:line="240" w:lineRule="auto"/>
        <w:rPr>
          <w:rFonts w:ascii="Tahoma" w:hAnsi="Tahoma" w:cs="Tahoma"/>
          <w:sz w:val="20"/>
          <w:szCs w:val="20"/>
          <w:lang w:val="fr-FR"/>
        </w:rPr>
      </w:pPr>
    </w:p>
    <w:p w:rsidR="00144657" w:rsidRPr="004608B0" w:rsidRDefault="00144657" w:rsidP="00AC0967">
      <w:pPr>
        <w:autoSpaceDE w:val="0"/>
        <w:autoSpaceDN w:val="0"/>
        <w:adjustRightInd w:val="0"/>
        <w:spacing w:after="0" w:line="240" w:lineRule="auto"/>
        <w:rPr>
          <w:rFonts w:ascii="Tahoma" w:hAnsi="Tahoma" w:cs="Tahoma"/>
          <w:sz w:val="20"/>
          <w:szCs w:val="20"/>
          <w:lang w:val="en-US"/>
        </w:rPr>
      </w:pPr>
      <w:r w:rsidRPr="004608B0">
        <w:rPr>
          <w:rFonts w:ascii="Tahoma" w:hAnsi="Tahoma" w:cs="Tahoma"/>
          <w:sz w:val="20"/>
          <w:szCs w:val="20"/>
          <w:lang w:val="en-US"/>
        </w:rPr>
        <w:t xml:space="preserve">Broddason, Thorbjörn, </w:t>
      </w:r>
      <w:r w:rsidRPr="004608B0">
        <w:rPr>
          <w:rFonts w:ascii="Tahoma" w:hAnsi="Tahoma" w:cs="Tahoma"/>
          <w:i/>
          <w:sz w:val="20"/>
          <w:szCs w:val="20"/>
          <w:lang w:val="en-US"/>
        </w:rPr>
        <w:t>The Instructional Value of Subtitles</w:t>
      </w:r>
      <w:r w:rsidRPr="004608B0">
        <w:rPr>
          <w:rFonts w:ascii="Tahoma" w:hAnsi="Tahoma" w:cs="Tahoma"/>
          <w:sz w:val="20"/>
          <w:szCs w:val="20"/>
          <w:lang w:val="en-US"/>
        </w:rPr>
        <w:t>, Reiquiavique, Islândia, 2006</w:t>
      </w:r>
    </w:p>
    <w:p w:rsidR="00144657" w:rsidRPr="004608B0" w:rsidRDefault="00144657" w:rsidP="00AC0967">
      <w:pPr>
        <w:autoSpaceDE w:val="0"/>
        <w:autoSpaceDN w:val="0"/>
        <w:adjustRightInd w:val="0"/>
        <w:spacing w:after="0" w:line="240" w:lineRule="auto"/>
        <w:rPr>
          <w:rFonts w:ascii="Tahoma" w:hAnsi="Tahoma" w:cs="Tahoma"/>
          <w:sz w:val="20"/>
          <w:szCs w:val="20"/>
          <w:lang w:val="en-US"/>
        </w:rPr>
      </w:pPr>
    </w:p>
    <w:p w:rsidR="00144657" w:rsidRPr="004608B0" w:rsidRDefault="00144657" w:rsidP="003F7408">
      <w:pPr>
        <w:spacing w:line="240" w:lineRule="auto"/>
        <w:rPr>
          <w:rFonts w:ascii="Tahoma" w:hAnsi="Tahoma" w:cs="Tahoma"/>
          <w:sz w:val="20"/>
          <w:szCs w:val="20"/>
          <w:lang w:val="en-US"/>
        </w:rPr>
      </w:pPr>
      <w:r w:rsidRPr="004608B0">
        <w:rPr>
          <w:rFonts w:ascii="Tahoma" w:hAnsi="Tahoma" w:cs="Tahoma"/>
          <w:sz w:val="20"/>
          <w:szCs w:val="20"/>
          <w:lang w:val="en-US"/>
        </w:rPr>
        <w:t xml:space="preserve">Cao, Deborah, Translating Law, Topics in Translation, Clevedon, </w:t>
      </w:r>
      <w:smartTag w:uri="urn:schemas-microsoft-com:office:smarttags" w:element="City">
        <w:r w:rsidRPr="004608B0">
          <w:rPr>
            <w:rFonts w:ascii="Tahoma" w:hAnsi="Tahoma" w:cs="Tahoma"/>
            <w:sz w:val="20"/>
            <w:szCs w:val="20"/>
            <w:lang w:val="en-US"/>
          </w:rPr>
          <w:t>Buffalo</w:t>
        </w:r>
      </w:smartTag>
      <w:r w:rsidRPr="004608B0">
        <w:rPr>
          <w:rFonts w:ascii="Tahoma" w:hAnsi="Tahoma" w:cs="Tahoma"/>
          <w:sz w:val="20"/>
          <w:szCs w:val="20"/>
          <w:lang w:val="en-US"/>
        </w:rPr>
        <w:t xml:space="preserve">, </w:t>
      </w:r>
      <w:smartTag w:uri="urn:schemas-microsoft-com:office:smarttags" w:element="place">
        <w:smartTag w:uri="urn:schemas-microsoft-com:office:smarttags" w:element="City">
          <w:r w:rsidRPr="004608B0">
            <w:rPr>
              <w:rFonts w:ascii="Tahoma" w:hAnsi="Tahoma" w:cs="Tahoma"/>
              <w:sz w:val="20"/>
              <w:szCs w:val="20"/>
              <w:lang w:val="en-US"/>
            </w:rPr>
            <w:t>Toronto</w:t>
          </w:r>
        </w:smartTag>
      </w:smartTag>
      <w:r w:rsidRPr="004608B0">
        <w:rPr>
          <w:rFonts w:ascii="Tahoma" w:hAnsi="Tahoma" w:cs="Tahoma"/>
          <w:sz w:val="20"/>
          <w:szCs w:val="20"/>
          <w:lang w:val="en-US"/>
        </w:rPr>
        <w:t>, Multilingual Matters, Ltd., 2007</w:t>
      </w:r>
    </w:p>
    <w:p w:rsidR="00144657" w:rsidRPr="004608B0" w:rsidRDefault="00144657" w:rsidP="00DE2A78">
      <w:pPr>
        <w:autoSpaceDE w:val="0"/>
        <w:autoSpaceDN w:val="0"/>
        <w:adjustRightInd w:val="0"/>
        <w:spacing w:after="0" w:line="240" w:lineRule="auto"/>
        <w:jc w:val="both"/>
        <w:rPr>
          <w:rFonts w:ascii="Tahoma" w:hAnsi="Tahoma" w:cs="Tahoma"/>
          <w:sz w:val="20"/>
          <w:szCs w:val="20"/>
        </w:rPr>
      </w:pPr>
      <w:r w:rsidRPr="004608B0">
        <w:rPr>
          <w:rFonts w:ascii="Tahoma" w:hAnsi="Tahoma" w:cs="Tahoma"/>
          <w:sz w:val="20"/>
          <w:szCs w:val="20"/>
        </w:rPr>
        <w:t>Capucio, Camilla, “</w:t>
      </w:r>
      <w:r w:rsidRPr="004608B0">
        <w:rPr>
          <w:rFonts w:ascii="Tahoma" w:hAnsi="Tahoma" w:cs="Tahoma"/>
          <w:sz w:val="20"/>
          <w:szCs w:val="20"/>
          <w:lang w:eastAsia="pt-PT"/>
        </w:rPr>
        <w:t>Pluralidade Lingüística na União Européia e o Processo Legiferante Comunitário: Unidos na Diversidade</w:t>
      </w:r>
      <w:r w:rsidRPr="004608B0">
        <w:rPr>
          <w:rFonts w:ascii="Tahoma" w:hAnsi="Tahoma" w:cs="Tahoma"/>
          <w:sz w:val="20"/>
          <w:szCs w:val="20"/>
        </w:rPr>
        <w:t>”, ed. 2007, consultado em 20 de Março de 2008</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Casteleiro, João Malaca, Jornal Sol, ed. 11 de Janeiro de 2008</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3F7408">
      <w:pPr>
        <w:spacing w:line="240" w:lineRule="auto"/>
        <w:rPr>
          <w:rFonts w:ascii="Tahoma" w:hAnsi="Tahoma" w:cs="Tahoma"/>
          <w:sz w:val="20"/>
          <w:szCs w:val="20"/>
          <w:lang w:eastAsia="pt-PT"/>
        </w:rPr>
      </w:pPr>
      <w:r w:rsidRPr="004608B0">
        <w:rPr>
          <w:rFonts w:ascii="Tahoma" w:hAnsi="Tahoma" w:cs="Tahoma"/>
          <w:sz w:val="20"/>
          <w:szCs w:val="20"/>
          <w:lang w:eastAsia="pt-PT"/>
        </w:rPr>
        <w:t>Chrystello, J. Chrys, tradutor freelance há mais de 30 anos. Entrevista em 27 de Abril de 2008, na Lomba da Maia, São Miguel – Açores</w:t>
      </w:r>
    </w:p>
    <w:p w:rsidR="00144657" w:rsidRPr="004608B0" w:rsidRDefault="00144657" w:rsidP="003F7408">
      <w:pPr>
        <w:spacing w:line="240" w:lineRule="auto"/>
        <w:rPr>
          <w:rFonts w:ascii="Tahoma" w:hAnsi="Tahoma" w:cs="Tahoma"/>
          <w:sz w:val="20"/>
          <w:szCs w:val="20"/>
          <w:lang w:eastAsia="pt-PT"/>
        </w:rPr>
      </w:pPr>
      <w:r w:rsidRPr="004608B0">
        <w:rPr>
          <w:rFonts w:ascii="Tahoma" w:hAnsi="Tahoma" w:cs="Tahoma"/>
          <w:sz w:val="20"/>
          <w:szCs w:val="20"/>
          <w:lang w:val="it-IT" w:eastAsia="pt-PT"/>
        </w:rPr>
        <w:t xml:space="preserve">Chrystello, J. Chrys, Crónica 55 – </w:t>
      </w:r>
      <w:r w:rsidRPr="004608B0">
        <w:rPr>
          <w:rFonts w:ascii="Tahoma" w:hAnsi="Tahoma" w:cs="Tahoma"/>
          <w:color w:val="000000"/>
          <w:sz w:val="20"/>
          <w:szCs w:val="20"/>
          <w:lang w:val="it-IT"/>
        </w:rPr>
        <w:t xml:space="preserve">7º. </w:t>
      </w:r>
      <w:r w:rsidRPr="004608B0">
        <w:rPr>
          <w:rFonts w:ascii="Tahoma" w:hAnsi="Tahoma" w:cs="Tahoma"/>
          <w:color w:val="000000"/>
          <w:sz w:val="20"/>
          <w:szCs w:val="20"/>
        </w:rPr>
        <w:t xml:space="preserve">Colóquio Anual da Lusofonia em Bragança, in </w:t>
      </w:r>
      <w:r w:rsidRPr="004608B0">
        <w:rPr>
          <w:rFonts w:ascii="Tahoma" w:hAnsi="Tahoma" w:cs="Tahoma"/>
          <w:i/>
          <w:color w:val="000000"/>
          <w:sz w:val="20"/>
          <w:szCs w:val="20"/>
        </w:rPr>
        <w:t>Diário de Trás-os-Montes</w:t>
      </w:r>
      <w:r w:rsidRPr="004608B0">
        <w:rPr>
          <w:rFonts w:ascii="Tahoma" w:hAnsi="Tahoma" w:cs="Tahoma"/>
          <w:color w:val="000000"/>
          <w:sz w:val="20"/>
          <w:szCs w:val="20"/>
        </w:rPr>
        <w:t xml:space="preserve">, </w:t>
      </w:r>
      <w:hyperlink r:id="rId33" w:history="1">
        <w:r w:rsidRPr="004608B0">
          <w:rPr>
            <w:rStyle w:val="Hyperlink"/>
            <w:rFonts w:ascii="Tahoma" w:hAnsi="Tahoma" w:cs="Tahoma"/>
            <w:sz w:val="20"/>
            <w:szCs w:val="20"/>
          </w:rPr>
          <w:t>http://www.diariodetrasosmontes.com/cronicas/cronicas.php3?id=913&amp;linkCro=1#</w:t>
        </w:r>
      </w:hyperlink>
      <w:r w:rsidRPr="004608B0">
        <w:rPr>
          <w:rFonts w:ascii="Tahoma" w:hAnsi="Tahoma" w:cs="Tahoma"/>
          <w:sz w:val="20"/>
          <w:szCs w:val="20"/>
          <w:lang w:eastAsia="pt-PT"/>
        </w:rPr>
        <w:t>, enviado para nosso e-mail em Outubro de 2008</w:t>
      </w:r>
    </w:p>
    <w:p w:rsidR="00144657" w:rsidRPr="004608B0" w:rsidRDefault="00144657" w:rsidP="003F7408">
      <w:pPr>
        <w:spacing w:line="240" w:lineRule="auto"/>
        <w:rPr>
          <w:rFonts w:ascii="Tahoma" w:hAnsi="Tahoma" w:cs="Tahoma"/>
          <w:sz w:val="20"/>
          <w:szCs w:val="20"/>
          <w:lang w:eastAsia="pt-PT"/>
        </w:rPr>
      </w:pPr>
      <w:r w:rsidRPr="004608B0">
        <w:rPr>
          <w:rFonts w:ascii="Tahoma" w:hAnsi="Tahoma" w:cs="Tahoma"/>
          <w:sz w:val="20"/>
          <w:szCs w:val="20"/>
          <w:lang w:eastAsia="pt-PT"/>
        </w:rPr>
        <w:t xml:space="preserve">COM 356 decisão final de 2004, Comunicação da Comissão ao Parlamento Europeu a Conselho, Indicador Europeu de Competência Linguística [em linha], disponível em: </w:t>
      </w:r>
      <w:hyperlink r:id="rId34" w:history="1">
        <w:r w:rsidRPr="004608B0">
          <w:rPr>
            <w:rStyle w:val="Hyperlink"/>
            <w:rFonts w:ascii="Tahoma" w:hAnsi="Tahoma" w:cs="Tahoma"/>
            <w:sz w:val="20"/>
            <w:szCs w:val="20"/>
          </w:rPr>
          <w:t>http://eur-lex.europa.eu/smartapi/cgi/sga_doc?smartapi!celexplus!prod!DocNumber&amp;lg=en&amp;type_doc=COMfinal&amp;an_doc=2005&amp;nu_doc=356</w:t>
        </w:r>
      </w:hyperlink>
      <w:r w:rsidRPr="004608B0">
        <w:rPr>
          <w:rFonts w:ascii="Tahoma" w:hAnsi="Tahoma" w:cs="Tahoma"/>
          <w:sz w:val="20"/>
          <w:szCs w:val="20"/>
        </w:rPr>
        <w:t xml:space="preserve">, </w:t>
      </w:r>
      <w:r w:rsidRPr="004608B0">
        <w:rPr>
          <w:rFonts w:ascii="Tahoma" w:hAnsi="Tahoma" w:cs="Tahoma"/>
          <w:sz w:val="20"/>
          <w:szCs w:val="20"/>
          <w:lang w:eastAsia="pt-PT"/>
        </w:rPr>
        <w:t>consultado em 29 de Julho de 2008</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lang w:eastAsia="pt-PT"/>
        </w:rPr>
        <w:t xml:space="preserve">COM 596 decisão final de 2004, Comunicação da Comissão ao Conselho, ao Parlamento Europeu, ao Conselho Económico e Social Europeu, ao Comité das Regiões, Indicador Europeu de Competência Linguística [em linha], consultado em 29 de Julho de 2008, </w:t>
      </w:r>
      <w:hyperlink r:id="rId35" w:history="1">
        <w:r w:rsidRPr="004608B0">
          <w:rPr>
            <w:rStyle w:val="Hyperlink"/>
            <w:rFonts w:ascii="Tahoma" w:hAnsi="Tahoma" w:cs="Tahoma"/>
            <w:sz w:val="20"/>
            <w:szCs w:val="20"/>
            <w:lang w:eastAsia="pt-PT"/>
          </w:rPr>
          <w:t>http://</w:t>
        </w:r>
        <w:r w:rsidRPr="004608B0">
          <w:rPr>
            <w:rStyle w:val="Hyperlink"/>
            <w:rFonts w:ascii="Tahoma" w:hAnsi="Tahoma" w:cs="Tahoma"/>
            <w:sz w:val="20"/>
            <w:szCs w:val="20"/>
          </w:rPr>
          <w:t>eur-lex.europa.eu/smartapi/cgi/sga_doc?smartapi!celexplus!prod!DocNumber&amp;lg=en&amp;type_doc=COMfinal&amp;an_doc=2005&amp;nu_doc=596</w:t>
        </w:r>
      </w:hyperlink>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Conceição, Manuel Célio, “Competências Linguísticas e Competências Profissionais – Um Novo Perfil para os Formados em Línguas”, in Polissema – Revista de Letras do ISCAP, Nº. 4, Porto, 2004</w:t>
      </w:r>
    </w:p>
    <w:p w:rsidR="00144657" w:rsidRPr="004608B0" w:rsidRDefault="00144657" w:rsidP="00AC0967">
      <w:pPr>
        <w:rPr>
          <w:rFonts w:ascii="Tahoma" w:hAnsi="Tahoma" w:cs="Tahoma"/>
          <w:sz w:val="20"/>
          <w:szCs w:val="20"/>
          <w:lang w:val="it-IT"/>
        </w:rPr>
      </w:pPr>
      <w:r w:rsidRPr="004608B0">
        <w:rPr>
          <w:rFonts w:ascii="Tahoma" w:hAnsi="Tahoma" w:cs="Tahoma"/>
          <w:sz w:val="20"/>
          <w:szCs w:val="20"/>
          <w:lang w:val="it-IT"/>
        </w:rPr>
        <w:t xml:space="preserve">Cosmai, Domenico, Tradurre per L’Unione Europea, </w:t>
      </w:r>
      <w:r w:rsidRPr="004608B0">
        <w:rPr>
          <w:rFonts w:ascii="Tahoma" w:hAnsi="Tahoma" w:cs="Tahoma"/>
          <w:i/>
          <w:sz w:val="20"/>
          <w:szCs w:val="20"/>
          <w:lang w:val="it-IT"/>
        </w:rPr>
        <w:t>Problematiche e strategie operative</w:t>
      </w:r>
      <w:r w:rsidRPr="004608B0">
        <w:rPr>
          <w:rFonts w:ascii="Tahoma" w:hAnsi="Tahoma" w:cs="Tahoma"/>
          <w:sz w:val="20"/>
          <w:szCs w:val="20"/>
          <w:lang w:val="it-IT"/>
        </w:rPr>
        <w:t>, Hoepli, Milão,</w:t>
      </w:r>
      <w:r>
        <w:rPr>
          <w:rFonts w:ascii="Tahoma" w:hAnsi="Tahoma" w:cs="Tahoma"/>
          <w:sz w:val="20"/>
          <w:szCs w:val="20"/>
          <w:lang w:val="it-IT"/>
        </w:rPr>
        <w:t xml:space="preserve"> 03</w:t>
      </w:r>
    </w:p>
    <w:p w:rsidR="00144657" w:rsidRPr="004608B0" w:rsidRDefault="00144657" w:rsidP="003F7408">
      <w:pPr>
        <w:spacing w:line="240" w:lineRule="auto"/>
        <w:rPr>
          <w:rFonts w:ascii="Tahoma" w:hAnsi="Tahoma" w:cs="Tahoma"/>
          <w:sz w:val="20"/>
          <w:szCs w:val="20"/>
          <w:lang w:val="it-IT"/>
        </w:rPr>
      </w:pPr>
      <w:r w:rsidRPr="004608B0">
        <w:rPr>
          <w:rFonts w:ascii="Tahoma" w:hAnsi="Tahoma" w:cs="Tahoma"/>
          <w:sz w:val="20"/>
          <w:szCs w:val="20"/>
          <w:lang w:val="it-IT"/>
        </w:rPr>
        <w:t>Courrier International, Nº. 934, Europe – Franglais Ressurgent,</w:t>
      </w:r>
      <w:r w:rsidRPr="004608B0">
        <w:rPr>
          <w:rFonts w:ascii="Tahoma" w:hAnsi="Tahoma" w:cs="Tahoma"/>
          <w:i/>
          <w:sz w:val="20"/>
          <w:szCs w:val="20"/>
          <w:lang w:val="it-IT"/>
        </w:rPr>
        <w:t xml:space="preserve"> The French relax their prickly hostility to the English Language</w:t>
      </w:r>
      <w:r w:rsidRPr="004608B0">
        <w:rPr>
          <w:rFonts w:ascii="Tahoma" w:hAnsi="Tahoma" w:cs="Tahoma"/>
          <w:sz w:val="20"/>
          <w:szCs w:val="20"/>
          <w:lang w:val="it-IT"/>
        </w:rPr>
        <w:t xml:space="preserve">, artigo retirado do </w:t>
      </w:r>
      <w:r w:rsidRPr="004608B0">
        <w:rPr>
          <w:rFonts w:ascii="Tahoma" w:hAnsi="Tahoma" w:cs="Tahoma"/>
          <w:i/>
          <w:sz w:val="20"/>
          <w:szCs w:val="20"/>
          <w:lang w:val="it-IT"/>
        </w:rPr>
        <w:t>The Economist</w:t>
      </w:r>
      <w:r w:rsidRPr="004608B0">
        <w:rPr>
          <w:rFonts w:ascii="Tahoma" w:hAnsi="Tahoma" w:cs="Tahoma"/>
          <w:sz w:val="20"/>
          <w:szCs w:val="20"/>
          <w:lang w:val="it-IT"/>
        </w:rPr>
        <w:t>, França, 25 de Setembro de 2008</w:t>
      </w:r>
    </w:p>
    <w:p w:rsidR="00144657" w:rsidRPr="004608B0" w:rsidRDefault="00144657" w:rsidP="00AC0967">
      <w:pPr>
        <w:rPr>
          <w:rFonts w:ascii="Tahoma" w:hAnsi="Tahoma" w:cs="Tahoma"/>
          <w:sz w:val="20"/>
          <w:szCs w:val="20"/>
        </w:rPr>
      </w:pPr>
      <w:r w:rsidRPr="004608B0">
        <w:rPr>
          <w:rFonts w:ascii="Tahoma" w:hAnsi="Tahoma" w:cs="Tahoma"/>
          <w:sz w:val="20"/>
          <w:szCs w:val="20"/>
        </w:rPr>
        <w:t xml:space="preserve">Dias, João Roque, [em linha], </w:t>
      </w:r>
      <w:hyperlink r:id="rId36" w:history="1">
        <w:r w:rsidRPr="004608B0">
          <w:rPr>
            <w:rStyle w:val="Hyperlink"/>
            <w:rFonts w:ascii="Tahoma" w:hAnsi="Tahoma" w:cs="Tahoma"/>
            <w:sz w:val="20"/>
            <w:szCs w:val="20"/>
          </w:rPr>
          <w:t>http://www.jrdias.com/</w:t>
        </w:r>
      </w:hyperlink>
      <w:r w:rsidRPr="004608B0">
        <w:rPr>
          <w:rFonts w:ascii="Tahoma" w:hAnsi="Tahoma" w:cs="Tahoma"/>
          <w:sz w:val="20"/>
          <w:szCs w:val="20"/>
        </w:rPr>
        <w:t>, consultado a 20 de Abril de 2007</w:t>
      </w:r>
    </w:p>
    <w:p w:rsidR="00144657" w:rsidRPr="004608B0" w:rsidRDefault="00144657" w:rsidP="00AC0967">
      <w:pPr>
        <w:rPr>
          <w:rFonts w:ascii="Tahoma" w:hAnsi="Tahoma" w:cs="Tahoma"/>
          <w:sz w:val="20"/>
          <w:szCs w:val="20"/>
        </w:rPr>
      </w:pPr>
      <w:r w:rsidRPr="004608B0">
        <w:rPr>
          <w:rFonts w:ascii="Tahoma" w:hAnsi="Tahoma" w:cs="Tahoma"/>
          <w:sz w:val="20"/>
          <w:szCs w:val="20"/>
          <w:lang w:eastAsia="pt-PT"/>
        </w:rPr>
        <w:t>Díaz-Fouces, Oscar, A Localização de Páginas da Internet na Formação de Tradutores, Vigo, 2004</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Educação e Formação, portal da Comissão Europeia sobre o dia Europeu das Línguas, </w:t>
      </w:r>
      <w:hyperlink r:id="rId37" w:anchor="1" w:history="1">
        <w:r w:rsidRPr="004608B0">
          <w:rPr>
            <w:rStyle w:val="Hyperlink"/>
            <w:rFonts w:ascii="Tahoma" w:hAnsi="Tahoma" w:cs="Tahoma"/>
            <w:sz w:val="20"/>
            <w:szCs w:val="20"/>
          </w:rPr>
          <w:t>http://ec.europa.eu/education/policies/lang/awareness/day_pt.html#1</w:t>
        </w:r>
      </w:hyperlink>
      <w:r>
        <w:rPr>
          <w:rFonts w:ascii="Tahoma" w:hAnsi="Tahoma" w:cs="Tahoma"/>
          <w:sz w:val="20"/>
          <w:szCs w:val="20"/>
        </w:rPr>
        <w:t xml:space="preserve"> consultado</w:t>
      </w:r>
      <w:r w:rsidRPr="004608B0">
        <w:rPr>
          <w:rFonts w:ascii="Tahoma" w:hAnsi="Tahoma" w:cs="Tahoma"/>
          <w:sz w:val="20"/>
          <w:szCs w:val="20"/>
        </w:rPr>
        <w:t xml:space="preserve"> 24 de Outubro de </w:t>
      </w:r>
      <w:r>
        <w:rPr>
          <w:rFonts w:ascii="Tahoma" w:hAnsi="Tahoma" w:cs="Tahoma"/>
          <w:sz w:val="20"/>
          <w:szCs w:val="20"/>
        </w:rPr>
        <w:t>08</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lang w:eastAsia="pt-PT"/>
        </w:rPr>
        <w:t>Estrela, Edite, mensagem recebida por correio electrónico em carta aberta, Eurodeputada do Parlamento Europeu, Bruxelas, Novembro de 2007</w:t>
      </w:r>
    </w:p>
    <w:p w:rsidR="00144657" w:rsidRPr="004608B0" w:rsidRDefault="00144657" w:rsidP="00AC0967">
      <w:pPr>
        <w:rPr>
          <w:rFonts w:ascii="Tahoma" w:hAnsi="Tahoma" w:cs="Tahoma"/>
          <w:sz w:val="20"/>
          <w:szCs w:val="20"/>
        </w:rPr>
      </w:pPr>
      <w:r w:rsidRPr="004608B0">
        <w:rPr>
          <w:rFonts w:ascii="Tahoma" w:hAnsi="Tahoma" w:cs="Tahoma"/>
          <w:sz w:val="20"/>
          <w:szCs w:val="20"/>
        </w:rPr>
        <w:t xml:space="preserve">Estudo Euro-Mosaic </w:t>
      </w:r>
      <w:r w:rsidRPr="004608B0">
        <w:rPr>
          <w:rFonts w:ascii="Tahoma" w:hAnsi="Tahoma" w:cs="Tahoma"/>
          <w:sz w:val="20"/>
          <w:szCs w:val="20"/>
          <w:lang w:eastAsia="pt-PT"/>
        </w:rPr>
        <w:t>[em linha]</w:t>
      </w:r>
      <w:r w:rsidRPr="004608B0">
        <w:rPr>
          <w:rFonts w:ascii="Tahoma" w:hAnsi="Tahoma" w:cs="Tahoma"/>
          <w:sz w:val="20"/>
          <w:szCs w:val="20"/>
        </w:rPr>
        <w:t xml:space="preserve">, consultado em 24 de Outubro de 2008, disponível em: </w:t>
      </w:r>
      <w:hyperlink r:id="rId38" w:history="1">
        <w:r w:rsidRPr="004608B0">
          <w:rPr>
            <w:rStyle w:val="Hyperlink"/>
            <w:rFonts w:ascii="Tahoma" w:hAnsi="Tahoma" w:cs="Tahoma"/>
            <w:sz w:val="20"/>
            <w:szCs w:val="20"/>
          </w:rPr>
          <w:t>http://ec.europa.eu/education/policies/lang/languages/langmin/euromosaic/index_pt.html</w:t>
        </w:r>
      </w:hyperlink>
    </w:p>
    <w:p w:rsidR="00144657" w:rsidRPr="004608B0" w:rsidRDefault="00144657" w:rsidP="00AC0967">
      <w:pPr>
        <w:rPr>
          <w:rFonts w:ascii="Tahoma" w:hAnsi="Tahoma" w:cs="Tahoma"/>
          <w:sz w:val="20"/>
          <w:szCs w:val="20"/>
        </w:rPr>
      </w:pPr>
      <w:r w:rsidRPr="004608B0">
        <w:rPr>
          <w:rFonts w:ascii="Tahoma" w:hAnsi="Tahoma" w:cs="Tahoma"/>
          <w:sz w:val="20"/>
          <w:szCs w:val="20"/>
          <w:lang w:eastAsia="pt-PT"/>
        </w:rPr>
        <w:t xml:space="preserve">Eurobarómetro da Comissão Europeia [em linha], consultado a 21 de Abril de 2008, disponível em: </w:t>
      </w:r>
      <w:hyperlink r:id="rId39" w:history="1">
        <w:r w:rsidRPr="004608B0">
          <w:rPr>
            <w:rStyle w:val="Hyperlink"/>
            <w:rFonts w:ascii="Tahoma" w:hAnsi="Tahoma" w:cs="Tahoma"/>
            <w:sz w:val="20"/>
            <w:szCs w:val="20"/>
            <w:lang w:eastAsia="pt-PT"/>
          </w:rPr>
          <w:t>http://ec.europa.eu/public_opinion/archives/ebs/ebs_243_en.pdf</w:t>
        </w:r>
      </w:hyperlink>
    </w:p>
    <w:p w:rsidR="00144657" w:rsidRPr="004608B0" w:rsidRDefault="00144657" w:rsidP="00AC0967">
      <w:pPr>
        <w:rPr>
          <w:rFonts w:ascii="Tahoma" w:hAnsi="Tahoma" w:cs="Tahoma"/>
          <w:sz w:val="20"/>
          <w:szCs w:val="20"/>
        </w:rPr>
      </w:pPr>
      <w:r w:rsidRPr="004608B0">
        <w:rPr>
          <w:rFonts w:ascii="Tahoma" w:hAnsi="Tahoma" w:cs="Tahoma"/>
          <w:bCs/>
          <w:sz w:val="20"/>
          <w:szCs w:val="20"/>
          <w:lang w:eastAsia="pt-PT"/>
        </w:rPr>
        <w:t>Eurobarómetro Especial 243 – Os Europeus e as Suas Línguas, Bruxelas, 2006</w:t>
      </w:r>
    </w:p>
    <w:p w:rsidR="00144657" w:rsidRPr="004608B0" w:rsidRDefault="00144657" w:rsidP="00AC0967">
      <w:pPr>
        <w:rPr>
          <w:rFonts w:ascii="Tahoma" w:hAnsi="Tahoma" w:cs="Tahoma"/>
          <w:sz w:val="20"/>
          <w:szCs w:val="20"/>
        </w:rPr>
      </w:pPr>
      <w:r w:rsidRPr="004608B0">
        <w:rPr>
          <w:rFonts w:ascii="Tahoma" w:hAnsi="Tahoma" w:cs="Tahoma"/>
          <w:sz w:val="20"/>
          <w:szCs w:val="20"/>
        </w:rPr>
        <w:t xml:space="preserve">Euronews, Duas Línguas Maternas para cada Europeu [em linha], emissão de 14 de Fevereiro de 2008, </w:t>
      </w:r>
      <w:hyperlink r:id="rId40" w:history="1">
        <w:r w:rsidRPr="004608B0">
          <w:rPr>
            <w:rStyle w:val="Hyperlink"/>
            <w:rFonts w:ascii="Tahoma" w:hAnsi="Tahoma" w:cs="Tahoma"/>
            <w:sz w:val="20"/>
            <w:szCs w:val="20"/>
          </w:rPr>
          <w:t>http://www.euronews.net/pt/article/23/09/2008/multilingual-eu/</w:t>
        </w:r>
      </w:hyperlink>
      <w:r w:rsidRPr="004608B0">
        <w:rPr>
          <w:rFonts w:ascii="Tahoma" w:hAnsi="Tahoma" w:cs="Tahoma"/>
          <w:sz w:val="20"/>
          <w:szCs w:val="20"/>
        </w:rPr>
        <w:t xml:space="preserve"> consultado em 24 de Setembro de </w:t>
      </w:r>
      <w:r>
        <w:rPr>
          <w:rFonts w:ascii="Tahoma" w:hAnsi="Tahoma" w:cs="Tahoma"/>
          <w:sz w:val="20"/>
          <w:szCs w:val="20"/>
        </w:rPr>
        <w:t>2008</w:t>
      </w:r>
    </w:p>
    <w:p w:rsidR="00144657" w:rsidRPr="004608B0" w:rsidRDefault="00144657" w:rsidP="00AC0967">
      <w:pPr>
        <w:rPr>
          <w:rFonts w:ascii="Tahoma" w:hAnsi="Tahoma" w:cs="Tahoma"/>
          <w:sz w:val="20"/>
          <w:szCs w:val="20"/>
        </w:rPr>
      </w:pPr>
      <w:r w:rsidRPr="004608B0">
        <w:rPr>
          <w:rFonts w:ascii="Tahoma" w:hAnsi="Tahoma" w:cs="Tahoma"/>
          <w:sz w:val="20"/>
          <w:szCs w:val="20"/>
        </w:rPr>
        <w:t>Europa em Debate, Revista do Parlamento Europeu (em Português), nº. 1, Bruxelas, 2003</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Europa, a U. E. num ápice </w:t>
      </w:r>
      <w:r w:rsidRPr="004608B0">
        <w:rPr>
          <w:rFonts w:ascii="Tahoma" w:hAnsi="Tahoma" w:cs="Tahoma"/>
          <w:sz w:val="20"/>
          <w:szCs w:val="20"/>
          <w:lang w:eastAsia="pt-PT"/>
        </w:rPr>
        <w:t>[em linha]</w:t>
      </w:r>
      <w:r w:rsidRPr="004608B0">
        <w:rPr>
          <w:rFonts w:ascii="Tahoma" w:hAnsi="Tahoma" w:cs="Tahoma"/>
          <w:sz w:val="20"/>
          <w:szCs w:val="20"/>
        </w:rPr>
        <w:t xml:space="preserve">, </w:t>
      </w:r>
      <w:hyperlink r:id="rId41" w:history="1">
        <w:r w:rsidRPr="004608B0">
          <w:rPr>
            <w:rStyle w:val="Hyperlink"/>
            <w:rFonts w:ascii="Tahoma" w:hAnsi="Tahoma" w:cs="Tahoma"/>
            <w:sz w:val="20"/>
            <w:szCs w:val="20"/>
          </w:rPr>
          <w:t>http://europa.eu/abc/index_pt.htm</w:t>
        </w:r>
      </w:hyperlink>
      <w:r w:rsidRPr="004608B0">
        <w:rPr>
          <w:rFonts w:ascii="Tahoma" w:hAnsi="Tahoma" w:cs="Tahoma"/>
          <w:sz w:val="20"/>
          <w:szCs w:val="20"/>
        </w:rPr>
        <w:t>, consultado em 1 de Setembro de 2008</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European Bureau for Lesser-Used Languages (EBLUL) – Gabinete Europeu para as Línguas Menos Divulgadas [em linha]</w:t>
      </w:r>
      <w:r w:rsidRPr="004608B0">
        <w:rPr>
          <w:rFonts w:ascii="Tahoma" w:hAnsi="Tahoma" w:cs="Tahoma"/>
          <w:sz w:val="20"/>
          <w:szCs w:val="20"/>
          <w:lang w:eastAsia="pt-PT"/>
        </w:rPr>
        <w:t xml:space="preserve">, </w:t>
      </w:r>
      <w:r w:rsidRPr="004608B0">
        <w:rPr>
          <w:rFonts w:ascii="Tahoma" w:hAnsi="Tahoma" w:cs="Tahoma"/>
          <w:sz w:val="20"/>
          <w:szCs w:val="20"/>
        </w:rPr>
        <w:t xml:space="preserve">consultado em 24 de Outubro de 2008, </w:t>
      </w:r>
      <w:hyperlink r:id="rId42" w:history="1">
        <w:r w:rsidRPr="004608B0">
          <w:rPr>
            <w:rStyle w:val="Hyperlink"/>
            <w:rFonts w:ascii="Tahoma" w:hAnsi="Tahoma" w:cs="Tahoma"/>
            <w:sz w:val="20"/>
            <w:szCs w:val="20"/>
          </w:rPr>
          <w:t>http://www.eblul.org/index.php?option=com_content&amp;task=view&amp;id=164&amp;Itemid=1</w:t>
        </w:r>
      </w:hyperlink>
    </w:p>
    <w:p w:rsidR="00144657" w:rsidRPr="008F04C1" w:rsidRDefault="00144657" w:rsidP="00AC0967">
      <w:pPr>
        <w:tabs>
          <w:tab w:val="left" w:pos="-720"/>
        </w:tabs>
        <w:suppressAutoHyphens/>
        <w:rPr>
          <w:rFonts w:ascii="Tahoma" w:hAnsi="Tahoma" w:cs="Tahoma"/>
          <w:sz w:val="20"/>
          <w:szCs w:val="20"/>
        </w:rPr>
      </w:pPr>
      <w:r w:rsidRPr="008F04C1">
        <w:rPr>
          <w:rFonts w:ascii="Tahoma" w:hAnsi="Tahoma" w:cs="Tahoma"/>
          <w:sz w:val="20"/>
          <w:szCs w:val="20"/>
        </w:rPr>
        <w:t xml:space="preserve">Idem, </w:t>
      </w:r>
      <w:hyperlink r:id="rId43" w:history="1">
        <w:r w:rsidRPr="008F04C1">
          <w:rPr>
            <w:rStyle w:val="Hyperlink"/>
            <w:rFonts w:ascii="Tahoma" w:hAnsi="Tahoma" w:cs="Tahoma"/>
            <w:sz w:val="20"/>
            <w:szCs w:val="20"/>
          </w:rPr>
          <w:t>http://www.eblul.org/index.php?option=com_content&amp;task=view&amp;id=118&amp;Itemid=56</w:t>
        </w:r>
      </w:hyperlink>
    </w:p>
    <w:p w:rsidR="00144657" w:rsidRPr="008F04C1" w:rsidRDefault="00144657" w:rsidP="003F7408">
      <w:pPr>
        <w:tabs>
          <w:tab w:val="left" w:pos="-720"/>
        </w:tabs>
        <w:suppressAutoHyphens/>
        <w:spacing w:line="240" w:lineRule="auto"/>
        <w:rPr>
          <w:rFonts w:ascii="Tahoma" w:hAnsi="Tahoma" w:cs="Tahoma"/>
          <w:sz w:val="20"/>
          <w:szCs w:val="20"/>
        </w:rPr>
      </w:pPr>
      <w:r w:rsidRPr="008F04C1">
        <w:rPr>
          <w:rFonts w:ascii="Tahoma" w:hAnsi="Tahoma" w:cs="Tahoma"/>
          <w:sz w:val="20"/>
          <w:szCs w:val="20"/>
        </w:rPr>
        <w:t>European Centre for Modern Languages, The Organisation of Language Education in Small States, Publicações do Conselho da Europa (PCE), Graz, 2003</w:t>
      </w:r>
    </w:p>
    <w:p w:rsidR="00144657" w:rsidRPr="004811CE" w:rsidRDefault="00144657" w:rsidP="00AC0967">
      <w:pPr>
        <w:tabs>
          <w:tab w:val="left" w:pos="-720"/>
        </w:tabs>
        <w:suppressAutoHyphens/>
        <w:rPr>
          <w:rFonts w:ascii="Tahoma" w:hAnsi="Tahoma" w:cs="Tahoma"/>
          <w:sz w:val="20"/>
          <w:szCs w:val="20"/>
          <w:lang w:val="en-GB"/>
        </w:rPr>
      </w:pPr>
      <w:r>
        <w:rPr>
          <w:rFonts w:ascii="Tahoma" w:hAnsi="Tahoma" w:cs="Tahoma"/>
          <w:sz w:val="20"/>
          <w:szCs w:val="20"/>
          <w:lang w:val="en-GB"/>
        </w:rPr>
        <w:t>Idem, Promoting Linguistic Diversity and Whole-School Development, PCE, Estrasburgo, 2007</w:t>
      </w:r>
    </w:p>
    <w:p w:rsidR="00144657" w:rsidRPr="004608B0" w:rsidRDefault="00144657" w:rsidP="003F7408">
      <w:pPr>
        <w:tabs>
          <w:tab w:val="left" w:pos="-720"/>
        </w:tabs>
        <w:suppressAutoHyphens/>
        <w:spacing w:line="240" w:lineRule="auto"/>
        <w:rPr>
          <w:rFonts w:ascii="Tahoma" w:hAnsi="Tahoma" w:cs="Tahoma"/>
          <w:spacing w:val="-3"/>
          <w:sz w:val="20"/>
          <w:szCs w:val="20"/>
        </w:rPr>
      </w:pPr>
      <w:r w:rsidRPr="004608B0">
        <w:rPr>
          <w:rFonts w:ascii="Tahoma" w:hAnsi="Tahoma" w:cs="Tahoma"/>
          <w:sz w:val="20"/>
          <w:szCs w:val="20"/>
        </w:rPr>
        <w:t xml:space="preserve">European Charter for Regional or Minority Languages, Estrasburgo, de 5 de Novembro de 1992 </w:t>
      </w:r>
      <w:r w:rsidRPr="004608B0">
        <w:rPr>
          <w:rFonts w:ascii="Tahoma" w:hAnsi="Tahoma" w:cs="Tahoma"/>
          <w:sz w:val="20"/>
          <w:szCs w:val="20"/>
          <w:lang w:eastAsia="pt-PT"/>
        </w:rPr>
        <w:t>[em linha]</w:t>
      </w:r>
      <w:r w:rsidRPr="004608B0">
        <w:rPr>
          <w:rFonts w:ascii="Tahoma" w:hAnsi="Tahoma" w:cs="Tahoma"/>
          <w:sz w:val="20"/>
          <w:szCs w:val="20"/>
        </w:rPr>
        <w:t xml:space="preserve">,  </w:t>
      </w:r>
      <w:hyperlink r:id="rId44" w:history="1">
        <w:r w:rsidRPr="004608B0">
          <w:rPr>
            <w:rStyle w:val="Hyperlink"/>
            <w:rFonts w:ascii="Tahoma" w:hAnsi="Tahoma" w:cs="Tahoma"/>
            <w:spacing w:val="-3"/>
            <w:sz w:val="20"/>
            <w:szCs w:val="20"/>
          </w:rPr>
          <w:t>http://conventions.coe.int/Treaty/Commun/QueVoulezVous.asp?NT=148&amp;CL=ENG</w:t>
        </w:r>
      </w:hyperlink>
      <w:r w:rsidRPr="004608B0">
        <w:rPr>
          <w:rFonts w:ascii="Tahoma" w:hAnsi="Tahoma" w:cs="Tahoma"/>
          <w:sz w:val="20"/>
          <w:szCs w:val="20"/>
        </w:rPr>
        <w:t xml:space="preserve"> consultado em 29 de Julho de 2008</w:t>
      </w:r>
    </w:p>
    <w:p w:rsidR="00144657" w:rsidRPr="004608B0" w:rsidRDefault="00144657" w:rsidP="00AC0967">
      <w:pPr>
        <w:rPr>
          <w:rFonts w:ascii="Tahoma" w:hAnsi="Tahoma" w:cs="Tahoma"/>
          <w:sz w:val="20"/>
          <w:szCs w:val="20"/>
        </w:rPr>
      </w:pPr>
      <w:r w:rsidRPr="004608B0">
        <w:rPr>
          <w:rFonts w:ascii="Tahoma" w:hAnsi="Tahoma" w:cs="Tahoma"/>
          <w:sz w:val="20"/>
          <w:szCs w:val="20"/>
        </w:rPr>
        <w:t>European Voice, Semanário Europeu, vol. 14, nº. 41, datado de 6 de Novembro de 2008, Bruxelas, 2008</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Eurydice, Key data on teaching languages at school in Europe, </w:t>
      </w:r>
      <w:r w:rsidRPr="004608B0">
        <w:rPr>
          <w:rFonts w:ascii="Tahoma" w:hAnsi="Tahoma" w:cs="Tahoma"/>
          <w:i/>
          <w:sz w:val="20"/>
          <w:szCs w:val="20"/>
        </w:rPr>
        <w:t xml:space="preserve">Números-Chave sobre o Ensino das Línguas nas Escolas Europeias </w:t>
      </w:r>
      <w:r w:rsidRPr="004608B0">
        <w:rPr>
          <w:rFonts w:ascii="Tahoma" w:hAnsi="Tahoma" w:cs="Tahoma"/>
          <w:sz w:val="20"/>
          <w:szCs w:val="20"/>
        </w:rPr>
        <w:t>– não existe uma versão portuguesa publicada), 2005</w:t>
      </w:r>
    </w:p>
    <w:p w:rsidR="00144657" w:rsidRPr="004608B0" w:rsidRDefault="00144657" w:rsidP="00AC0967">
      <w:pPr>
        <w:rPr>
          <w:rFonts w:ascii="Tahoma" w:hAnsi="Tahoma" w:cs="Tahoma"/>
          <w:sz w:val="20"/>
          <w:szCs w:val="20"/>
        </w:rPr>
      </w:pPr>
      <w:r w:rsidRPr="004608B0">
        <w:rPr>
          <w:rFonts w:ascii="Tahoma" w:hAnsi="Tahoma" w:cs="Tahoma"/>
          <w:sz w:val="20"/>
          <w:szCs w:val="20"/>
        </w:rPr>
        <w:t>Expresso, suplemento “Emprego e Formação”, ed. 1872, 13 de Setembro de 2008</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Factos e Números Essenciais sobre a Europa e os Europeus, Serviço das Publicações Oficiais das Comunidades Europeias, Luxemburgo, 2007</w:t>
      </w: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Filipe, Vera Lúcia, </w:t>
      </w:r>
      <w:hyperlink r:id="rId45" w:history="1">
        <w:r w:rsidRPr="004608B0">
          <w:rPr>
            <w:rStyle w:val="Hyperlink"/>
            <w:rFonts w:ascii="Tahoma" w:hAnsi="Tahoma" w:cs="Tahoma"/>
            <w:sz w:val="20"/>
            <w:szCs w:val="20"/>
          </w:rPr>
          <w:t>http://www.diario-online.com/noticia.php?refnoticia=34796</w:t>
        </w:r>
      </w:hyperlink>
      <w:r w:rsidRPr="004608B0">
        <w:rPr>
          <w:rFonts w:ascii="Tahoma" w:hAnsi="Tahoma" w:cs="Tahoma"/>
          <w:sz w:val="20"/>
          <w:szCs w:val="20"/>
        </w:rPr>
        <w:t>, acedido em 20 de Março de 2008</w:t>
      </w: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Ferreira-Alves</w:t>
      </w:r>
      <w:r w:rsidRPr="004608B0">
        <w:rPr>
          <w:rFonts w:ascii="Tahoma" w:hAnsi="Tahoma" w:cs="Tahoma"/>
          <w:sz w:val="20"/>
          <w:szCs w:val="20"/>
          <w:lang w:eastAsia="pt-PT"/>
        </w:rPr>
        <w:t xml:space="preserve">, Fernando, Fernandes, Paulo, Monteiro, Sérgio, Kit e Guia de Tradução – </w:t>
      </w:r>
      <w:r w:rsidRPr="004608B0">
        <w:rPr>
          <w:rFonts w:ascii="Tahoma" w:hAnsi="Tahoma" w:cs="Tahoma"/>
          <w:i/>
          <w:sz w:val="20"/>
          <w:szCs w:val="20"/>
          <w:lang w:eastAsia="pt-PT"/>
        </w:rPr>
        <w:t>quase tudo o que eu (sempre) quis saber sobre tradução, Kit de Sobrevivência</w:t>
      </w:r>
      <w:r w:rsidRPr="004608B0">
        <w:rPr>
          <w:rFonts w:ascii="Tahoma" w:hAnsi="Tahoma" w:cs="Tahoma"/>
          <w:sz w:val="20"/>
          <w:szCs w:val="20"/>
          <w:lang w:eastAsia="pt-PT"/>
        </w:rPr>
        <w:t>, Universidade do Minho, 2006</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autoSpaceDE w:val="0"/>
        <w:autoSpaceDN w:val="0"/>
        <w:adjustRightInd w:val="0"/>
        <w:spacing w:after="0" w:line="240" w:lineRule="auto"/>
        <w:rPr>
          <w:rFonts w:ascii="Tahoma" w:hAnsi="Tahoma" w:cs="Tahoma"/>
          <w:b/>
          <w:sz w:val="20"/>
          <w:szCs w:val="20"/>
        </w:rPr>
      </w:pPr>
      <w:r w:rsidRPr="004608B0">
        <w:rPr>
          <w:rFonts w:ascii="Tahoma" w:hAnsi="Tahoma" w:cs="Tahoma"/>
          <w:sz w:val="20"/>
          <w:szCs w:val="20"/>
        </w:rPr>
        <w:t>Freitas, M., “A paixão pelas línguas depois da reforma”, in Expresso, suplemento “Emprego e Formação”, ed. 1872, pp. 26-27, 13 de Setembro de 2008</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 xml:space="preserve">Génesis, Revista Científica do ISAI, </w:t>
      </w:r>
      <w:r w:rsidRPr="004608B0">
        <w:rPr>
          <w:rFonts w:ascii="Tahoma" w:hAnsi="Tahoma" w:cs="Tahoma"/>
          <w:i/>
          <w:sz w:val="20"/>
          <w:szCs w:val="20"/>
        </w:rPr>
        <w:t>Tradução e Interpretação</w:t>
      </w:r>
      <w:r w:rsidRPr="004608B0">
        <w:rPr>
          <w:rFonts w:ascii="Tahoma" w:hAnsi="Tahoma" w:cs="Tahoma"/>
          <w:sz w:val="20"/>
          <w:szCs w:val="20"/>
        </w:rPr>
        <w:t>, nº. 5, Porto, 2005</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rPr>
          <w:rFonts w:ascii="Tahoma" w:hAnsi="Tahoma" w:cs="Tahoma"/>
          <w:sz w:val="20"/>
          <w:szCs w:val="20"/>
          <w:lang w:val="en-GB"/>
        </w:rPr>
      </w:pPr>
      <w:r w:rsidRPr="004608B0">
        <w:rPr>
          <w:rFonts w:ascii="Tahoma" w:hAnsi="Tahoma" w:cs="Tahoma"/>
          <w:sz w:val="20"/>
          <w:szCs w:val="20"/>
          <w:lang w:val="en-GB"/>
        </w:rPr>
        <w:t>Ginsburgh, Victor, Weber, Schlomo, Language Disenfranchisement in the European Union, Journal of Common Market Studies, nº. 43, 2: 273-286, Blackwell Publishing, Londres, 2005</w:t>
      </w:r>
    </w:p>
    <w:p w:rsidR="00144657" w:rsidRPr="004811CE" w:rsidRDefault="00144657" w:rsidP="00AC0967">
      <w:pPr>
        <w:autoSpaceDE w:val="0"/>
        <w:autoSpaceDN w:val="0"/>
        <w:adjustRightInd w:val="0"/>
        <w:spacing w:after="0" w:line="240" w:lineRule="auto"/>
        <w:rPr>
          <w:rFonts w:ascii="Tahoma" w:hAnsi="Tahoma" w:cs="Tahoma"/>
          <w:sz w:val="20"/>
          <w:szCs w:val="20"/>
          <w:lang w:val="fr-FR"/>
        </w:rPr>
      </w:pPr>
      <w:r w:rsidRPr="004811CE">
        <w:rPr>
          <w:rFonts w:ascii="Tahoma" w:hAnsi="Tahoma" w:cs="Tahoma"/>
          <w:sz w:val="20"/>
          <w:szCs w:val="20"/>
          <w:lang w:val="fr-FR"/>
        </w:rPr>
        <w:t xml:space="preserve">Gohard-Radenkovic, Aline, Plurilinguisme, </w:t>
      </w:r>
      <w:r>
        <w:rPr>
          <w:rFonts w:ascii="Tahoma" w:hAnsi="Tahoma" w:cs="Tahoma"/>
          <w:sz w:val="20"/>
          <w:szCs w:val="20"/>
          <w:lang w:val="fr-FR"/>
        </w:rPr>
        <w:t>I</w:t>
      </w:r>
      <w:r w:rsidRPr="004811CE">
        <w:rPr>
          <w:rFonts w:ascii="Tahoma" w:hAnsi="Tahoma" w:cs="Tahoma"/>
          <w:sz w:val="20"/>
          <w:szCs w:val="20"/>
          <w:lang w:val="fr-FR"/>
        </w:rPr>
        <w:t xml:space="preserve">nterculturalité et </w:t>
      </w:r>
      <w:r>
        <w:rPr>
          <w:rFonts w:ascii="Tahoma" w:hAnsi="Tahoma" w:cs="Tahoma"/>
          <w:sz w:val="20"/>
          <w:szCs w:val="20"/>
          <w:lang w:val="fr-FR"/>
        </w:rPr>
        <w:t>Didactique des L</w:t>
      </w:r>
      <w:r w:rsidRPr="004811CE">
        <w:rPr>
          <w:rFonts w:ascii="Tahoma" w:hAnsi="Tahoma" w:cs="Tahoma"/>
          <w:sz w:val="20"/>
          <w:szCs w:val="20"/>
          <w:lang w:val="fr-FR"/>
        </w:rPr>
        <w:t xml:space="preserve">angues </w:t>
      </w:r>
      <w:r>
        <w:rPr>
          <w:rFonts w:ascii="Tahoma" w:hAnsi="Tahoma" w:cs="Tahoma"/>
          <w:sz w:val="20"/>
          <w:szCs w:val="20"/>
          <w:lang w:val="fr-FR"/>
        </w:rPr>
        <w:t>Étrangères dans un Contexte Bilingue, Bruxelas, 2005</w:t>
      </w:r>
    </w:p>
    <w:p w:rsidR="00144657" w:rsidRPr="004811CE" w:rsidRDefault="00144657" w:rsidP="00AC0967">
      <w:pPr>
        <w:autoSpaceDE w:val="0"/>
        <w:autoSpaceDN w:val="0"/>
        <w:adjustRightInd w:val="0"/>
        <w:spacing w:after="0" w:line="240" w:lineRule="auto"/>
        <w:rPr>
          <w:rFonts w:ascii="Tahoma" w:hAnsi="Tahoma" w:cs="Tahoma"/>
          <w:sz w:val="20"/>
          <w:szCs w:val="20"/>
          <w:lang w:val="fr-FR"/>
        </w:rPr>
      </w:pPr>
    </w:p>
    <w:p w:rsidR="00144657" w:rsidRPr="004608B0" w:rsidRDefault="00144657" w:rsidP="00AC0967">
      <w:pPr>
        <w:autoSpaceDE w:val="0"/>
        <w:autoSpaceDN w:val="0"/>
        <w:adjustRightInd w:val="0"/>
        <w:spacing w:after="0" w:line="240" w:lineRule="auto"/>
        <w:rPr>
          <w:rFonts w:ascii="Tahoma" w:hAnsi="Tahoma" w:cs="Tahoma"/>
          <w:sz w:val="20"/>
          <w:szCs w:val="20"/>
          <w:lang w:val="en-GB"/>
        </w:rPr>
      </w:pPr>
      <w:r w:rsidRPr="004608B0">
        <w:rPr>
          <w:rFonts w:ascii="Tahoma" w:hAnsi="Tahoma" w:cs="Tahoma"/>
          <w:sz w:val="20"/>
          <w:szCs w:val="20"/>
          <w:lang w:val="en-GB"/>
        </w:rPr>
        <w:t xml:space="preserve">Group of Intellectuals for Intercultural Dialogue Set Up at the Initiative of the European Commission, “A Rewarding Challenge – How the Multiplicity of Languages Could Strengthen </w:t>
      </w:r>
      <w:smartTag w:uri="urn:schemas-microsoft-com:office:smarttags" w:element="place">
        <w:r w:rsidRPr="004608B0">
          <w:rPr>
            <w:rFonts w:ascii="Tahoma" w:hAnsi="Tahoma" w:cs="Tahoma"/>
            <w:sz w:val="20"/>
            <w:szCs w:val="20"/>
            <w:lang w:val="en-GB"/>
          </w:rPr>
          <w:t>Europe</w:t>
        </w:r>
      </w:smartTag>
      <w:r w:rsidRPr="004608B0">
        <w:rPr>
          <w:rFonts w:ascii="Tahoma" w:hAnsi="Tahoma" w:cs="Tahoma"/>
          <w:sz w:val="20"/>
          <w:szCs w:val="20"/>
          <w:lang w:val="en-GB"/>
        </w:rPr>
        <w:t>”, Bruxelas, 2008</w:t>
      </w:r>
    </w:p>
    <w:p w:rsidR="00144657" w:rsidRPr="004608B0" w:rsidRDefault="00144657" w:rsidP="00AC0967">
      <w:pPr>
        <w:autoSpaceDE w:val="0"/>
        <w:autoSpaceDN w:val="0"/>
        <w:adjustRightInd w:val="0"/>
        <w:spacing w:after="0" w:line="240" w:lineRule="auto"/>
        <w:rPr>
          <w:rFonts w:ascii="Tahoma" w:hAnsi="Tahoma" w:cs="Tahoma"/>
          <w:sz w:val="20"/>
          <w:szCs w:val="20"/>
          <w:lang w:val="en-GB"/>
        </w:rPr>
      </w:pP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Jornal Oficial das Comunidades Europeias – JOCE, L 232, versão portuguesa, de 14 de Setembro de 2000</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 xml:space="preserve">Karker, Allan, Mishandler EF de Danske Sprog? – </w:t>
      </w:r>
      <w:r w:rsidRPr="004608B0">
        <w:rPr>
          <w:rFonts w:ascii="Tahoma" w:hAnsi="Tahoma" w:cs="Tahoma"/>
          <w:i/>
          <w:sz w:val="20"/>
          <w:szCs w:val="20"/>
        </w:rPr>
        <w:t>Is the Danish Language being maltreated by the EC?</w:t>
      </w:r>
      <w:r w:rsidRPr="004608B0">
        <w:rPr>
          <w:rFonts w:ascii="Tahoma" w:hAnsi="Tahoma" w:cs="Tahoma"/>
          <w:sz w:val="20"/>
          <w:szCs w:val="20"/>
        </w:rPr>
        <w:t>, Dinamarca, Janeiro de 1997</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 xml:space="preserve">Línguas Regionais e Minoritárias da União Europeia, </w:t>
      </w:r>
      <w:hyperlink r:id="rId46" w:history="1">
        <w:r w:rsidRPr="004608B0">
          <w:rPr>
            <w:rStyle w:val="Hyperlink"/>
            <w:rFonts w:ascii="Tahoma" w:hAnsi="Tahoma" w:cs="Tahoma"/>
            <w:sz w:val="20"/>
            <w:szCs w:val="20"/>
          </w:rPr>
          <w:t>http://ec.europa.eu/education/policies/lang/languages/langmin/regmin_pt.html</w:t>
        </w:r>
      </w:hyperlink>
      <w:r w:rsidRPr="004608B0">
        <w:rPr>
          <w:rFonts w:ascii="Tahoma" w:hAnsi="Tahoma" w:cs="Tahoma"/>
          <w:sz w:val="20"/>
          <w:szCs w:val="20"/>
        </w:rPr>
        <w:t>, consultado em 24 de Outubro de 2008</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 xml:space="preserve">Maior Unidade e Maior Diversidade, </w:t>
      </w:r>
      <w:r w:rsidRPr="004608B0">
        <w:rPr>
          <w:rFonts w:ascii="Tahoma" w:hAnsi="Tahoma" w:cs="Tahoma"/>
          <w:i/>
          <w:sz w:val="20"/>
          <w:szCs w:val="20"/>
        </w:rPr>
        <w:t>União Europeia: o maior alargamento de sempre</w:t>
      </w:r>
      <w:r w:rsidRPr="004608B0">
        <w:rPr>
          <w:rFonts w:ascii="Tahoma" w:hAnsi="Tahoma" w:cs="Tahoma"/>
          <w:sz w:val="20"/>
          <w:szCs w:val="20"/>
        </w:rPr>
        <w:t>, Serviço das Publicações Oficiais das Comunidades Europeias, Bélgica e Luxemburgo, Novembro 2003</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50458C" w:rsidRDefault="00144657" w:rsidP="00AC0967">
      <w:pPr>
        <w:autoSpaceDE w:val="0"/>
        <w:autoSpaceDN w:val="0"/>
        <w:adjustRightInd w:val="0"/>
        <w:spacing w:after="0" w:line="240" w:lineRule="auto"/>
        <w:rPr>
          <w:rFonts w:ascii="Tahoma" w:hAnsi="Tahoma" w:cs="Tahoma"/>
          <w:sz w:val="20"/>
          <w:szCs w:val="20"/>
          <w:lang w:val="en-GB"/>
        </w:rPr>
      </w:pPr>
      <w:r>
        <w:rPr>
          <w:rFonts w:ascii="Tahoma" w:hAnsi="Tahoma" w:cs="Tahoma"/>
          <w:sz w:val="20"/>
          <w:szCs w:val="20"/>
          <w:lang w:val="en-US"/>
        </w:rPr>
        <w:t xml:space="preserve">Martyniuk, Waldemar, Towards a Common European Framework of Reference for Languages of School Education? </w:t>
      </w:r>
      <w:r w:rsidRPr="0050458C">
        <w:rPr>
          <w:rFonts w:ascii="Tahoma" w:hAnsi="Tahoma" w:cs="Tahoma"/>
          <w:sz w:val="20"/>
          <w:szCs w:val="20"/>
          <w:lang w:val="en-GB"/>
        </w:rPr>
        <w:t>–</w:t>
      </w:r>
      <w:r>
        <w:rPr>
          <w:rFonts w:ascii="Tahoma" w:hAnsi="Tahoma" w:cs="Tahoma"/>
          <w:sz w:val="20"/>
          <w:szCs w:val="20"/>
          <w:lang w:val="en-GB"/>
        </w:rPr>
        <w:t xml:space="preserve"> Proceedings of a Conference, Universitas</w:t>
      </w:r>
      <w:r w:rsidRPr="008F04C1">
        <w:rPr>
          <w:rFonts w:ascii="Tahoma" w:hAnsi="Tahoma" w:cs="Tahoma"/>
          <w:sz w:val="20"/>
          <w:szCs w:val="20"/>
          <w:lang w:val="en-GB"/>
        </w:rPr>
        <w:t>, Cracóvia</w:t>
      </w:r>
      <w:r>
        <w:rPr>
          <w:rFonts w:ascii="Tahoma" w:hAnsi="Tahoma" w:cs="Tahoma"/>
          <w:sz w:val="20"/>
          <w:szCs w:val="20"/>
          <w:lang w:val="en-GB"/>
        </w:rPr>
        <w:t>, 2008</w:t>
      </w:r>
    </w:p>
    <w:p w:rsidR="00144657" w:rsidRDefault="00144657" w:rsidP="00AC0967">
      <w:pPr>
        <w:autoSpaceDE w:val="0"/>
        <w:autoSpaceDN w:val="0"/>
        <w:adjustRightInd w:val="0"/>
        <w:spacing w:after="0" w:line="240" w:lineRule="auto"/>
        <w:rPr>
          <w:rFonts w:ascii="Tahoma" w:hAnsi="Tahoma" w:cs="Tahoma"/>
          <w:sz w:val="20"/>
          <w:szCs w:val="20"/>
          <w:lang w:val="en-US"/>
        </w:rPr>
      </w:pPr>
    </w:p>
    <w:p w:rsidR="00144657" w:rsidRPr="004608B0" w:rsidRDefault="00144657" w:rsidP="00AC0967">
      <w:pPr>
        <w:autoSpaceDE w:val="0"/>
        <w:autoSpaceDN w:val="0"/>
        <w:adjustRightInd w:val="0"/>
        <w:spacing w:after="0" w:line="240" w:lineRule="auto"/>
        <w:rPr>
          <w:rFonts w:ascii="Tahoma" w:hAnsi="Tahoma" w:cs="Tahoma"/>
          <w:sz w:val="20"/>
          <w:szCs w:val="20"/>
          <w:lang w:val="en-US"/>
        </w:rPr>
      </w:pPr>
      <w:r w:rsidRPr="004608B0">
        <w:rPr>
          <w:rFonts w:ascii="Tahoma" w:hAnsi="Tahoma" w:cs="Tahoma"/>
          <w:sz w:val="20"/>
          <w:szCs w:val="20"/>
          <w:lang w:val="en-US"/>
        </w:rPr>
        <w:t xml:space="preserve">May, Stephen, Language and Minority Rights, </w:t>
      </w:r>
      <w:r w:rsidRPr="004608B0">
        <w:rPr>
          <w:rFonts w:ascii="Tahoma" w:hAnsi="Tahoma" w:cs="Tahoma"/>
          <w:i/>
          <w:sz w:val="20"/>
          <w:szCs w:val="20"/>
          <w:lang w:val="en-US"/>
        </w:rPr>
        <w:t>Ethnicity, Nationalism and the Politics of Language</w:t>
      </w:r>
      <w:r w:rsidRPr="004608B0">
        <w:rPr>
          <w:rFonts w:ascii="Tahoma" w:hAnsi="Tahoma" w:cs="Tahoma"/>
          <w:sz w:val="20"/>
          <w:szCs w:val="20"/>
          <w:lang w:val="en-US"/>
        </w:rPr>
        <w:t>, Routledge, Londres e Nova Iorque, 2008</w:t>
      </w:r>
    </w:p>
    <w:p w:rsidR="00144657" w:rsidRPr="0050458C" w:rsidRDefault="00144657" w:rsidP="00AC0967">
      <w:pPr>
        <w:autoSpaceDE w:val="0"/>
        <w:autoSpaceDN w:val="0"/>
        <w:adjustRightInd w:val="0"/>
        <w:spacing w:after="0" w:line="240" w:lineRule="auto"/>
        <w:rPr>
          <w:rFonts w:ascii="Tahoma" w:hAnsi="Tahoma" w:cs="Tahoma"/>
          <w:sz w:val="20"/>
          <w:szCs w:val="20"/>
          <w:lang w:val="en-GB" w:eastAsia="pt-PT"/>
        </w:rPr>
      </w:pP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lang w:eastAsia="pt-PT"/>
        </w:rPr>
        <w:t>Mesquita, José António, mensagem recebida por correio electrónico, datada de 13 de Maio de 2008, tradutor efectivo do Parlamento Europeu</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DE2A78">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Ministério da Educação – Portugal, [em linha], consultado em 24 de Outubro 2008</w:t>
      </w:r>
    </w:p>
    <w:p w:rsidR="00144657" w:rsidRPr="004608B0" w:rsidRDefault="00144657" w:rsidP="00AC0967">
      <w:pPr>
        <w:autoSpaceDE w:val="0"/>
        <w:autoSpaceDN w:val="0"/>
        <w:adjustRightInd w:val="0"/>
        <w:spacing w:after="0" w:line="240" w:lineRule="auto"/>
        <w:rPr>
          <w:rFonts w:ascii="Tahoma" w:hAnsi="Tahoma" w:cs="Tahoma"/>
          <w:sz w:val="20"/>
          <w:szCs w:val="20"/>
        </w:rPr>
      </w:pPr>
      <w:hyperlink r:id="rId47" w:history="1">
        <w:r w:rsidRPr="004608B0">
          <w:rPr>
            <w:rStyle w:val="Hyperlink"/>
            <w:rFonts w:ascii="Tahoma" w:hAnsi="Tahoma" w:cs="Tahoma"/>
            <w:sz w:val="20"/>
            <w:szCs w:val="20"/>
          </w:rPr>
          <w:t>http://www.dgidc.min-edu.pt/lingua_portuguesa/linguaportugmundo.asp</w:t>
        </w:r>
      </w:hyperlink>
    </w:p>
    <w:p w:rsidR="00144657" w:rsidRPr="008F04C1"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autoSpaceDE w:val="0"/>
        <w:autoSpaceDN w:val="0"/>
        <w:adjustRightInd w:val="0"/>
        <w:spacing w:after="0" w:line="240" w:lineRule="auto"/>
        <w:rPr>
          <w:rFonts w:ascii="Tahoma" w:hAnsi="Tahoma" w:cs="Tahoma"/>
          <w:sz w:val="20"/>
          <w:szCs w:val="20"/>
          <w:lang w:val="es-ES_tradnl"/>
        </w:rPr>
      </w:pPr>
      <w:r w:rsidRPr="004608B0">
        <w:rPr>
          <w:rFonts w:ascii="Tahoma" w:hAnsi="Tahoma" w:cs="Tahoma"/>
          <w:sz w:val="20"/>
          <w:szCs w:val="20"/>
          <w:lang w:val="de-DE"/>
        </w:rPr>
        <w:t xml:space="preserve">Monzó, Esther, Borja, Anabel, (ed.) </w:t>
      </w:r>
      <w:r w:rsidRPr="004608B0">
        <w:rPr>
          <w:rFonts w:ascii="Tahoma" w:hAnsi="Tahoma" w:cs="Tahoma"/>
          <w:sz w:val="20"/>
          <w:szCs w:val="20"/>
          <w:lang w:val="es-ES_tradnl"/>
        </w:rPr>
        <w:t>La Traducción y la Interpretación en las Relaciones Jurídicas Internacionales, Universitat Jaume, Castelló de la Plana, 2005</w:t>
      </w:r>
    </w:p>
    <w:p w:rsidR="00144657" w:rsidRDefault="00144657" w:rsidP="00AC0967">
      <w:pPr>
        <w:autoSpaceDE w:val="0"/>
        <w:autoSpaceDN w:val="0"/>
        <w:adjustRightInd w:val="0"/>
        <w:spacing w:after="0" w:line="240" w:lineRule="auto"/>
        <w:rPr>
          <w:rFonts w:ascii="Tahoma" w:hAnsi="Tahoma" w:cs="Tahoma"/>
          <w:sz w:val="20"/>
          <w:szCs w:val="20"/>
          <w:lang w:val="es-ES_tradnl"/>
        </w:rPr>
      </w:pPr>
    </w:p>
    <w:p w:rsidR="00144657" w:rsidRPr="004811CE" w:rsidRDefault="00144657" w:rsidP="00AC0967">
      <w:pPr>
        <w:autoSpaceDE w:val="0"/>
        <w:autoSpaceDN w:val="0"/>
        <w:adjustRightInd w:val="0"/>
        <w:spacing w:after="0" w:line="240" w:lineRule="auto"/>
        <w:rPr>
          <w:rFonts w:ascii="Tahoma" w:hAnsi="Tahoma" w:cs="Tahoma"/>
          <w:sz w:val="20"/>
          <w:szCs w:val="20"/>
          <w:lang w:val="fr-FR"/>
        </w:rPr>
      </w:pPr>
      <w:r w:rsidRPr="004811CE">
        <w:rPr>
          <w:rFonts w:ascii="Tahoma" w:hAnsi="Tahoma" w:cs="Tahoma"/>
          <w:sz w:val="20"/>
          <w:szCs w:val="20"/>
          <w:lang w:val="fr-FR"/>
        </w:rPr>
        <w:t xml:space="preserve">Moore, Danièle, Plurilinguismes et école, </w:t>
      </w:r>
      <w:r w:rsidRPr="004811CE">
        <w:rPr>
          <w:rFonts w:ascii="Tahoma" w:hAnsi="Tahoma" w:cs="Tahoma"/>
          <w:i/>
          <w:sz w:val="20"/>
          <w:szCs w:val="20"/>
          <w:lang w:val="fr-FR"/>
        </w:rPr>
        <w:t>LAL– Langues et Apprentissage des Langues</w:t>
      </w:r>
      <w:r>
        <w:rPr>
          <w:rFonts w:ascii="Tahoma" w:hAnsi="Tahoma" w:cs="Tahoma"/>
          <w:sz w:val="20"/>
          <w:szCs w:val="20"/>
          <w:lang w:val="fr-FR"/>
        </w:rPr>
        <w:t>, Didier, Paris, 2006</w:t>
      </w:r>
    </w:p>
    <w:p w:rsidR="00144657" w:rsidRPr="004811CE" w:rsidRDefault="00144657" w:rsidP="00AC0967">
      <w:pPr>
        <w:autoSpaceDE w:val="0"/>
        <w:autoSpaceDN w:val="0"/>
        <w:adjustRightInd w:val="0"/>
        <w:spacing w:after="0" w:line="240" w:lineRule="auto"/>
        <w:rPr>
          <w:rFonts w:ascii="Tahoma" w:hAnsi="Tahoma" w:cs="Tahoma"/>
          <w:sz w:val="20"/>
          <w:szCs w:val="20"/>
          <w:lang w:val="fr-FR"/>
        </w:rPr>
      </w:pP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 xml:space="preserve">Nações sem Pátria e Povos Minoritários – Organização para as Minorias Europeias, [em linha], </w:t>
      </w:r>
      <w:hyperlink r:id="rId48" w:history="1">
        <w:r w:rsidRPr="004608B0">
          <w:rPr>
            <w:rStyle w:val="Hyperlink"/>
            <w:rFonts w:ascii="Tahoma" w:hAnsi="Tahoma" w:cs="Tahoma"/>
            <w:sz w:val="20"/>
            <w:szCs w:val="20"/>
          </w:rPr>
          <w:t>http://www.eurominority.org/version/por/</w:t>
        </w:r>
      </w:hyperlink>
      <w:r w:rsidRPr="004608B0">
        <w:rPr>
          <w:rFonts w:ascii="Tahoma" w:hAnsi="Tahoma" w:cs="Tahoma"/>
          <w:sz w:val="20"/>
          <w:szCs w:val="20"/>
        </w:rPr>
        <w:t>, consultado em 24 de Outubro de 2008</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autoSpaceDE w:val="0"/>
        <w:autoSpaceDN w:val="0"/>
        <w:adjustRightInd w:val="0"/>
        <w:spacing w:after="0" w:line="240" w:lineRule="auto"/>
        <w:rPr>
          <w:rFonts w:ascii="Tahoma" w:hAnsi="Tahoma" w:cs="Tahoma"/>
          <w:sz w:val="20"/>
          <w:szCs w:val="20"/>
          <w:lang w:val="de-DE"/>
        </w:rPr>
      </w:pPr>
      <w:r w:rsidRPr="004608B0">
        <w:rPr>
          <w:rFonts w:ascii="Tahoma" w:hAnsi="Tahoma" w:cs="Tahoma"/>
          <w:sz w:val="20"/>
          <w:szCs w:val="20"/>
          <w:lang w:val="de-DE"/>
        </w:rPr>
        <w:t>Neuss, Beate, Holly, Werner (eds.), Sprache und Politik im vereinten Europa, Europäisches Zentrum für Föderalismus-Forschung, nº. 34, Estugarda, Dezembro 2007</w:t>
      </w:r>
    </w:p>
    <w:p w:rsidR="00144657" w:rsidRPr="004608B0" w:rsidRDefault="00144657" w:rsidP="00AC0967">
      <w:pPr>
        <w:autoSpaceDE w:val="0"/>
        <w:autoSpaceDN w:val="0"/>
        <w:adjustRightInd w:val="0"/>
        <w:spacing w:after="0" w:line="240" w:lineRule="auto"/>
        <w:rPr>
          <w:rFonts w:ascii="Tahoma" w:hAnsi="Tahoma" w:cs="Tahoma"/>
          <w:sz w:val="20"/>
          <w:szCs w:val="20"/>
          <w:lang w:val="de-DE"/>
        </w:rPr>
      </w:pPr>
    </w:p>
    <w:p w:rsidR="00144657" w:rsidRPr="004608B0" w:rsidRDefault="00144657" w:rsidP="00AC0967">
      <w:pPr>
        <w:autoSpaceDE w:val="0"/>
        <w:autoSpaceDN w:val="0"/>
        <w:adjustRightInd w:val="0"/>
        <w:spacing w:after="0" w:line="240" w:lineRule="auto"/>
        <w:rPr>
          <w:rFonts w:ascii="Tahoma" w:hAnsi="Tahoma" w:cs="Tahoma"/>
          <w:sz w:val="20"/>
          <w:szCs w:val="20"/>
          <w:lang w:val="fr-FR"/>
        </w:rPr>
      </w:pPr>
      <w:r w:rsidRPr="004608B0">
        <w:rPr>
          <w:rFonts w:ascii="Tahoma" w:hAnsi="Tahoma" w:cs="Tahoma"/>
          <w:sz w:val="20"/>
          <w:szCs w:val="20"/>
          <w:lang w:val="fr-FR"/>
        </w:rPr>
        <w:t xml:space="preserve">Ost, François, </w:t>
      </w:r>
      <w:r w:rsidRPr="004608B0">
        <w:rPr>
          <w:rFonts w:ascii="Tahoma" w:hAnsi="Tahoma" w:cs="Tahoma"/>
          <w:i/>
          <w:sz w:val="20"/>
          <w:szCs w:val="20"/>
          <w:lang w:val="fr-FR"/>
        </w:rPr>
        <w:t>Les détours de Babel</w:t>
      </w:r>
      <w:r w:rsidRPr="004608B0">
        <w:rPr>
          <w:rFonts w:ascii="Tahoma" w:hAnsi="Tahoma" w:cs="Tahoma"/>
          <w:sz w:val="20"/>
          <w:szCs w:val="20"/>
          <w:lang w:val="fr-FR"/>
        </w:rPr>
        <w:t>, in Interpréter &amp; Traduire, Bruylant, Bruxelas, pp. 13-45, 2007</w:t>
      </w:r>
    </w:p>
    <w:p w:rsidR="00144657" w:rsidRPr="004608B0" w:rsidRDefault="00144657" w:rsidP="00AC0967">
      <w:pPr>
        <w:autoSpaceDE w:val="0"/>
        <w:autoSpaceDN w:val="0"/>
        <w:adjustRightInd w:val="0"/>
        <w:spacing w:after="0" w:line="240" w:lineRule="auto"/>
        <w:rPr>
          <w:rFonts w:ascii="Tahoma" w:hAnsi="Tahoma" w:cs="Tahoma"/>
          <w:sz w:val="20"/>
          <w:szCs w:val="20"/>
          <w:lang w:val="fr-FR"/>
        </w:rPr>
      </w:pP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 xml:space="preserve">Orban, Leonard, Multilinguismo – Mais Gente a Falar Mais Línguas, [em linha], </w:t>
      </w:r>
      <w:hyperlink r:id="rId49" w:history="1">
        <w:r w:rsidRPr="004608B0">
          <w:rPr>
            <w:rStyle w:val="Hyperlink"/>
            <w:rFonts w:ascii="Tahoma" w:hAnsi="Tahoma" w:cs="Tahoma"/>
            <w:sz w:val="20"/>
            <w:szCs w:val="20"/>
          </w:rPr>
          <w:t>http://ec.europa.eu/commission_barroso/orban/index_pt.htm</w:t>
        </w:r>
      </w:hyperlink>
      <w:r w:rsidRPr="004608B0">
        <w:rPr>
          <w:rFonts w:ascii="Tahoma" w:hAnsi="Tahoma" w:cs="Tahoma"/>
          <w:sz w:val="20"/>
          <w:szCs w:val="20"/>
        </w:rPr>
        <w:t>, consultado em 24 de Outubro de 2008</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Pan, Christoph, Pfeil, Beate Sibylle, National Minorities in Europe, Braumüller, Viena, 2003</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 xml:space="preserve">Polissema, Revista de Letras do ISCAP, nº. 4, </w:t>
      </w:r>
      <w:r w:rsidRPr="004608B0">
        <w:rPr>
          <w:rFonts w:ascii="Tahoma" w:hAnsi="Tahoma" w:cs="Tahoma"/>
          <w:i/>
          <w:sz w:val="20"/>
          <w:szCs w:val="20"/>
        </w:rPr>
        <w:t>Formar Tradutores e Intérpretes</w:t>
      </w:r>
      <w:r w:rsidRPr="004608B0">
        <w:rPr>
          <w:rFonts w:ascii="Tahoma" w:hAnsi="Tahoma" w:cs="Tahoma"/>
          <w:sz w:val="20"/>
          <w:szCs w:val="20"/>
        </w:rPr>
        <w:t>, Porto, 2004</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Portal da Comissão Europeia – A Profissão de Intérpretes (em Português), [em linha], consultado em 24 de Outubro de 2008, </w:t>
      </w:r>
      <w:hyperlink r:id="rId50" w:history="1">
        <w:r w:rsidRPr="004608B0">
          <w:rPr>
            <w:rStyle w:val="Hyperlink"/>
            <w:rFonts w:ascii="Tahoma" w:hAnsi="Tahoma" w:cs="Tahoma"/>
            <w:sz w:val="20"/>
            <w:szCs w:val="20"/>
          </w:rPr>
          <w:t>http://scic.ec.europa.eu/europa/jcms/j_8/home</w:t>
        </w:r>
      </w:hyperlink>
    </w:p>
    <w:p w:rsidR="00144657" w:rsidRPr="004608B0" w:rsidRDefault="00144657" w:rsidP="0050458C">
      <w:pPr>
        <w:spacing w:line="240" w:lineRule="auto"/>
        <w:rPr>
          <w:rFonts w:ascii="Tahoma" w:hAnsi="Tahoma" w:cs="Tahoma"/>
          <w:sz w:val="20"/>
          <w:szCs w:val="20"/>
        </w:rPr>
      </w:pPr>
      <w:r w:rsidRPr="004608B0">
        <w:rPr>
          <w:rFonts w:ascii="Tahoma" w:hAnsi="Tahoma" w:cs="Tahoma"/>
          <w:sz w:val="20"/>
          <w:szCs w:val="20"/>
        </w:rPr>
        <w:t xml:space="preserve">Idem, A Profissão de Tradutor (em Inglês), [em linha], consultado em 24 de Outubro de 2008, </w:t>
      </w:r>
      <w:hyperlink r:id="rId51" w:history="1">
        <w:r w:rsidRPr="004608B0">
          <w:rPr>
            <w:rStyle w:val="Hyperlink"/>
            <w:rFonts w:ascii="Tahoma" w:hAnsi="Tahoma" w:cs="Tahoma"/>
            <w:sz w:val="20"/>
            <w:szCs w:val="20"/>
          </w:rPr>
          <w:t>http://ec.europa.eu/dgs/translation/index_en.htm</w:t>
        </w:r>
      </w:hyperlink>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Portal do Parlamento Europeu – As Línguas e a Europa, [em linha], consultado em 8 de Agosto de 2008: </w:t>
      </w:r>
      <w:hyperlink r:id="rId52" w:history="1">
        <w:r w:rsidRPr="004608B0">
          <w:rPr>
            <w:rStyle w:val="Hyperlink"/>
            <w:rFonts w:ascii="Tahoma" w:hAnsi="Tahoma" w:cs="Tahoma"/>
            <w:sz w:val="20"/>
            <w:szCs w:val="20"/>
          </w:rPr>
          <w:t>http://europa.eu/languages/pt/chapter/15</w:t>
        </w:r>
      </w:hyperlink>
    </w:p>
    <w:p w:rsidR="00144657" w:rsidRPr="004608B0" w:rsidRDefault="00144657" w:rsidP="003F7408">
      <w:pPr>
        <w:spacing w:line="240" w:lineRule="auto"/>
        <w:rPr>
          <w:rFonts w:ascii="Tahoma" w:hAnsi="Tahoma" w:cs="Tahoma"/>
          <w:sz w:val="20"/>
          <w:szCs w:val="20"/>
        </w:rPr>
      </w:pPr>
      <w:r w:rsidRPr="004608B0">
        <w:rPr>
          <w:rFonts w:ascii="Tahoma" w:hAnsi="Tahoma" w:cs="Tahoma"/>
          <w:sz w:val="20"/>
          <w:szCs w:val="20"/>
        </w:rPr>
        <w:t xml:space="preserve">Idem, Dia Europeu das Línguas, [em linha], consultado em 24 de Outubro de 2008, </w:t>
      </w:r>
      <w:hyperlink r:id="rId53" w:anchor="title1" w:history="1">
        <w:r w:rsidRPr="004608B0">
          <w:rPr>
            <w:rStyle w:val="Hyperlink"/>
            <w:rFonts w:ascii="Tahoma" w:hAnsi="Tahoma" w:cs="Tahoma"/>
            <w:sz w:val="20"/>
            <w:szCs w:val="20"/>
          </w:rPr>
          <w:t>http://www.europarl.europa.eu/sides/getDoc.do?pubRef=-//EP//TEXT+IM-PRESS+20071017FCS11816+0+DOC+XML+V0//PT&amp;language=PT#title1</w:t>
        </w:r>
      </w:hyperlink>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 xml:space="preserve">Português no Mundo – </w:t>
      </w:r>
      <w:r w:rsidRPr="004608B0">
        <w:rPr>
          <w:rFonts w:ascii="Tahoma" w:hAnsi="Tahoma" w:cs="Tahoma"/>
          <w:i/>
          <w:sz w:val="20"/>
          <w:szCs w:val="20"/>
        </w:rPr>
        <w:t>A Língua Portuguesa no Mundo</w:t>
      </w:r>
      <w:r w:rsidRPr="004608B0">
        <w:rPr>
          <w:rFonts w:ascii="Tahoma" w:hAnsi="Tahoma" w:cs="Tahoma"/>
          <w:sz w:val="20"/>
          <w:szCs w:val="20"/>
        </w:rPr>
        <w:t xml:space="preserve">, [em linha] </w:t>
      </w:r>
      <w:hyperlink r:id="rId54" w:history="1">
        <w:r w:rsidRPr="004608B0">
          <w:rPr>
            <w:rStyle w:val="Hyperlink"/>
            <w:rFonts w:ascii="Tahoma" w:hAnsi="Tahoma" w:cs="Tahoma"/>
            <w:sz w:val="20"/>
            <w:szCs w:val="20"/>
          </w:rPr>
          <w:t>http://www.dgidc.min-edu.pt/lingua_portuguesa/linguaportugmundo.asp</w:t>
        </w:r>
      </w:hyperlink>
      <w:r w:rsidRPr="004608B0">
        <w:rPr>
          <w:rFonts w:ascii="Tahoma" w:hAnsi="Tahoma" w:cs="Tahoma"/>
          <w:sz w:val="20"/>
          <w:szCs w:val="20"/>
        </w:rPr>
        <w:t>, consultado em 24 de Outubro de 2008</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rPr>
          <w:rFonts w:ascii="Tahoma" w:hAnsi="Tahoma" w:cs="Tahoma"/>
          <w:sz w:val="20"/>
          <w:szCs w:val="20"/>
          <w:lang w:val="en-GB"/>
        </w:rPr>
      </w:pPr>
      <w:r w:rsidRPr="004608B0">
        <w:rPr>
          <w:rFonts w:ascii="Tahoma" w:hAnsi="Tahoma" w:cs="Tahoma"/>
          <w:sz w:val="20"/>
          <w:szCs w:val="20"/>
          <w:lang w:val="en-GB"/>
        </w:rPr>
        <w:t xml:space="preserve">Pupavac, Vanessa, </w:t>
      </w:r>
      <w:r w:rsidRPr="004608B0">
        <w:rPr>
          <w:rFonts w:ascii="Tahoma" w:hAnsi="Tahoma" w:cs="Tahoma"/>
          <w:i/>
          <w:sz w:val="20"/>
          <w:szCs w:val="20"/>
          <w:lang w:val="en-GB"/>
        </w:rPr>
        <w:t>Language Rights in Conflict and the Denial of Language as Communication</w:t>
      </w:r>
      <w:r w:rsidRPr="004608B0">
        <w:rPr>
          <w:rFonts w:ascii="Tahoma" w:hAnsi="Tahoma" w:cs="Tahoma"/>
          <w:sz w:val="20"/>
          <w:szCs w:val="20"/>
          <w:lang w:val="en-GB"/>
        </w:rPr>
        <w:t>, The International Journal of Human Rights, nº. 10, 1: 61-78, Routledge, Nova Iorque, 2006</w:t>
      </w:r>
    </w:p>
    <w:p w:rsidR="00144657" w:rsidRPr="004608B0" w:rsidRDefault="00144657" w:rsidP="00AC0967">
      <w:pPr>
        <w:rPr>
          <w:rFonts w:ascii="Tahoma" w:hAnsi="Tahoma" w:cs="Tahoma"/>
          <w:sz w:val="20"/>
          <w:szCs w:val="20"/>
          <w:lang w:val="fr-FR"/>
        </w:rPr>
      </w:pPr>
      <w:r w:rsidRPr="004608B0">
        <w:rPr>
          <w:rFonts w:ascii="Tahoma" w:hAnsi="Tahoma" w:cs="Tahoma"/>
          <w:sz w:val="20"/>
          <w:szCs w:val="20"/>
          <w:lang w:val="fr-FR"/>
        </w:rPr>
        <w:t>Rapport sur la Gestion de la qualité dans la sphère de la traduction au Parlement Européen, IAMLADP, Bruxelas, 2005</w:t>
      </w:r>
    </w:p>
    <w:p w:rsidR="00144657" w:rsidRPr="004608B0" w:rsidRDefault="00144657" w:rsidP="00AC0967">
      <w:pPr>
        <w:rPr>
          <w:rFonts w:ascii="Tahoma" w:hAnsi="Tahoma" w:cs="Tahoma"/>
          <w:sz w:val="20"/>
          <w:szCs w:val="20"/>
          <w:lang w:val="en-GB"/>
        </w:rPr>
      </w:pPr>
      <w:r w:rsidRPr="004608B0">
        <w:rPr>
          <w:rFonts w:ascii="Tahoma" w:hAnsi="Tahoma" w:cs="Tahoma"/>
          <w:sz w:val="20"/>
          <w:szCs w:val="20"/>
          <w:lang w:val="en-GB"/>
        </w:rPr>
        <w:t>Reid, Tom R., The United States of Europe – The Superpower Nobody Talks About;</w:t>
      </w:r>
      <w:r w:rsidRPr="004608B0">
        <w:rPr>
          <w:rFonts w:ascii="Tahoma" w:hAnsi="Tahoma" w:cs="Tahoma"/>
          <w:i/>
          <w:sz w:val="20"/>
          <w:szCs w:val="20"/>
          <w:lang w:val="en-GB"/>
        </w:rPr>
        <w:t xml:space="preserve"> From the Euro to Eurovision</w:t>
      </w:r>
      <w:r w:rsidRPr="004608B0">
        <w:rPr>
          <w:rFonts w:ascii="Tahoma" w:hAnsi="Tahoma" w:cs="Tahoma"/>
          <w:sz w:val="20"/>
          <w:szCs w:val="20"/>
          <w:lang w:val="en-GB"/>
        </w:rPr>
        <w:t>, Penguin Books Press, Reino Unido, 2005</w:t>
      </w: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 xml:space="preserve">Reis, Carlos, Além-Mar, Povos e Culturas – </w:t>
      </w:r>
      <w:r w:rsidRPr="004608B0">
        <w:rPr>
          <w:rFonts w:ascii="Tahoma" w:hAnsi="Tahoma" w:cs="Tahoma"/>
          <w:i/>
          <w:sz w:val="20"/>
          <w:szCs w:val="20"/>
        </w:rPr>
        <w:t>Línguas: Diversidade Cultural em Vias de Extinção</w:t>
      </w:r>
      <w:r w:rsidRPr="004608B0">
        <w:rPr>
          <w:rFonts w:ascii="Tahoma" w:hAnsi="Tahoma" w:cs="Tahoma"/>
          <w:sz w:val="20"/>
          <w:szCs w:val="20"/>
        </w:rPr>
        <w:t xml:space="preserve">, </w:t>
      </w:r>
      <w:hyperlink r:id="rId55" w:history="1">
        <w:r w:rsidRPr="004608B0">
          <w:rPr>
            <w:rStyle w:val="Hyperlink"/>
            <w:rFonts w:ascii="Tahoma" w:hAnsi="Tahoma" w:cs="Tahoma"/>
            <w:sz w:val="20"/>
            <w:szCs w:val="20"/>
          </w:rPr>
          <w:t>www.alem-mar.org/cgi-bin/quickregister/scripts/redirect.cgi?redirect=EEFZyZyklVawqCqSok</w:t>
        </w:r>
      </w:hyperlink>
      <w:r w:rsidRPr="004608B0">
        <w:rPr>
          <w:rFonts w:ascii="Tahoma" w:hAnsi="Tahoma" w:cs="Tahoma"/>
          <w:sz w:val="20"/>
          <w:szCs w:val="20"/>
        </w:rPr>
        <w:t>,</w:t>
      </w:r>
    </w:p>
    <w:p w:rsidR="00144657" w:rsidRPr="004608B0" w:rsidRDefault="00144657" w:rsidP="00AC0967">
      <w:pPr>
        <w:autoSpaceDE w:val="0"/>
        <w:autoSpaceDN w:val="0"/>
        <w:adjustRightInd w:val="0"/>
        <w:spacing w:after="0" w:line="240" w:lineRule="auto"/>
        <w:rPr>
          <w:rFonts w:ascii="Tahoma" w:hAnsi="Tahoma" w:cs="Tahoma"/>
          <w:sz w:val="20"/>
          <w:szCs w:val="20"/>
        </w:rPr>
      </w:pPr>
      <w:r w:rsidRPr="004608B0">
        <w:rPr>
          <w:rFonts w:ascii="Tahoma" w:hAnsi="Tahoma" w:cs="Tahoma"/>
          <w:sz w:val="20"/>
          <w:szCs w:val="20"/>
        </w:rPr>
        <w:t>[em linha], consultado em 24 de Outubro de 2008</w:t>
      </w:r>
    </w:p>
    <w:p w:rsidR="00144657" w:rsidRPr="004608B0" w:rsidRDefault="00144657" w:rsidP="00AC0967">
      <w:pPr>
        <w:autoSpaceDE w:val="0"/>
        <w:autoSpaceDN w:val="0"/>
        <w:adjustRightInd w:val="0"/>
        <w:spacing w:after="0" w:line="240" w:lineRule="auto"/>
        <w:rPr>
          <w:rFonts w:ascii="Tahoma" w:hAnsi="Tahoma" w:cs="Tahoma"/>
          <w:sz w:val="20"/>
          <w:szCs w:val="20"/>
        </w:rPr>
      </w:pPr>
    </w:p>
    <w:p w:rsidR="00144657" w:rsidRPr="004608B0" w:rsidRDefault="00144657" w:rsidP="00AC0967">
      <w:pPr>
        <w:autoSpaceDE w:val="0"/>
        <w:autoSpaceDN w:val="0"/>
        <w:adjustRightInd w:val="0"/>
        <w:spacing w:after="0" w:line="240" w:lineRule="auto"/>
        <w:rPr>
          <w:rFonts w:ascii="Tahoma" w:hAnsi="Tahoma" w:cs="Tahoma"/>
          <w:sz w:val="20"/>
          <w:szCs w:val="20"/>
          <w:lang w:val="es-ES_tradnl"/>
        </w:rPr>
      </w:pPr>
      <w:r w:rsidRPr="004608B0">
        <w:rPr>
          <w:rFonts w:ascii="Tahoma" w:hAnsi="Tahoma" w:cs="Tahoma"/>
          <w:sz w:val="20"/>
          <w:szCs w:val="20"/>
          <w:lang w:val="es-ES_tradnl"/>
        </w:rPr>
        <w:t>Roset, Josep M. Sanmartí, Las Políticas Lingüísticas y las Lenguas Minoritarias en el Proceso de Construcción Europea, Bilbao, 2000</w:t>
      </w:r>
    </w:p>
    <w:p w:rsidR="00144657" w:rsidRDefault="00144657" w:rsidP="00AC0967">
      <w:pPr>
        <w:autoSpaceDE w:val="0"/>
        <w:autoSpaceDN w:val="0"/>
        <w:adjustRightInd w:val="0"/>
        <w:spacing w:after="0" w:line="240" w:lineRule="auto"/>
        <w:rPr>
          <w:rFonts w:ascii="Tahoma" w:hAnsi="Tahoma" w:cs="Tahoma"/>
          <w:sz w:val="20"/>
          <w:szCs w:val="20"/>
          <w:lang w:val="es-ES_tradnl"/>
        </w:rPr>
      </w:pPr>
    </w:p>
    <w:p w:rsidR="00144657" w:rsidRPr="004608B0" w:rsidRDefault="00144657" w:rsidP="00AC0967">
      <w:pPr>
        <w:autoSpaceDE w:val="0"/>
        <w:autoSpaceDN w:val="0"/>
        <w:adjustRightInd w:val="0"/>
        <w:spacing w:after="0" w:line="240" w:lineRule="auto"/>
        <w:rPr>
          <w:rFonts w:ascii="Tahoma" w:hAnsi="Tahoma" w:cs="Tahoma"/>
          <w:sz w:val="20"/>
          <w:szCs w:val="20"/>
          <w:lang w:val="es-ES_tradnl"/>
        </w:rPr>
      </w:pPr>
      <w:r w:rsidRPr="004608B0">
        <w:rPr>
          <w:rFonts w:ascii="Tahoma" w:hAnsi="Tahoma" w:cs="Tahoma"/>
          <w:sz w:val="20"/>
          <w:szCs w:val="20"/>
          <w:lang w:val="es-ES_tradnl"/>
        </w:rPr>
        <w:t xml:space="preserve">idem, </w:t>
      </w:r>
      <w:r w:rsidRPr="004608B0">
        <w:rPr>
          <w:rFonts w:ascii="Tahoma" w:hAnsi="Tahoma" w:cs="Tahoma"/>
          <w:bCs/>
          <w:sz w:val="20"/>
          <w:szCs w:val="20"/>
          <w:lang w:val="es-ES_tradnl"/>
        </w:rPr>
        <w:t xml:space="preserve">Las </w:t>
      </w:r>
      <w:r>
        <w:rPr>
          <w:rFonts w:ascii="Tahoma" w:hAnsi="Tahoma" w:cs="Tahoma"/>
          <w:bCs/>
          <w:sz w:val="20"/>
          <w:szCs w:val="20"/>
          <w:lang w:val="es-ES_tradnl"/>
        </w:rPr>
        <w:t>P</w:t>
      </w:r>
      <w:r w:rsidRPr="004608B0">
        <w:rPr>
          <w:rFonts w:ascii="Tahoma" w:hAnsi="Tahoma" w:cs="Tahoma"/>
          <w:bCs/>
          <w:sz w:val="20"/>
          <w:szCs w:val="20"/>
          <w:lang w:val="es-ES_tradnl"/>
        </w:rPr>
        <w:t xml:space="preserve">olíticas </w:t>
      </w:r>
      <w:r>
        <w:rPr>
          <w:rFonts w:ascii="Tahoma" w:hAnsi="Tahoma" w:cs="Tahoma"/>
          <w:bCs/>
          <w:sz w:val="20"/>
          <w:szCs w:val="20"/>
          <w:lang w:val="es-ES_tradnl"/>
        </w:rPr>
        <w:t>L</w:t>
      </w:r>
      <w:r w:rsidRPr="004608B0">
        <w:rPr>
          <w:rFonts w:ascii="Tahoma" w:hAnsi="Tahoma" w:cs="Tahoma"/>
          <w:bCs/>
          <w:sz w:val="20"/>
          <w:szCs w:val="20"/>
          <w:lang w:val="es-ES_tradnl"/>
        </w:rPr>
        <w:t xml:space="preserve">ingüísticas y la </w:t>
      </w:r>
      <w:r>
        <w:rPr>
          <w:rFonts w:ascii="Tahoma" w:hAnsi="Tahoma" w:cs="Tahoma"/>
          <w:bCs/>
          <w:sz w:val="20"/>
          <w:szCs w:val="20"/>
          <w:lang w:val="es-ES_tradnl"/>
        </w:rPr>
        <w:t>Inserción de las Lenguas Minoritarias en el Proceso de C</w:t>
      </w:r>
      <w:r w:rsidRPr="004608B0">
        <w:rPr>
          <w:rFonts w:ascii="Tahoma" w:hAnsi="Tahoma" w:cs="Tahoma"/>
          <w:bCs/>
          <w:sz w:val="20"/>
          <w:szCs w:val="20"/>
          <w:lang w:val="es-ES_tradnl"/>
        </w:rPr>
        <w:t>onstrucción de Europa, Bilbao, 2002</w:t>
      </w:r>
    </w:p>
    <w:p w:rsidR="00144657" w:rsidRDefault="00144657" w:rsidP="00AC0967">
      <w:pPr>
        <w:autoSpaceDE w:val="0"/>
        <w:autoSpaceDN w:val="0"/>
        <w:adjustRightInd w:val="0"/>
        <w:spacing w:after="0" w:line="240" w:lineRule="auto"/>
        <w:rPr>
          <w:rFonts w:ascii="Tahoma" w:hAnsi="Tahoma" w:cs="Tahoma"/>
          <w:sz w:val="20"/>
          <w:szCs w:val="20"/>
          <w:lang w:val="es-ES_tradnl"/>
        </w:rPr>
      </w:pPr>
    </w:p>
    <w:p w:rsidR="00144657" w:rsidRPr="0050458C" w:rsidRDefault="00144657" w:rsidP="00AC0967">
      <w:pPr>
        <w:autoSpaceDE w:val="0"/>
        <w:autoSpaceDN w:val="0"/>
        <w:adjustRightInd w:val="0"/>
        <w:spacing w:after="0" w:line="240" w:lineRule="auto"/>
        <w:rPr>
          <w:rFonts w:ascii="Tahoma" w:hAnsi="Tahoma" w:cs="Tahoma"/>
          <w:sz w:val="20"/>
          <w:szCs w:val="20"/>
          <w:lang w:val="de-DE"/>
        </w:rPr>
      </w:pPr>
      <w:r w:rsidRPr="004811CE">
        <w:rPr>
          <w:rFonts w:ascii="Tahoma" w:hAnsi="Tahoma" w:cs="Tahoma"/>
          <w:sz w:val="20"/>
          <w:szCs w:val="20"/>
          <w:lang w:val="de-DE"/>
        </w:rPr>
        <w:t>Rüdiger, Ahrens, Europäische Sprachenpolitik, Herausgeber, Universit</w:t>
      </w:r>
      <w:r>
        <w:rPr>
          <w:rFonts w:ascii="Tahoma" w:hAnsi="Tahoma" w:cs="Tahoma"/>
          <w:sz w:val="20"/>
          <w:szCs w:val="20"/>
          <w:lang w:val="de-DE"/>
        </w:rPr>
        <w:t>ätsverlag, Heidelberg, 2003</w:t>
      </w:r>
    </w:p>
    <w:p w:rsidR="00144657" w:rsidRPr="0050458C" w:rsidRDefault="00144657" w:rsidP="00AC0967">
      <w:pPr>
        <w:autoSpaceDE w:val="0"/>
        <w:autoSpaceDN w:val="0"/>
        <w:adjustRightInd w:val="0"/>
        <w:spacing w:after="0" w:line="240" w:lineRule="auto"/>
        <w:rPr>
          <w:rFonts w:ascii="Tahoma" w:hAnsi="Tahoma" w:cs="Tahoma"/>
          <w:sz w:val="20"/>
          <w:szCs w:val="20"/>
          <w:lang w:val="de-DE"/>
        </w:rPr>
      </w:pPr>
    </w:p>
    <w:p w:rsidR="00144657" w:rsidRPr="004608B0" w:rsidRDefault="00144657" w:rsidP="00AC0967">
      <w:pPr>
        <w:autoSpaceDE w:val="0"/>
        <w:autoSpaceDN w:val="0"/>
        <w:adjustRightInd w:val="0"/>
        <w:spacing w:after="0" w:line="240" w:lineRule="auto"/>
        <w:rPr>
          <w:rFonts w:ascii="Tahoma" w:hAnsi="Tahoma" w:cs="Tahoma"/>
          <w:sz w:val="20"/>
          <w:szCs w:val="20"/>
          <w:lang w:val="de-DE"/>
        </w:rPr>
      </w:pPr>
      <w:r w:rsidRPr="004608B0">
        <w:rPr>
          <w:rFonts w:ascii="Tahoma" w:hAnsi="Tahoma" w:cs="Tahoma"/>
          <w:sz w:val="20"/>
          <w:szCs w:val="20"/>
          <w:lang w:val="de-DE"/>
        </w:rPr>
        <w:t>Schlüter-Ellner, Corinna, “Wie schwer ist Dolmetschen und Übersetzen?”, in NJW – Neue Juristische Wochenschrift, pp. 62-66, vol. 57, nº. 51, 13 de Dezembro de 2004</w:t>
      </w:r>
    </w:p>
    <w:p w:rsidR="00144657" w:rsidRPr="004608B0" w:rsidRDefault="00144657" w:rsidP="00AC0967">
      <w:pPr>
        <w:autoSpaceDE w:val="0"/>
        <w:autoSpaceDN w:val="0"/>
        <w:adjustRightInd w:val="0"/>
        <w:spacing w:after="0" w:line="240" w:lineRule="auto"/>
        <w:rPr>
          <w:rFonts w:ascii="Tahoma" w:hAnsi="Tahoma" w:cs="Tahoma"/>
          <w:sz w:val="20"/>
          <w:szCs w:val="20"/>
          <w:lang w:val="de-DE"/>
        </w:rPr>
      </w:pPr>
    </w:p>
    <w:p w:rsidR="00144657" w:rsidRPr="004608B0" w:rsidRDefault="00144657" w:rsidP="00AC0967">
      <w:pPr>
        <w:autoSpaceDE w:val="0"/>
        <w:autoSpaceDN w:val="0"/>
        <w:adjustRightInd w:val="0"/>
        <w:spacing w:after="0" w:line="240" w:lineRule="auto"/>
        <w:rPr>
          <w:rFonts w:ascii="Tahoma" w:hAnsi="Tahoma" w:cs="Tahoma"/>
          <w:sz w:val="20"/>
          <w:szCs w:val="20"/>
          <w:lang w:val="fr-FR"/>
        </w:rPr>
      </w:pPr>
      <w:r w:rsidRPr="004608B0">
        <w:rPr>
          <w:rFonts w:ascii="Tahoma" w:hAnsi="Tahoma" w:cs="Tahoma"/>
          <w:sz w:val="20"/>
          <w:szCs w:val="20"/>
          <w:lang w:val="fr-FR"/>
        </w:rPr>
        <w:t>Seleskovitch, Danica, Lederer, Marianne, Pédagogie Raisonnée de l’Interprétation, collection Traductologie, Comission Européenne, Didier Érudition, França, 2002</w:t>
      </w:r>
    </w:p>
    <w:p w:rsidR="00144657" w:rsidRPr="004608B0" w:rsidRDefault="00144657" w:rsidP="004608B0">
      <w:pPr>
        <w:autoSpaceDE w:val="0"/>
        <w:autoSpaceDN w:val="0"/>
        <w:adjustRightInd w:val="0"/>
        <w:spacing w:after="0" w:line="240" w:lineRule="auto"/>
        <w:rPr>
          <w:rFonts w:ascii="Tahoma" w:hAnsi="Tahoma" w:cs="Tahoma"/>
          <w:sz w:val="20"/>
          <w:szCs w:val="20"/>
          <w:lang w:val="en-US"/>
        </w:rPr>
      </w:pPr>
      <w:r w:rsidRPr="008F04C1">
        <w:rPr>
          <w:rFonts w:ascii="Tahoma" w:hAnsi="Tahoma" w:cs="Tahoma"/>
          <w:sz w:val="20"/>
          <w:szCs w:val="20"/>
          <w:lang w:val="en-GB"/>
        </w:rPr>
        <w:br/>
      </w:r>
      <w:r w:rsidRPr="004608B0">
        <w:rPr>
          <w:rFonts w:ascii="Tahoma" w:hAnsi="Tahoma" w:cs="Tahoma"/>
          <w:sz w:val="20"/>
          <w:szCs w:val="20"/>
          <w:lang w:val="en-GB"/>
        </w:rPr>
        <w:t xml:space="preserve">Stevenson, Patrick, ‘National’ Languages in Transnational Contexts: Language, Migration and Citizenship in Europe, Mar-Molinero, Clare, Stevenson, Patrick (eds.) </w:t>
      </w:r>
      <w:r w:rsidRPr="004608B0">
        <w:rPr>
          <w:rFonts w:ascii="Tahoma" w:hAnsi="Tahoma" w:cs="Tahoma"/>
          <w:i/>
          <w:sz w:val="20"/>
          <w:szCs w:val="20"/>
          <w:lang w:val="en-GB"/>
        </w:rPr>
        <w:t>Language, Ideologies, Policies and Practices – Language and the Future of Europe</w:t>
      </w:r>
      <w:r w:rsidRPr="004608B0">
        <w:rPr>
          <w:rFonts w:ascii="Tahoma" w:hAnsi="Tahoma" w:cs="Tahoma"/>
          <w:sz w:val="20"/>
          <w:szCs w:val="20"/>
          <w:lang w:val="en-GB"/>
        </w:rPr>
        <w:t xml:space="preserve">, </w:t>
      </w:r>
      <w:r w:rsidRPr="004608B0">
        <w:rPr>
          <w:rFonts w:ascii="Tahoma" w:hAnsi="Tahoma" w:cs="Tahoma"/>
          <w:sz w:val="20"/>
          <w:szCs w:val="20"/>
          <w:lang w:val="en-US"/>
        </w:rPr>
        <w:t>Palgrave MacMillan, Hampshire e Nova Iorque, 2000</w:t>
      </w:r>
    </w:p>
    <w:p w:rsidR="00144657" w:rsidRPr="004608B0" w:rsidRDefault="00144657" w:rsidP="0050458C">
      <w:pPr>
        <w:spacing w:after="120" w:line="360" w:lineRule="auto"/>
        <w:rPr>
          <w:rFonts w:ascii="Tahoma" w:hAnsi="Tahoma" w:cs="Tahoma"/>
          <w:sz w:val="20"/>
          <w:szCs w:val="20"/>
          <w:lang w:val="fr-FR"/>
        </w:rPr>
      </w:pPr>
      <w:r w:rsidRPr="004608B0">
        <w:rPr>
          <w:rFonts w:ascii="Tahoma" w:hAnsi="Tahoma" w:cs="Tahoma"/>
          <w:sz w:val="20"/>
          <w:szCs w:val="20"/>
          <w:lang w:val="fr-FR"/>
        </w:rPr>
        <w:t>Sueur, Jean-Jacques, Interpréter &amp; Traduire, Bruylant, Bruxelas, 2007</w:t>
      </w:r>
    </w:p>
    <w:p w:rsidR="00144657" w:rsidRPr="004608B0" w:rsidRDefault="00144657" w:rsidP="0050458C">
      <w:pPr>
        <w:spacing w:after="120" w:line="360" w:lineRule="auto"/>
        <w:rPr>
          <w:rFonts w:ascii="Tahoma" w:hAnsi="Tahoma" w:cs="Tahoma"/>
          <w:sz w:val="20"/>
          <w:szCs w:val="20"/>
          <w:lang w:val="fr-FR"/>
        </w:rPr>
      </w:pPr>
      <w:r w:rsidRPr="004608B0">
        <w:rPr>
          <w:rFonts w:ascii="Tahoma" w:hAnsi="Tahoma" w:cs="Tahoma"/>
          <w:sz w:val="20"/>
          <w:szCs w:val="20"/>
          <w:lang w:val="fr-FR"/>
        </w:rPr>
        <w:t>Touitou-Benitah, Colette, Le Modèle de la Traduction en Europe: Réalités et Potentialités, Paris, 2000</w:t>
      </w:r>
    </w:p>
    <w:p w:rsidR="00144657" w:rsidRPr="004608B0" w:rsidRDefault="00144657" w:rsidP="0050458C">
      <w:pPr>
        <w:spacing w:line="240" w:lineRule="auto"/>
        <w:rPr>
          <w:rFonts w:ascii="Tahoma" w:hAnsi="Tahoma" w:cs="Tahoma"/>
          <w:sz w:val="20"/>
          <w:szCs w:val="20"/>
          <w:lang w:val="en-GB"/>
        </w:rPr>
      </w:pPr>
      <w:r w:rsidRPr="004608B0">
        <w:rPr>
          <w:rFonts w:ascii="Tahoma" w:hAnsi="Tahoma" w:cs="Tahoma"/>
          <w:sz w:val="20"/>
          <w:szCs w:val="20"/>
          <w:lang w:val="en-GB"/>
        </w:rPr>
        <w:t xml:space="preserve">Van Bossuyt, Anneleen, "Is there an effective European Legal Framework for the Protection of Minority Languages? The European Union and the Council of </w:t>
      </w:r>
      <w:smartTag w:uri="urn:schemas-microsoft-com:office:smarttags" w:element="place">
        <w:r w:rsidRPr="004608B0">
          <w:rPr>
            <w:rFonts w:ascii="Tahoma" w:hAnsi="Tahoma" w:cs="Tahoma"/>
            <w:sz w:val="20"/>
            <w:szCs w:val="20"/>
            <w:lang w:val="en-GB"/>
          </w:rPr>
          <w:t>Europe</w:t>
        </w:r>
      </w:smartTag>
      <w:r w:rsidRPr="004608B0">
        <w:rPr>
          <w:rFonts w:ascii="Tahoma" w:hAnsi="Tahoma" w:cs="Tahoma"/>
          <w:sz w:val="20"/>
          <w:szCs w:val="20"/>
          <w:lang w:val="en-GB"/>
        </w:rPr>
        <w:t xml:space="preserve"> Screened", in European Law Review, Vol. 32, nr. 6, </w:t>
      </w:r>
      <w:smartTag w:uri="urn:schemas-microsoft-com:office:smarttags" w:element="place">
        <w:smartTag w:uri="urn:schemas-microsoft-com:office:smarttags" w:element="City">
          <w:r w:rsidRPr="004608B0">
            <w:rPr>
              <w:rFonts w:ascii="Tahoma" w:hAnsi="Tahoma" w:cs="Tahoma"/>
              <w:sz w:val="20"/>
              <w:szCs w:val="20"/>
              <w:lang w:val="en-GB"/>
            </w:rPr>
            <w:t>Bristol</w:t>
          </w:r>
        </w:smartTag>
      </w:smartTag>
      <w:r w:rsidRPr="004608B0">
        <w:rPr>
          <w:rFonts w:ascii="Tahoma" w:hAnsi="Tahoma" w:cs="Tahoma"/>
          <w:sz w:val="20"/>
          <w:szCs w:val="20"/>
          <w:lang w:val="en-GB"/>
        </w:rPr>
        <w:t>, December 2007</w:t>
      </w:r>
    </w:p>
    <w:p w:rsidR="00144657" w:rsidRPr="004608B0" w:rsidRDefault="00144657" w:rsidP="0050458C">
      <w:pPr>
        <w:spacing w:line="240" w:lineRule="auto"/>
        <w:rPr>
          <w:rFonts w:ascii="Tahoma" w:hAnsi="Tahoma" w:cs="Tahoma"/>
          <w:sz w:val="20"/>
          <w:szCs w:val="20"/>
        </w:rPr>
      </w:pPr>
      <w:r w:rsidRPr="004608B0">
        <w:rPr>
          <w:rFonts w:ascii="Tahoma" w:hAnsi="Tahoma" w:cs="Tahoma"/>
          <w:sz w:val="20"/>
          <w:szCs w:val="20"/>
        </w:rPr>
        <w:t>Van Dromme-Desvignes, Josick, Sornom-Aï, Sonia, Tradutores e Intérpretes – Línguas e Sentidos, Serviço das Publicações Oficiais das Comunidades Europeias, Luxemburgo, 2001</w:t>
      </w:r>
    </w:p>
    <w:p w:rsidR="00144657" w:rsidRPr="004608B0" w:rsidRDefault="00144657" w:rsidP="0050458C">
      <w:pPr>
        <w:spacing w:line="240" w:lineRule="auto"/>
        <w:rPr>
          <w:rFonts w:ascii="Tahoma" w:hAnsi="Tahoma" w:cs="Tahoma"/>
          <w:sz w:val="20"/>
          <w:szCs w:val="20"/>
        </w:rPr>
      </w:pPr>
      <w:r w:rsidRPr="004608B0">
        <w:rPr>
          <w:rFonts w:ascii="Tahoma" w:hAnsi="Tahoma" w:cs="Tahoma"/>
          <w:sz w:val="20"/>
          <w:szCs w:val="20"/>
        </w:rPr>
        <w:t xml:space="preserve">Várias Línguas, uma Família, </w:t>
      </w:r>
      <w:r w:rsidRPr="004608B0">
        <w:rPr>
          <w:rFonts w:ascii="Tahoma" w:hAnsi="Tahoma" w:cs="Tahoma"/>
          <w:i/>
          <w:sz w:val="20"/>
          <w:szCs w:val="20"/>
        </w:rPr>
        <w:t>As Línguas na União Europeia</w:t>
      </w:r>
      <w:r w:rsidRPr="004608B0">
        <w:rPr>
          <w:rFonts w:ascii="Tahoma" w:hAnsi="Tahoma" w:cs="Tahoma"/>
          <w:sz w:val="20"/>
          <w:szCs w:val="20"/>
        </w:rPr>
        <w:t>, Serviço das Publicações Oficiais das Comunidades Europeias, Bélgica e Luxemburgo, Julho 2004</w:t>
      </w:r>
    </w:p>
    <w:p w:rsidR="00144657" w:rsidRPr="004608B0" w:rsidRDefault="00144657" w:rsidP="0050458C">
      <w:pPr>
        <w:spacing w:after="120"/>
        <w:rPr>
          <w:rFonts w:ascii="Tahoma" w:hAnsi="Tahoma" w:cs="Tahoma"/>
          <w:sz w:val="20"/>
          <w:szCs w:val="20"/>
          <w:lang w:val="de-DE"/>
        </w:rPr>
      </w:pPr>
      <w:r w:rsidRPr="004608B0">
        <w:rPr>
          <w:rFonts w:ascii="Tahoma" w:hAnsi="Tahoma" w:cs="Tahoma"/>
          <w:sz w:val="20"/>
          <w:szCs w:val="20"/>
          <w:lang w:val="en-GB"/>
        </w:rPr>
        <w:t xml:space="preserve">Vlaeminck, Sylvia, A European Strategy for Linguistic Diversity and Language Learning, </w:t>
      </w:r>
      <w:r w:rsidRPr="004608B0">
        <w:rPr>
          <w:rFonts w:ascii="Tahoma" w:hAnsi="Tahoma" w:cs="Tahoma"/>
          <w:sz w:val="20"/>
          <w:szCs w:val="20"/>
          <w:lang w:val="en-US"/>
        </w:rPr>
        <w:t xml:space="preserve">Ahrens, Rüdiger. </w:t>
      </w:r>
      <w:r w:rsidRPr="004608B0">
        <w:rPr>
          <w:rFonts w:ascii="Tahoma" w:hAnsi="Tahoma" w:cs="Tahoma"/>
          <w:sz w:val="20"/>
          <w:szCs w:val="20"/>
          <w:lang w:val="de-DE"/>
        </w:rPr>
        <w:t xml:space="preserve">(ed.) </w:t>
      </w:r>
      <w:r w:rsidRPr="004608B0">
        <w:rPr>
          <w:rFonts w:ascii="Tahoma" w:hAnsi="Tahoma" w:cs="Tahoma"/>
          <w:i/>
          <w:sz w:val="20"/>
          <w:szCs w:val="20"/>
          <w:lang w:val="de-DE"/>
        </w:rPr>
        <w:t>Europäische Sprachenpolitik – European Language Policy</w:t>
      </w:r>
      <w:r w:rsidRPr="004608B0">
        <w:rPr>
          <w:rFonts w:ascii="Tahoma" w:hAnsi="Tahoma" w:cs="Tahoma"/>
          <w:sz w:val="20"/>
          <w:szCs w:val="20"/>
          <w:lang w:val="de-DE"/>
        </w:rPr>
        <w:t>, Universitätsverlag Winter GmbH, Heidelberg, 2003</w:t>
      </w:r>
    </w:p>
    <w:p w:rsidR="00144657" w:rsidRPr="0050458C" w:rsidRDefault="00144657" w:rsidP="0050458C">
      <w:pPr>
        <w:spacing w:after="0" w:line="240" w:lineRule="auto"/>
        <w:rPr>
          <w:rFonts w:ascii="Tahoma" w:hAnsi="Tahoma" w:cs="Tahoma"/>
          <w:sz w:val="20"/>
          <w:szCs w:val="20"/>
          <w:lang w:val="de-DE"/>
        </w:rPr>
      </w:pPr>
      <w:r w:rsidRPr="0050458C">
        <w:rPr>
          <w:rFonts w:ascii="Tahoma" w:hAnsi="Tahoma" w:cs="Tahoma"/>
          <w:sz w:val="20"/>
          <w:szCs w:val="20"/>
          <w:lang w:val="de-DE"/>
        </w:rPr>
        <w:t>Wagner, Emma, Bech, Svend, Martínez, M. Jesús, Translating for the European Union Institutions, Manchester, Uk &amp; Northampton, MA, St. Jerome Publishing, 2002</w:t>
      </w:r>
    </w:p>
    <w:p w:rsidR="00144657" w:rsidRPr="0050458C" w:rsidRDefault="00144657" w:rsidP="0050458C">
      <w:pPr>
        <w:spacing w:after="0" w:line="240" w:lineRule="auto"/>
        <w:rPr>
          <w:rFonts w:ascii="Tahoma" w:hAnsi="Tahoma" w:cs="Tahoma"/>
          <w:sz w:val="20"/>
          <w:szCs w:val="20"/>
          <w:lang w:val="de-DE"/>
        </w:rPr>
      </w:pPr>
    </w:p>
    <w:p w:rsidR="00144657" w:rsidRPr="0050458C" w:rsidRDefault="00144657" w:rsidP="0050458C">
      <w:pPr>
        <w:spacing w:after="0" w:line="240" w:lineRule="auto"/>
        <w:rPr>
          <w:rFonts w:ascii="Tahoma" w:hAnsi="Tahoma" w:cs="Tahoma"/>
          <w:sz w:val="20"/>
          <w:szCs w:val="20"/>
          <w:lang w:val="en-GB"/>
        </w:rPr>
      </w:pPr>
      <w:r w:rsidRPr="0050458C">
        <w:rPr>
          <w:rFonts w:ascii="Tahoma" w:hAnsi="Tahoma" w:cs="Tahoma"/>
          <w:iCs/>
          <w:sz w:val="20"/>
          <w:szCs w:val="20"/>
          <w:lang w:val="en-GB"/>
        </w:rPr>
        <w:t xml:space="preserve">Williams, Kinga, Aghdami, Rose, </w:t>
      </w:r>
      <w:r w:rsidRPr="0050458C">
        <w:rPr>
          <w:rFonts w:ascii="Tahoma" w:hAnsi="Tahoma" w:cs="Tahoma"/>
          <w:bCs/>
          <w:i/>
          <w:sz w:val="20"/>
          <w:szCs w:val="20"/>
          <w:lang w:val="en-GB"/>
        </w:rPr>
        <w:t>Managing Migration: The Applied Psychology of International Transitions</w:t>
      </w:r>
      <w:r w:rsidRPr="0050458C">
        <w:rPr>
          <w:rFonts w:ascii="Tahoma" w:hAnsi="Tahoma" w:cs="Tahoma"/>
          <w:bCs/>
          <w:sz w:val="20"/>
          <w:szCs w:val="20"/>
          <w:lang w:val="en-GB"/>
        </w:rPr>
        <w:t xml:space="preserve">, Journal of </w:t>
      </w:r>
      <w:r w:rsidRPr="0050458C">
        <w:rPr>
          <w:rFonts w:ascii="Tahoma" w:hAnsi="Tahoma" w:cs="Tahoma"/>
          <w:sz w:val="20"/>
          <w:szCs w:val="20"/>
          <w:lang w:val="en-GB"/>
        </w:rPr>
        <w:t>Intercultural Communication, nº. 8, 123-134, 2005</w:t>
      </w:r>
    </w:p>
    <w:p w:rsidR="00144657" w:rsidRPr="0050458C" w:rsidRDefault="00144657" w:rsidP="0050458C">
      <w:pPr>
        <w:spacing w:after="0" w:line="240" w:lineRule="auto"/>
        <w:rPr>
          <w:rFonts w:ascii="Tahoma" w:hAnsi="Tahoma" w:cs="Tahoma"/>
          <w:sz w:val="20"/>
          <w:szCs w:val="20"/>
          <w:lang w:val="en-GB"/>
        </w:rPr>
      </w:pPr>
    </w:p>
    <w:p w:rsidR="00144657" w:rsidRPr="004608B0" w:rsidRDefault="00144657" w:rsidP="0050458C">
      <w:pPr>
        <w:spacing w:line="240" w:lineRule="auto"/>
        <w:rPr>
          <w:rFonts w:ascii="Tahoma" w:hAnsi="Tahoma" w:cs="Tahoma"/>
          <w:sz w:val="20"/>
          <w:szCs w:val="20"/>
          <w:lang w:val="en-GB"/>
        </w:rPr>
      </w:pPr>
      <w:r w:rsidRPr="004608B0">
        <w:rPr>
          <w:rFonts w:ascii="Tahoma" w:hAnsi="Tahoma" w:cs="Tahoma"/>
          <w:sz w:val="20"/>
          <w:szCs w:val="20"/>
          <w:lang w:val="en-GB"/>
        </w:rPr>
        <w:t xml:space="preserve">Wright, Sue, </w:t>
      </w:r>
      <w:r w:rsidRPr="004608B0">
        <w:rPr>
          <w:rFonts w:ascii="Tahoma" w:hAnsi="Tahoma" w:cs="Tahoma"/>
          <w:i/>
          <w:sz w:val="20"/>
          <w:szCs w:val="20"/>
          <w:lang w:val="en-GB"/>
        </w:rPr>
        <w:t>Language Rights, Democracy and the European Union</w:t>
      </w:r>
      <w:r w:rsidRPr="004608B0">
        <w:rPr>
          <w:rFonts w:ascii="Tahoma" w:hAnsi="Tahoma" w:cs="Tahoma"/>
          <w:sz w:val="20"/>
          <w:szCs w:val="20"/>
          <w:lang w:val="en-GB"/>
        </w:rPr>
        <w:t xml:space="preserve">, Freeland, Jane, Patrick, Donna (eds.) Language Rights and Language Survival, Sociolinguistics and Sociocultural Perspectives. </w:t>
      </w:r>
      <w:r w:rsidRPr="004608B0">
        <w:rPr>
          <w:rFonts w:ascii="Tahoma" w:hAnsi="Tahoma" w:cs="Tahoma"/>
          <w:i/>
          <w:sz w:val="20"/>
          <w:szCs w:val="20"/>
          <w:lang w:val="en-GB"/>
        </w:rPr>
        <w:t>Encounters</w:t>
      </w:r>
      <w:r w:rsidRPr="004608B0">
        <w:rPr>
          <w:rFonts w:ascii="Tahoma" w:hAnsi="Tahoma" w:cs="Tahoma"/>
          <w:sz w:val="20"/>
          <w:szCs w:val="20"/>
          <w:lang w:val="en-GB"/>
        </w:rPr>
        <w:t xml:space="preserve"> 4, </w:t>
      </w:r>
      <w:smartTag w:uri="urn:schemas-microsoft-com:office:smarttags" w:element="City">
        <w:r w:rsidRPr="004608B0">
          <w:rPr>
            <w:rFonts w:ascii="Tahoma" w:hAnsi="Tahoma" w:cs="Tahoma"/>
            <w:sz w:val="20"/>
            <w:szCs w:val="20"/>
            <w:lang w:val="en-GB"/>
          </w:rPr>
          <w:t>St. Jerome</w:t>
        </w:r>
      </w:smartTag>
      <w:r w:rsidRPr="004608B0">
        <w:rPr>
          <w:rFonts w:ascii="Tahoma" w:hAnsi="Tahoma" w:cs="Tahoma"/>
          <w:sz w:val="20"/>
          <w:szCs w:val="20"/>
          <w:lang w:val="en-GB"/>
        </w:rPr>
        <w:t xml:space="preserve"> Publishing, </w:t>
      </w:r>
      <w:smartTag w:uri="urn:schemas-microsoft-com:office:smarttags" w:element="City">
        <w:r w:rsidRPr="004608B0">
          <w:rPr>
            <w:rFonts w:ascii="Tahoma" w:hAnsi="Tahoma" w:cs="Tahoma"/>
            <w:sz w:val="20"/>
            <w:szCs w:val="20"/>
            <w:lang w:val="en-GB"/>
          </w:rPr>
          <w:t>Manchester</w:t>
        </w:r>
      </w:smartTag>
      <w:r w:rsidRPr="004608B0">
        <w:rPr>
          <w:rFonts w:ascii="Tahoma" w:hAnsi="Tahoma" w:cs="Tahoma"/>
          <w:sz w:val="20"/>
          <w:szCs w:val="20"/>
          <w:lang w:val="en-GB"/>
        </w:rPr>
        <w:t xml:space="preserve"> – Reino Unido e </w:t>
      </w:r>
      <w:smartTag w:uri="urn:schemas-microsoft-com:office:smarttags" w:element="place">
        <w:smartTag w:uri="urn:schemas-microsoft-com:office:smarttags" w:element="City">
          <w:r w:rsidRPr="004608B0">
            <w:rPr>
              <w:rFonts w:ascii="Tahoma" w:hAnsi="Tahoma" w:cs="Tahoma"/>
              <w:sz w:val="20"/>
              <w:szCs w:val="20"/>
              <w:lang w:val="en-GB"/>
            </w:rPr>
            <w:t>Northampton</w:t>
          </w:r>
        </w:smartTag>
        <w:r w:rsidRPr="004608B0">
          <w:rPr>
            <w:rFonts w:ascii="Tahoma" w:hAnsi="Tahoma" w:cs="Tahoma"/>
            <w:sz w:val="20"/>
            <w:szCs w:val="20"/>
            <w:lang w:val="en-GB"/>
          </w:rPr>
          <w:t xml:space="preserve">, </w:t>
        </w:r>
        <w:smartTag w:uri="urn:schemas-microsoft-com:office:smarttags" w:element="State">
          <w:r w:rsidRPr="004608B0">
            <w:rPr>
              <w:rFonts w:ascii="Tahoma" w:hAnsi="Tahoma" w:cs="Tahoma"/>
              <w:sz w:val="20"/>
              <w:szCs w:val="20"/>
              <w:lang w:val="en-GB"/>
            </w:rPr>
            <w:t>MA</w:t>
          </w:r>
        </w:smartTag>
      </w:smartTag>
      <w:r w:rsidRPr="004608B0">
        <w:rPr>
          <w:rFonts w:ascii="Tahoma" w:hAnsi="Tahoma" w:cs="Tahoma"/>
          <w:sz w:val="20"/>
          <w:szCs w:val="20"/>
          <w:lang w:val="en-GB"/>
        </w:rPr>
        <w:t xml:space="preserve"> – EUA, 2004 a</w:t>
      </w:r>
    </w:p>
    <w:p w:rsidR="00144657" w:rsidRPr="004608B0" w:rsidRDefault="00144657" w:rsidP="0050458C">
      <w:pPr>
        <w:spacing w:after="120"/>
        <w:rPr>
          <w:rFonts w:ascii="Tahoma" w:hAnsi="Tahoma" w:cs="Tahoma"/>
          <w:sz w:val="20"/>
          <w:szCs w:val="20"/>
          <w:lang w:val="en-US"/>
        </w:rPr>
      </w:pPr>
      <w:r w:rsidRPr="004608B0">
        <w:rPr>
          <w:rFonts w:ascii="Tahoma" w:hAnsi="Tahoma" w:cs="Tahoma"/>
          <w:sz w:val="20"/>
          <w:szCs w:val="20"/>
          <w:lang w:val="en-GB"/>
        </w:rPr>
        <w:t xml:space="preserve">Idem, </w:t>
      </w:r>
      <w:r w:rsidRPr="004608B0">
        <w:rPr>
          <w:rFonts w:ascii="Tahoma" w:hAnsi="Tahoma" w:cs="Tahoma"/>
          <w:i/>
          <w:sz w:val="20"/>
          <w:szCs w:val="20"/>
          <w:lang w:val="en-GB"/>
        </w:rPr>
        <w:t>Language Policy and Language Planning. From Nationalism to Globalisation</w:t>
      </w:r>
      <w:r w:rsidRPr="004608B0">
        <w:rPr>
          <w:rFonts w:ascii="Tahoma" w:hAnsi="Tahoma" w:cs="Tahoma"/>
          <w:sz w:val="20"/>
          <w:szCs w:val="20"/>
          <w:lang w:val="en-GB"/>
        </w:rPr>
        <w:t xml:space="preserve">. </w:t>
      </w:r>
      <w:r w:rsidRPr="004608B0">
        <w:rPr>
          <w:rFonts w:ascii="Tahoma" w:hAnsi="Tahoma" w:cs="Tahoma"/>
          <w:sz w:val="20"/>
          <w:szCs w:val="20"/>
          <w:lang w:val="en-US"/>
        </w:rPr>
        <w:t xml:space="preserve">Hampshire and </w:t>
      </w:r>
      <w:smartTag w:uri="urn:schemas-microsoft-com:office:smarttags" w:element="place">
        <w:smartTag w:uri="urn:schemas-microsoft-com:office:smarttags" w:element="State">
          <w:r w:rsidRPr="004608B0">
            <w:rPr>
              <w:rFonts w:ascii="Tahoma" w:hAnsi="Tahoma" w:cs="Tahoma"/>
              <w:sz w:val="20"/>
              <w:szCs w:val="20"/>
              <w:lang w:val="en-US"/>
            </w:rPr>
            <w:t>New York</w:t>
          </w:r>
        </w:smartTag>
      </w:smartTag>
      <w:r w:rsidRPr="004608B0">
        <w:rPr>
          <w:rFonts w:ascii="Tahoma" w:hAnsi="Tahoma" w:cs="Tahoma"/>
          <w:sz w:val="20"/>
          <w:szCs w:val="20"/>
          <w:lang w:val="en-US"/>
        </w:rPr>
        <w:t>: Palgrave MacMillan, 2004 b</w:t>
      </w:r>
    </w:p>
    <w:p w:rsidR="00144657" w:rsidRPr="00015E1F" w:rsidRDefault="00144657" w:rsidP="0050458C">
      <w:pPr>
        <w:spacing w:line="240" w:lineRule="auto"/>
        <w:rPr>
          <w:rFonts w:ascii="Tahoma" w:hAnsi="Tahoma" w:cs="Tahoma"/>
          <w:lang w:val="de-DE"/>
        </w:rPr>
      </w:pPr>
      <w:r w:rsidRPr="004608B0">
        <w:rPr>
          <w:rFonts w:ascii="Tahoma" w:hAnsi="Tahoma" w:cs="Tahoma"/>
          <w:sz w:val="20"/>
          <w:szCs w:val="20"/>
          <w:lang w:val="de-DE"/>
        </w:rPr>
        <w:t xml:space="preserve">Wu, Huiping, </w:t>
      </w:r>
      <w:r w:rsidRPr="004608B0">
        <w:rPr>
          <w:rFonts w:ascii="Tahoma" w:hAnsi="Tahoma" w:cs="Tahoma"/>
          <w:i/>
          <w:sz w:val="20"/>
          <w:szCs w:val="20"/>
          <w:lang w:val="de-DE"/>
        </w:rPr>
        <w:t>Das Sprachenregime der Institutionen der Europäischen Union zwischen Grundsatz un Effizienz</w:t>
      </w:r>
      <w:r w:rsidRPr="004608B0">
        <w:rPr>
          <w:rFonts w:ascii="Tahoma" w:hAnsi="Tahoma" w:cs="Tahoma"/>
          <w:sz w:val="20"/>
          <w:szCs w:val="20"/>
          <w:lang w:val="de-DE"/>
        </w:rPr>
        <w:t>, in Hoberg, Rudolf (ed.), Angewandte Sprachwissenschaft, Peter Lang, Francoforte, 2005</w:t>
      </w:r>
    </w:p>
    <w:sectPr w:rsidR="00144657" w:rsidRPr="00015E1F" w:rsidSect="002D2B01">
      <w:footerReference w:type="even" r:id="rId56"/>
      <w:footerReference w:type="default" r:id="rId57"/>
      <w:headerReference w:type="first" r:id="rId58"/>
      <w:footerReference w:type="first" r:id="rId59"/>
      <w:pgSz w:w="11906" w:h="16838" w:code="9"/>
      <w:pgMar w:top="964" w:right="1134" w:bottom="851"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4657" w:rsidRDefault="00144657" w:rsidP="00DE2CCC">
      <w:pPr>
        <w:spacing w:after="0" w:line="240" w:lineRule="auto"/>
      </w:pPr>
      <w:r>
        <w:separator/>
      </w:r>
    </w:p>
  </w:endnote>
  <w:endnote w:type="continuationSeparator" w:id="1">
    <w:p w:rsidR="00144657" w:rsidRDefault="00144657" w:rsidP="00DE2CC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unga">
    <w:panose1 w:val="00000400000000000000"/>
    <w:charset w:val="00"/>
    <w:family w:val="auto"/>
    <w:pitch w:val="variable"/>
    <w:sig w:usb0="004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4657" w:rsidRDefault="00144657" w:rsidP="00FB679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144657" w:rsidRDefault="00144657" w:rsidP="00C01DF5">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4657" w:rsidRPr="00711AFD" w:rsidRDefault="00144657" w:rsidP="00C01DF5">
    <w:pPr>
      <w:pStyle w:val="Footer"/>
      <w:spacing w:after="0"/>
      <w:ind w:right="360"/>
      <w:jc w:val="right"/>
      <w:rPr>
        <w:sz w:val="14"/>
        <w:szCs w:val="14"/>
      </w:rPr>
    </w:pPr>
  </w:p>
  <w:p w:rsidR="00144657" w:rsidRPr="001149CC" w:rsidRDefault="00144657" w:rsidP="007347E4">
    <w:pPr>
      <w:pStyle w:val="Footer"/>
      <w:framePr w:w="208" w:h="355" w:hRule="exact" w:wrap="around" w:vAnchor="text" w:hAnchor="page" w:x="10549" w:y="101"/>
      <w:rPr>
        <w:rStyle w:val="PageNumber"/>
        <w:sz w:val="16"/>
        <w:szCs w:val="16"/>
      </w:rPr>
    </w:pPr>
    <w:r w:rsidRPr="001149CC">
      <w:rPr>
        <w:rStyle w:val="PageNumber"/>
        <w:sz w:val="16"/>
        <w:szCs w:val="16"/>
      </w:rPr>
      <w:fldChar w:fldCharType="begin"/>
    </w:r>
    <w:r w:rsidRPr="001149CC">
      <w:rPr>
        <w:rStyle w:val="PageNumber"/>
        <w:sz w:val="16"/>
        <w:szCs w:val="16"/>
      </w:rPr>
      <w:instrText xml:space="preserve">PAGE  </w:instrText>
    </w:r>
    <w:r w:rsidRPr="001149CC">
      <w:rPr>
        <w:rStyle w:val="PageNumber"/>
        <w:sz w:val="16"/>
        <w:szCs w:val="16"/>
      </w:rPr>
      <w:fldChar w:fldCharType="separate"/>
    </w:r>
    <w:r>
      <w:rPr>
        <w:rStyle w:val="PageNumber"/>
        <w:noProof/>
        <w:sz w:val="16"/>
        <w:szCs w:val="16"/>
      </w:rPr>
      <w:t>11</w:t>
    </w:r>
    <w:r w:rsidRPr="001149CC">
      <w:rPr>
        <w:rStyle w:val="PageNumber"/>
        <w:sz w:val="16"/>
        <w:szCs w:val="16"/>
      </w:rPr>
      <w:fldChar w:fldCharType="end"/>
    </w:r>
  </w:p>
  <w:p w:rsidR="00144657" w:rsidRDefault="00144657">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4657" w:rsidRPr="002C132A" w:rsidRDefault="00144657" w:rsidP="002C132A">
    <w:pPr>
      <w:pStyle w:val="Footer"/>
      <w:jc w:val="right"/>
      <w:rPr>
        <w:sz w:val="14"/>
        <w:szCs w:val="14"/>
      </w:rPr>
    </w:pPr>
    <w:r w:rsidRPr="002C132A">
      <w:rPr>
        <w:sz w:val="14"/>
        <w:szCs w:val="14"/>
      </w:rPr>
      <w:t>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4657" w:rsidRDefault="00144657" w:rsidP="00DE2CCC">
      <w:pPr>
        <w:spacing w:after="0" w:line="240" w:lineRule="auto"/>
      </w:pPr>
      <w:r>
        <w:separator/>
      </w:r>
    </w:p>
  </w:footnote>
  <w:footnote w:type="continuationSeparator" w:id="1">
    <w:p w:rsidR="00144657" w:rsidRDefault="00144657" w:rsidP="00DE2CC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4657" w:rsidRPr="002D2B01" w:rsidRDefault="00144657" w:rsidP="002D2B01">
    <w:pPr>
      <w:spacing w:line="360" w:lineRule="auto"/>
      <w:jc w:val="center"/>
      <w:rPr>
        <w:rFonts w:ascii="Tahoma" w:hAnsi="Tahoma" w:cs="Tahoma"/>
        <w:u w:val="single"/>
      </w:rPr>
    </w:pPr>
    <w:r w:rsidRPr="002D2B01">
      <w:rPr>
        <w:rFonts w:ascii="Tahoma" w:hAnsi="Tahoma" w:cs="Tahoma"/>
        <w:u w:val="single"/>
      </w:rPr>
      <w:t>INTRODUÇÃO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1.25pt" o:bullet="t">
        <v:imagedata r:id="rId1" o:title=""/>
      </v:shape>
    </w:pict>
  </w:numPicBullet>
  <w:abstractNum w:abstractNumId="0">
    <w:nsid w:val="FFFFFF89"/>
    <w:multiLevelType w:val="singleLevel"/>
    <w:tmpl w:val="0CB28B3A"/>
    <w:lvl w:ilvl="0">
      <w:start w:val="1"/>
      <w:numFmt w:val="bullet"/>
      <w:lvlText w:val=""/>
      <w:lvlJc w:val="left"/>
      <w:pPr>
        <w:tabs>
          <w:tab w:val="num" w:pos="360"/>
        </w:tabs>
        <w:ind w:left="360" w:hanging="360"/>
      </w:pPr>
      <w:rPr>
        <w:rFonts w:ascii="Symbol" w:hAnsi="Symbol" w:hint="default"/>
      </w:rPr>
    </w:lvl>
  </w:abstractNum>
  <w:abstractNum w:abstractNumId="1">
    <w:nsid w:val="0C6D752C"/>
    <w:multiLevelType w:val="hybridMultilevel"/>
    <w:tmpl w:val="DFEC02CE"/>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8160001">
      <w:start w:val="1"/>
      <w:numFmt w:val="bullet"/>
      <w:lvlText w:val=""/>
      <w:lvlJc w:val="left"/>
      <w:pPr>
        <w:tabs>
          <w:tab w:val="num" w:pos="2880"/>
        </w:tabs>
        <w:ind w:left="2880" w:hanging="360"/>
      </w:pPr>
      <w:rPr>
        <w:rFonts w:ascii="Symbol" w:hAnsi="Symbol" w:hint="default"/>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
    <w:nsid w:val="1DD22C45"/>
    <w:multiLevelType w:val="hybridMultilevel"/>
    <w:tmpl w:val="2196E2D0"/>
    <w:lvl w:ilvl="0" w:tplc="08160007">
      <w:start w:val="1"/>
      <w:numFmt w:val="bullet"/>
      <w:lvlText w:val=""/>
      <w:lvlPicBulletId w:val="0"/>
      <w:lvlJc w:val="left"/>
      <w:pPr>
        <w:tabs>
          <w:tab w:val="num" w:pos="720"/>
        </w:tabs>
        <w:ind w:left="720" w:hanging="360"/>
      </w:pPr>
      <w:rPr>
        <w:rFonts w:ascii="Symbol" w:hAnsi="Symbol" w:hint="default"/>
      </w:rPr>
    </w:lvl>
    <w:lvl w:ilvl="1" w:tplc="08160003">
      <w:start w:val="1"/>
      <w:numFmt w:val="decimal"/>
      <w:lvlText w:val="%2."/>
      <w:lvlJc w:val="left"/>
      <w:pPr>
        <w:tabs>
          <w:tab w:val="num" w:pos="1440"/>
        </w:tabs>
        <w:ind w:left="1440" w:hanging="360"/>
      </w:pPr>
      <w:rPr>
        <w:rFonts w:cs="Times New Roman"/>
      </w:rPr>
    </w:lvl>
    <w:lvl w:ilvl="2" w:tplc="08160005">
      <w:start w:val="1"/>
      <w:numFmt w:val="decimal"/>
      <w:lvlText w:val="%3."/>
      <w:lvlJc w:val="left"/>
      <w:pPr>
        <w:tabs>
          <w:tab w:val="num" w:pos="2160"/>
        </w:tabs>
        <w:ind w:left="2160" w:hanging="360"/>
      </w:pPr>
      <w:rPr>
        <w:rFonts w:cs="Times New Roman"/>
      </w:rPr>
    </w:lvl>
    <w:lvl w:ilvl="3" w:tplc="08160001">
      <w:start w:val="1"/>
      <w:numFmt w:val="decimal"/>
      <w:lvlText w:val="%4."/>
      <w:lvlJc w:val="left"/>
      <w:pPr>
        <w:tabs>
          <w:tab w:val="num" w:pos="2880"/>
        </w:tabs>
        <w:ind w:left="2880" w:hanging="360"/>
      </w:pPr>
      <w:rPr>
        <w:rFonts w:cs="Times New Roman"/>
      </w:rPr>
    </w:lvl>
    <w:lvl w:ilvl="4" w:tplc="08160003">
      <w:start w:val="1"/>
      <w:numFmt w:val="decimal"/>
      <w:lvlText w:val="%5."/>
      <w:lvlJc w:val="left"/>
      <w:pPr>
        <w:tabs>
          <w:tab w:val="num" w:pos="3600"/>
        </w:tabs>
        <w:ind w:left="3600" w:hanging="360"/>
      </w:pPr>
      <w:rPr>
        <w:rFonts w:cs="Times New Roman"/>
      </w:rPr>
    </w:lvl>
    <w:lvl w:ilvl="5" w:tplc="08160005">
      <w:start w:val="1"/>
      <w:numFmt w:val="decimal"/>
      <w:lvlText w:val="%6."/>
      <w:lvlJc w:val="left"/>
      <w:pPr>
        <w:tabs>
          <w:tab w:val="num" w:pos="4320"/>
        </w:tabs>
        <w:ind w:left="4320" w:hanging="360"/>
      </w:pPr>
      <w:rPr>
        <w:rFonts w:cs="Times New Roman"/>
      </w:rPr>
    </w:lvl>
    <w:lvl w:ilvl="6" w:tplc="08160001">
      <w:start w:val="1"/>
      <w:numFmt w:val="decimal"/>
      <w:lvlText w:val="%7."/>
      <w:lvlJc w:val="left"/>
      <w:pPr>
        <w:tabs>
          <w:tab w:val="num" w:pos="5040"/>
        </w:tabs>
        <w:ind w:left="5040" w:hanging="360"/>
      </w:pPr>
      <w:rPr>
        <w:rFonts w:cs="Times New Roman"/>
      </w:rPr>
    </w:lvl>
    <w:lvl w:ilvl="7" w:tplc="08160003">
      <w:start w:val="1"/>
      <w:numFmt w:val="decimal"/>
      <w:lvlText w:val="%8."/>
      <w:lvlJc w:val="left"/>
      <w:pPr>
        <w:tabs>
          <w:tab w:val="num" w:pos="5760"/>
        </w:tabs>
        <w:ind w:left="5760" w:hanging="360"/>
      </w:pPr>
      <w:rPr>
        <w:rFonts w:cs="Times New Roman"/>
      </w:rPr>
    </w:lvl>
    <w:lvl w:ilvl="8" w:tplc="08160005">
      <w:start w:val="1"/>
      <w:numFmt w:val="decimal"/>
      <w:lvlText w:val="%9."/>
      <w:lvlJc w:val="left"/>
      <w:pPr>
        <w:tabs>
          <w:tab w:val="num" w:pos="6480"/>
        </w:tabs>
        <w:ind w:left="6480" w:hanging="360"/>
      </w:pPr>
      <w:rPr>
        <w:rFonts w:cs="Times New Roman"/>
      </w:rPr>
    </w:lvl>
  </w:abstractNum>
  <w:abstractNum w:abstractNumId="3">
    <w:nsid w:val="1E2E13AE"/>
    <w:multiLevelType w:val="hybridMultilevel"/>
    <w:tmpl w:val="75D6F4D0"/>
    <w:lvl w:ilvl="0" w:tplc="08160001">
      <w:start w:val="1"/>
      <w:numFmt w:val="bullet"/>
      <w:lvlText w:val=""/>
      <w:lvlJc w:val="left"/>
      <w:pPr>
        <w:tabs>
          <w:tab w:val="num" w:pos="1440"/>
        </w:tabs>
        <w:ind w:left="1440" w:hanging="360"/>
      </w:pPr>
      <w:rPr>
        <w:rFonts w:ascii="Symbol" w:hAnsi="Symbol" w:hint="default"/>
      </w:rPr>
    </w:lvl>
    <w:lvl w:ilvl="1" w:tplc="08160003">
      <w:start w:val="1"/>
      <w:numFmt w:val="bullet"/>
      <w:lvlText w:val="o"/>
      <w:lvlJc w:val="left"/>
      <w:pPr>
        <w:tabs>
          <w:tab w:val="num" w:pos="2160"/>
        </w:tabs>
        <w:ind w:left="2160" w:hanging="360"/>
      </w:pPr>
      <w:rPr>
        <w:rFonts w:ascii="Courier New" w:hAnsi="Courier New" w:hint="default"/>
      </w:rPr>
    </w:lvl>
    <w:lvl w:ilvl="2" w:tplc="0816001B">
      <w:start w:val="1"/>
      <w:numFmt w:val="lowerRoman"/>
      <w:lvlText w:val="%3."/>
      <w:lvlJc w:val="right"/>
      <w:pPr>
        <w:tabs>
          <w:tab w:val="num" w:pos="2880"/>
        </w:tabs>
        <w:ind w:left="2880" w:hanging="180"/>
      </w:pPr>
      <w:rPr>
        <w:rFonts w:cs="Times New Roman"/>
      </w:rPr>
    </w:lvl>
    <w:lvl w:ilvl="3" w:tplc="0816000F">
      <w:start w:val="1"/>
      <w:numFmt w:val="decimal"/>
      <w:lvlText w:val="%4."/>
      <w:lvlJc w:val="left"/>
      <w:pPr>
        <w:tabs>
          <w:tab w:val="num" w:pos="2880"/>
        </w:tabs>
        <w:ind w:left="2880" w:hanging="360"/>
      </w:pPr>
      <w:rPr>
        <w:rFonts w:cs="Times New Roman"/>
      </w:rPr>
    </w:lvl>
    <w:lvl w:ilvl="4" w:tplc="08160019">
      <w:start w:val="1"/>
      <w:numFmt w:val="decimal"/>
      <w:lvlText w:val="%5."/>
      <w:lvlJc w:val="left"/>
      <w:pPr>
        <w:tabs>
          <w:tab w:val="num" w:pos="3600"/>
        </w:tabs>
        <w:ind w:left="3600" w:hanging="360"/>
      </w:pPr>
      <w:rPr>
        <w:rFonts w:cs="Times New Roman"/>
      </w:rPr>
    </w:lvl>
    <w:lvl w:ilvl="5" w:tplc="0816001B">
      <w:start w:val="1"/>
      <w:numFmt w:val="decimal"/>
      <w:lvlText w:val="%6."/>
      <w:lvlJc w:val="left"/>
      <w:pPr>
        <w:tabs>
          <w:tab w:val="num" w:pos="4320"/>
        </w:tabs>
        <w:ind w:left="4320" w:hanging="360"/>
      </w:pPr>
      <w:rPr>
        <w:rFonts w:cs="Times New Roman"/>
      </w:rPr>
    </w:lvl>
    <w:lvl w:ilvl="6" w:tplc="0816000F">
      <w:start w:val="1"/>
      <w:numFmt w:val="decimal"/>
      <w:lvlText w:val="%7."/>
      <w:lvlJc w:val="left"/>
      <w:pPr>
        <w:tabs>
          <w:tab w:val="num" w:pos="5040"/>
        </w:tabs>
        <w:ind w:left="5040" w:hanging="360"/>
      </w:pPr>
      <w:rPr>
        <w:rFonts w:cs="Times New Roman"/>
      </w:rPr>
    </w:lvl>
    <w:lvl w:ilvl="7" w:tplc="08160019">
      <w:start w:val="1"/>
      <w:numFmt w:val="decimal"/>
      <w:lvlText w:val="%8."/>
      <w:lvlJc w:val="left"/>
      <w:pPr>
        <w:tabs>
          <w:tab w:val="num" w:pos="5760"/>
        </w:tabs>
        <w:ind w:left="5760" w:hanging="360"/>
      </w:pPr>
      <w:rPr>
        <w:rFonts w:cs="Times New Roman"/>
      </w:rPr>
    </w:lvl>
    <w:lvl w:ilvl="8" w:tplc="0816001B">
      <w:start w:val="1"/>
      <w:numFmt w:val="decimal"/>
      <w:lvlText w:val="%9."/>
      <w:lvlJc w:val="left"/>
      <w:pPr>
        <w:tabs>
          <w:tab w:val="num" w:pos="6480"/>
        </w:tabs>
        <w:ind w:left="6480" w:hanging="360"/>
      </w:pPr>
      <w:rPr>
        <w:rFonts w:cs="Times New Roman"/>
      </w:rPr>
    </w:lvl>
  </w:abstractNum>
  <w:abstractNum w:abstractNumId="4">
    <w:nsid w:val="2B261311"/>
    <w:multiLevelType w:val="hybridMultilevel"/>
    <w:tmpl w:val="16147A60"/>
    <w:lvl w:ilvl="0" w:tplc="08160001">
      <w:start w:val="1"/>
      <w:numFmt w:val="bullet"/>
      <w:lvlText w:val=""/>
      <w:lvlJc w:val="left"/>
      <w:pPr>
        <w:tabs>
          <w:tab w:val="num" w:pos="1440"/>
        </w:tabs>
        <w:ind w:left="1440" w:hanging="360"/>
      </w:pPr>
      <w:rPr>
        <w:rFonts w:ascii="Symbol" w:hAnsi="Symbol" w:hint="default"/>
      </w:rPr>
    </w:lvl>
    <w:lvl w:ilvl="1" w:tplc="08160001">
      <w:start w:val="1"/>
      <w:numFmt w:val="bullet"/>
      <w:lvlText w:val=""/>
      <w:lvlJc w:val="left"/>
      <w:pPr>
        <w:tabs>
          <w:tab w:val="num" w:pos="1440"/>
        </w:tabs>
        <w:ind w:left="1440" w:hanging="360"/>
      </w:pPr>
      <w:rPr>
        <w:rFonts w:ascii="Symbol" w:hAnsi="Symbol" w:hint="default"/>
      </w:rPr>
    </w:lvl>
    <w:lvl w:ilvl="2" w:tplc="0816001B">
      <w:start w:val="1"/>
      <w:numFmt w:val="lowerRoman"/>
      <w:lvlText w:val="%3."/>
      <w:lvlJc w:val="right"/>
      <w:pPr>
        <w:tabs>
          <w:tab w:val="num" w:pos="2880"/>
        </w:tabs>
        <w:ind w:left="2880" w:hanging="180"/>
      </w:pPr>
      <w:rPr>
        <w:rFonts w:cs="Times New Roman"/>
      </w:rPr>
    </w:lvl>
    <w:lvl w:ilvl="3" w:tplc="0816000F">
      <w:start w:val="1"/>
      <w:numFmt w:val="decimal"/>
      <w:lvlText w:val="%4."/>
      <w:lvlJc w:val="left"/>
      <w:pPr>
        <w:tabs>
          <w:tab w:val="num" w:pos="2880"/>
        </w:tabs>
        <w:ind w:left="2880" w:hanging="360"/>
      </w:pPr>
      <w:rPr>
        <w:rFonts w:cs="Times New Roman"/>
      </w:rPr>
    </w:lvl>
    <w:lvl w:ilvl="4" w:tplc="08160019">
      <w:start w:val="1"/>
      <w:numFmt w:val="decimal"/>
      <w:lvlText w:val="%5."/>
      <w:lvlJc w:val="left"/>
      <w:pPr>
        <w:tabs>
          <w:tab w:val="num" w:pos="3600"/>
        </w:tabs>
        <w:ind w:left="3600" w:hanging="360"/>
      </w:pPr>
      <w:rPr>
        <w:rFonts w:cs="Times New Roman"/>
      </w:rPr>
    </w:lvl>
    <w:lvl w:ilvl="5" w:tplc="0816001B">
      <w:start w:val="1"/>
      <w:numFmt w:val="decimal"/>
      <w:lvlText w:val="%6."/>
      <w:lvlJc w:val="left"/>
      <w:pPr>
        <w:tabs>
          <w:tab w:val="num" w:pos="4320"/>
        </w:tabs>
        <w:ind w:left="4320" w:hanging="360"/>
      </w:pPr>
      <w:rPr>
        <w:rFonts w:cs="Times New Roman"/>
      </w:rPr>
    </w:lvl>
    <w:lvl w:ilvl="6" w:tplc="0816000F">
      <w:start w:val="1"/>
      <w:numFmt w:val="decimal"/>
      <w:lvlText w:val="%7."/>
      <w:lvlJc w:val="left"/>
      <w:pPr>
        <w:tabs>
          <w:tab w:val="num" w:pos="5040"/>
        </w:tabs>
        <w:ind w:left="5040" w:hanging="360"/>
      </w:pPr>
      <w:rPr>
        <w:rFonts w:cs="Times New Roman"/>
      </w:rPr>
    </w:lvl>
    <w:lvl w:ilvl="7" w:tplc="08160019">
      <w:start w:val="1"/>
      <w:numFmt w:val="decimal"/>
      <w:lvlText w:val="%8."/>
      <w:lvlJc w:val="left"/>
      <w:pPr>
        <w:tabs>
          <w:tab w:val="num" w:pos="5760"/>
        </w:tabs>
        <w:ind w:left="5760" w:hanging="360"/>
      </w:pPr>
      <w:rPr>
        <w:rFonts w:cs="Times New Roman"/>
      </w:rPr>
    </w:lvl>
    <w:lvl w:ilvl="8" w:tplc="0816001B">
      <w:start w:val="1"/>
      <w:numFmt w:val="decimal"/>
      <w:lvlText w:val="%9."/>
      <w:lvlJc w:val="left"/>
      <w:pPr>
        <w:tabs>
          <w:tab w:val="num" w:pos="6480"/>
        </w:tabs>
        <w:ind w:left="6480" w:hanging="360"/>
      </w:pPr>
      <w:rPr>
        <w:rFonts w:cs="Times New Roman"/>
      </w:rPr>
    </w:lvl>
  </w:abstractNum>
  <w:abstractNum w:abstractNumId="5">
    <w:nsid w:val="33F03EF5"/>
    <w:multiLevelType w:val="hybridMultilevel"/>
    <w:tmpl w:val="0ADE5EC0"/>
    <w:lvl w:ilvl="0" w:tplc="08160007">
      <w:start w:val="1"/>
      <w:numFmt w:val="bullet"/>
      <w:lvlText w:val=""/>
      <w:lvlPicBulletId w:val="0"/>
      <w:lvlJc w:val="left"/>
      <w:pPr>
        <w:tabs>
          <w:tab w:val="num" w:pos="720"/>
        </w:tabs>
        <w:ind w:left="720" w:hanging="360"/>
      </w:pPr>
      <w:rPr>
        <w:rFonts w:ascii="Symbol" w:hAnsi="Symbol" w:hint="default"/>
      </w:rPr>
    </w:lvl>
    <w:lvl w:ilvl="1" w:tplc="08160003">
      <w:start w:val="1"/>
      <w:numFmt w:val="decimal"/>
      <w:lvlText w:val="%2."/>
      <w:lvlJc w:val="left"/>
      <w:pPr>
        <w:tabs>
          <w:tab w:val="num" w:pos="1440"/>
        </w:tabs>
        <w:ind w:left="1440" w:hanging="360"/>
      </w:pPr>
      <w:rPr>
        <w:rFonts w:cs="Times New Roman"/>
      </w:rPr>
    </w:lvl>
    <w:lvl w:ilvl="2" w:tplc="08160005">
      <w:start w:val="1"/>
      <w:numFmt w:val="decimal"/>
      <w:lvlText w:val="%3."/>
      <w:lvlJc w:val="left"/>
      <w:pPr>
        <w:tabs>
          <w:tab w:val="num" w:pos="2160"/>
        </w:tabs>
        <w:ind w:left="2160" w:hanging="360"/>
      </w:pPr>
      <w:rPr>
        <w:rFonts w:cs="Times New Roman"/>
      </w:rPr>
    </w:lvl>
    <w:lvl w:ilvl="3" w:tplc="08160001">
      <w:start w:val="1"/>
      <w:numFmt w:val="decimal"/>
      <w:lvlText w:val="%4."/>
      <w:lvlJc w:val="left"/>
      <w:pPr>
        <w:tabs>
          <w:tab w:val="num" w:pos="2880"/>
        </w:tabs>
        <w:ind w:left="2880" w:hanging="360"/>
      </w:pPr>
      <w:rPr>
        <w:rFonts w:cs="Times New Roman"/>
      </w:rPr>
    </w:lvl>
    <w:lvl w:ilvl="4" w:tplc="08160003">
      <w:start w:val="1"/>
      <w:numFmt w:val="decimal"/>
      <w:lvlText w:val="%5."/>
      <w:lvlJc w:val="left"/>
      <w:pPr>
        <w:tabs>
          <w:tab w:val="num" w:pos="3600"/>
        </w:tabs>
        <w:ind w:left="3600" w:hanging="360"/>
      </w:pPr>
      <w:rPr>
        <w:rFonts w:cs="Times New Roman"/>
      </w:rPr>
    </w:lvl>
    <w:lvl w:ilvl="5" w:tplc="08160005">
      <w:start w:val="1"/>
      <w:numFmt w:val="decimal"/>
      <w:lvlText w:val="%6."/>
      <w:lvlJc w:val="left"/>
      <w:pPr>
        <w:tabs>
          <w:tab w:val="num" w:pos="4320"/>
        </w:tabs>
        <w:ind w:left="4320" w:hanging="360"/>
      </w:pPr>
      <w:rPr>
        <w:rFonts w:cs="Times New Roman"/>
      </w:rPr>
    </w:lvl>
    <w:lvl w:ilvl="6" w:tplc="08160001">
      <w:start w:val="1"/>
      <w:numFmt w:val="decimal"/>
      <w:lvlText w:val="%7."/>
      <w:lvlJc w:val="left"/>
      <w:pPr>
        <w:tabs>
          <w:tab w:val="num" w:pos="5040"/>
        </w:tabs>
        <w:ind w:left="5040" w:hanging="360"/>
      </w:pPr>
      <w:rPr>
        <w:rFonts w:cs="Times New Roman"/>
      </w:rPr>
    </w:lvl>
    <w:lvl w:ilvl="7" w:tplc="08160003">
      <w:start w:val="1"/>
      <w:numFmt w:val="decimal"/>
      <w:lvlText w:val="%8."/>
      <w:lvlJc w:val="left"/>
      <w:pPr>
        <w:tabs>
          <w:tab w:val="num" w:pos="5760"/>
        </w:tabs>
        <w:ind w:left="5760" w:hanging="360"/>
      </w:pPr>
      <w:rPr>
        <w:rFonts w:cs="Times New Roman"/>
      </w:rPr>
    </w:lvl>
    <w:lvl w:ilvl="8" w:tplc="08160005">
      <w:start w:val="1"/>
      <w:numFmt w:val="decimal"/>
      <w:lvlText w:val="%9."/>
      <w:lvlJc w:val="left"/>
      <w:pPr>
        <w:tabs>
          <w:tab w:val="num" w:pos="6480"/>
        </w:tabs>
        <w:ind w:left="6480" w:hanging="360"/>
      </w:pPr>
      <w:rPr>
        <w:rFonts w:cs="Times New Roman"/>
      </w:rPr>
    </w:lvl>
  </w:abstractNum>
  <w:abstractNum w:abstractNumId="6">
    <w:nsid w:val="387811FC"/>
    <w:multiLevelType w:val="hybridMultilevel"/>
    <w:tmpl w:val="DFEC02CE"/>
    <w:lvl w:ilvl="0" w:tplc="04090001">
      <w:start w:val="1"/>
      <w:numFmt w:val="bullet"/>
      <w:lvlText w:val=""/>
      <w:lvlJc w:val="left"/>
      <w:pPr>
        <w:tabs>
          <w:tab w:val="num" w:pos="1440"/>
        </w:tabs>
        <w:ind w:left="1440" w:hanging="360"/>
      </w:pPr>
      <w:rPr>
        <w:rFonts w:ascii="Symbol" w:hAnsi="Symbol" w:hint="default"/>
      </w:rPr>
    </w:lvl>
    <w:lvl w:ilvl="1" w:tplc="08160003">
      <w:start w:val="1"/>
      <w:numFmt w:val="bullet"/>
      <w:lvlText w:val="o"/>
      <w:lvlJc w:val="left"/>
      <w:pPr>
        <w:tabs>
          <w:tab w:val="num" w:pos="2160"/>
        </w:tabs>
        <w:ind w:left="2160" w:hanging="360"/>
      </w:pPr>
      <w:rPr>
        <w:rFonts w:ascii="Courier New" w:hAnsi="Courier New" w:hint="default"/>
      </w:rPr>
    </w:lvl>
    <w:lvl w:ilvl="2" w:tplc="08160001">
      <w:start w:val="1"/>
      <w:numFmt w:val="bullet"/>
      <w:lvlText w:val=""/>
      <w:lvlJc w:val="left"/>
      <w:pPr>
        <w:tabs>
          <w:tab w:val="num" w:pos="2880"/>
        </w:tabs>
        <w:ind w:left="2880" w:hanging="360"/>
      </w:pPr>
      <w:rPr>
        <w:rFonts w:ascii="Symbol" w:hAnsi="Symbol" w:hint="default"/>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7">
    <w:nsid w:val="3E8E04DE"/>
    <w:multiLevelType w:val="multilevel"/>
    <w:tmpl w:val="A72268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52D03BA"/>
    <w:multiLevelType w:val="multilevel"/>
    <w:tmpl w:val="3ACADC98"/>
    <w:lvl w:ilvl="0">
      <w:start w:val="1"/>
      <w:numFmt w:val="decimal"/>
      <w:lvlText w:val="%1."/>
      <w:lvlJc w:val="left"/>
      <w:pPr>
        <w:ind w:left="360" w:hanging="360"/>
      </w:pPr>
      <w:rPr>
        <w:rFonts w:ascii="Calibri" w:eastAsia="Times New Roman" w:hAnsi="Calibri" w:cs="Arial" w:hint="default"/>
      </w:rPr>
    </w:lvl>
    <w:lvl w:ilvl="1">
      <w:start w:val="1"/>
      <w:numFmt w:val="decimal"/>
      <w:lvlText w:val="%1.%2."/>
      <w:lvlJc w:val="left"/>
      <w:pPr>
        <w:ind w:left="360" w:hanging="360"/>
      </w:pPr>
      <w:rPr>
        <w:rFonts w:ascii="Calibri" w:eastAsia="Times New Roman" w:hAnsi="Calibri" w:cs="Arial" w:hint="default"/>
      </w:rPr>
    </w:lvl>
    <w:lvl w:ilvl="2">
      <w:start w:val="1"/>
      <w:numFmt w:val="decimal"/>
      <w:lvlText w:val="%1.%2.%3."/>
      <w:lvlJc w:val="left"/>
      <w:pPr>
        <w:ind w:left="720" w:hanging="720"/>
      </w:pPr>
      <w:rPr>
        <w:rFonts w:ascii="Calibri" w:eastAsia="Times New Roman" w:hAnsi="Calibri" w:cs="Arial" w:hint="default"/>
      </w:rPr>
    </w:lvl>
    <w:lvl w:ilvl="3">
      <w:start w:val="1"/>
      <w:numFmt w:val="decimal"/>
      <w:lvlText w:val="%1.%2.%3.%4."/>
      <w:lvlJc w:val="left"/>
      <w:pPr>
        <w:ind w:left="720" w:hanging="720"/>
      </w:pPr>
      <w:rPr>
        <w:rFonts w:ascii="Calibri" w:eastAsia="Times New Roman" w:hAnsi="Calibri" w:cs="Arial" w:hint="default"/>
      </w:rPr>
    </w:lvl>
    <w:lvl w:ilvl="4">
      <w:start w:val="1"/>
      <w:numFmt w:val="decimal"/>
      <w:lvlText w:val="%1.%2.%3.%4.%5."/>
      <w:lvlJc w:val="left"/>
      <w:pPr>
        <w:ind w:left="1080" w:hanging="1080"/>
      </w:pPr>
      <w:rPr>
        <w:rFonts w:ascii="Calibri" w:eastAsia="Times New Roman" w:hAnsi="Calibri" w:cs="Arial" w:hint="default"/>
      </w:rPr>
    </w:lvl>
    <w:lvl w:ilvl="5">
      <w:start w:val="1"/>
      <w:numFmt w:val="decimal"/>
      <w:lvlText w:val="%1.%2.%3.%4.%5.%6."/>
      <w:lvlJc w:val="left"/>
      <w:pPr>
        <w:ind w:left="1080" w:hanging="1080"/>
      </w:pPr>
      <w:rPr>
        <w:rFonts w:ascii="Calibri" w:eastAsia="Times New Roman" w:hAnsi="Calibri" w:cs="Arial" w:hint="default"/>
      </w:rPr>
    </w:lvl>
    <w:lvl w:ilvl="6">
      <w:start w:val="1"/>
      <w:numFmt w:val="decimal"/>
      <w:lvlText w:val="%1.%2.%3.%4.%5.%6.%7."/>
      <w:lvlJc w:val="left"/>
      <w:pPr>
        <w:ind w:left="1080" w:hanging="1080"/>
      </w:pPr>
      <w:rPr>
        <w:rFonts w:ascii="Calibri" w:eastAsia="Times New Roman" w:hAnsi="Calibri" w:cs="Arial" w:hint="default"/>
      </w:rPr>
    </w:lvl>
    <w:lvl w:ilvl="7">
      <w:start w:val="1"/>
      <w:numFmt w:val="decimal"/>
      <w:lvlText w:val="%1.%2.%3.%4.%5.%6.%7.%8."/>
      <w:lvlJc w:val="left"/>
      <w:pPr>
        <w:ind w:left="1440" w:hanging="1440"/>
      </w:pPr>
      <w:rPr>
        <w:rFonts w:ascii="Calibri" w:eastAsia="Times New Roman" w:hAnsi="Calibri" w:cs="Arial" w:hint="default"/>
      </w:rPr>
    </w:lvl>
    <w:lvl w:ilvl="8">
      <w:start w:val="1"/>
      <w:numFmt w:val="decimal"/>
      <w:lvlText w:val="%1.%2.%3.%4.%5.%6.%7.%8.%9."/>
      <w:lvlJc w:val="left"/>
      <w:pPr>
        <w:ind w:left="1440" w:hanging="1440"/>
      </w:pPr>
      <w:rPr>
        <w:rFonts w:ascii="Calibri" w:eastAsia="Times New Roman" w:hAnsi="Calibri" w:cs="Arial" w:hint="default"/>
      </w:rPr>
    </w:lvl>
  </w:abstractNum>
  <w:abstractNum w:abstractNumId="9">
    <w:nsid w:val="50440F7D"/>
    <w:multiLevelType w:val="hybridMultilevel"/>
    <w:tmpl w:val="D5606FCE"/>
    <w:lvl w:ilvl="0" w:tplc="08160007">
      <w:start w:val="1"/>
      <w:numFmt w:val="bullet"/>
      <w:lvlText w:val=""/>
      <w:lvlPicBulletId w:val="0"/>
      <w:lvlJc w:val="left"/>
      <w:pPr>
        <w:tabs>
          <w:tab w:val="num" w:pos="720"/>
        </w:tabs>
        <w:ind w:left="720" w:hanging="360"/>
      </w:pPr>
      <w:rPr>
        <w:rFonts w:ascii="Symbol" w:hAnsi="Symbol" w:hint="default"/>
      </w:rPr>
    </w:lvl>
    <w:lvl w:ilvl="1" w:tplc="08160003">
      <w:start w:val="1"/>
      <w:numFmt w:val="decimal"/>
      <w:lvlText w:val="%2."/>
      <w:lvlJc w:val="left"/>
      <w:pPr>
        <w:tabs>
          <w:tab w:val="num" w:pos="1440"/>
        </w:tabs>
        <w:ind w:left="1440" w:hanging="360"/>
      </w:pPr>
      <w:rPr>
        <w:rFonts w:cs="Times New Roman"/>
      </w:rPr>
    </w:lvl>
    <w:lvl w:ilvl="2" w:tplc="08160005">
      <w:start w:val="1"/>
      <w:numFmt w:val="decimal"/>
      <w:lvlText w:val="%3."/>
      <w:lvlJc w:val="left"/>
      <w:pPr>
        <w:tabs>
          <w:tab w:val="num" w:pos="2160"/>
        </w:tabs>
        <w:ind w:left="2160" w:hanging="360"/>
      </w:pPr>
      <w:rPr>
        <w:rFonts w:cs="Times New Roman"/>
      </w:rPr>
    </w:lvl>
    <w:lvl w:ilvl="3" w:tplc="08160001">
      <w:start w:val="1"/>
      <w:numFmt w:val="decimal"/>
      <w:lvlText w:val="%4."/>
      <w:lvlJc w:val="left"/>
      <w:pPr>
        <w:tabs>
          <w:tab w:val="num" w:pos="2880"/>
        </w:tabs>
        <w:ind w:left="2880" w:hanging="360"/>
      </w:pPr>
      <w:rPr>
        <w:rFonts w:cs="Times New Roman"/>
      </w:rPr>
    </w:lvl>
    <w:lvl w:ilvl="4" w:tplc="08160003">
      <w:start w:val="1"/>
      <w:numFmt w:val="decimal"/>
      <w:lvlText w:val="%5."/>
      <w:lvlJc w:val="left"/>
      <w:pPr>
        <w:tabs>
          <w:tab w:val="num" w:pos="3600"/>
        </w:tabs>
        <w:ind w:left="3600" w:hanging="360"/>
      </w:pPr>
      <w:rPr>
        <w:rFonts w:cs="Times New Roman"/>
      </w:rPr>
    </w:lvl>
    <w:lvl w:ilvl="5" w:tplc="08160005">
      <w:start w:val="1"/>
      <w:numFmt w:val="decimal"/>
      <w:lvlText w:val="%6."/>
      <w:lvlJc w:val="left"/>
      <w:pPr>
        <w:tabs>
          <w:tab w:val="num" w:pos="4320"/>
        </w:tabs>
        <w:ind w:left="4320" w:hanging="360"/>
      </w:pPr>
      <w:rPr>
        <w:rFonts w:cs="Times New Roman"/>
      </w:rPr>
    </w:lvl>
    <w:lvl w:ilvl="6" w:tplc="08160001">
      <w:start w:val="1"/>
      <w:numFmt w:val="decimal"/>
      <w:lvlText w:val="%7."/>
      <w:lvlJc w:val="left"/>
      <w:pPr>
        <w:tabs>
          <w:tab w:val="num" w:pos="5040"/>
        </w:tabs>
        <w:ind w:left="5040" w:hanging="360"/>
      </w:pPr>
      <w:rPr>
        <w:rFonts w:cs="Times New Roman"/>
      </w:rPr>
    </w:lvl>
    <w:lvl w:ilvl="7" w:tplc="08160003">
      <w:start w:val="1"/>
      <w:numFmt w:val="decimal"/>
      <w:lvlText w:val="%8."/>
      <w:lvlJc w:val="left"/>
      <w:pPr>
        <w:tabs>
          <w:tab w:val="num" w:pos="5760"/>
        </w:tabs>
        <w:ind w:left="5760" w:hanging="360"/>
      </w:pPr>
      <w:rPr>
        <w:rFonts w:cs="Times New Roman"/>
      </w:rPr>
    </w:lvl>
    <w:lvl w:ilvl="8" w:tplc="08160005">
      <w:start w:val="1"/>
      <w:numFmt w:val="decimal"/>
      <w:lvlText w:val="%9."/>
      <w:lvlJc w:val="left"/>
      <w:pPr>
        <w:tabs>
          <w:tab w:val="num" w:pos="6480"/>
        </w:tabs>
        <w:ind w:left="6480" w:hanging="360"/>
      </w:pPr>
      <w:rPr>
        <w:rFonts w:cs="Times New Roman"/>
      </w:rPr>
    </w:lvl>
  </w:abstractNum>
  <w:abstractNum w:abstractNumId="10">
    <w:nsid w:val="65BE6E95"/>
    <w:multiLevelType w:val="singleLevel"/>
    <w:tmpl w:val="455E7214"/>
    <w:name w:val="List Bullet"/>
    <w:lvl w:ilvl="0">
      <w:start w:val="1"/>
      <w:numFmt w:val="bullet"/>
      <w:lvlRestart w:val="0"/>
      <w:pStyle w:val="ListBullet"/>
      <w:lvlText w:val=""/>
      <w:lvlJc w:val="left"/>
      <w:pPr>
        <w:tabs>
          <w:tab w:val="num" w:pos="283"/>
        </w:tabs>
        <w:ind w:left="283" w:hanging="283"/>
      </w:pPr>
      <w:rPr>
        <w:rFonts w:ascii="Symbol" w:hAnsi="Symbol"/>
      </w:rPr>
    </w:lvl>
  </w:abstractNum>
  <w:abstractNum w:abstractNumId="11">
    <w:nsid w:val="6C943BB2"/>
    <w:multiLevelType w:val="hybridMultilevel"/>
    <w:tmpl w:val="A1BC1D00"/>
    <w:lvl w:ilvl="0" w:tplc="08160001">
      <w:start w:val="1"/>
      <w:numFmt w:val="bullet"/>
      <w:lvlText w:val=""/>
      <w:lvlJc w:val="left"/>
      <w:pPr>
        <w:tabs>
          <w:tab w:val="num" w:pos="720"/>
        </w:tabs>
        <w:ind w:left="720" w:hanging="360"/>
      </w:pPr>
      <w:rPr>
        <w:rFonts w:ascii="Symbol" w:hAnsi="Symbol" w:hint="default"/>
      </w:rPr>
    </w:lvl>
    <w:lvl w:ilvl="1" w:tplc="08160003">
      <w:start w:val="1"/>
      <w:numFmt w:val="decimal"/>
      <w:lvlText w:val="%2."/>
      <w:lvlJc w:val="left"/>
      <w:pPr>
        <w:tabs>
          <w:tab w:val="num" w:pos="1440"/>
        </w:tabs>
        <w:ind w:left="1440" w:hanging="360"/>
      </w:pPr>
      <w:rPr>
        <w:rFonts w:cs="Times New Roman"/>
      </w:rPr>
    </w:lvl>
    <w:lvl w:ilvl="2" w:tplc="08160005">
      <w:start w:val="1"/>
      <w:numFmt w:val="decimal"/>
      <w:lvlText w:val="%3."/>
      <w:lvlJc w:val="left"/>
      <w:pPr>
        <w:tabs>
          <w:tab w:val="num" w:pos="2160"/>
        </w:tabs>
        <w:ind w:left="2160" w:hanging="360"/>
      </w:pPr>
      <w:rPr>
        <w:rFonts w:cs="Times New Roman"/>
      </w:rPr>
    </w:lvl>
    <w:lvl w:ilvl="3" w:tplc="08160001">
      <w:start w:val="1"/>
      <w:numFmt w:val="decimal"/>
      <w:lvlText w:val="%4."/>
      <w:lvlJc w:val="left"/>
      <w:pPr>
        <w:tabs>
          <w:tab w:val="num" w:pos="2880"/>
        </w:tabs>
        <w:ind w:left="2880" w:hanging="360"/>
      </w:pPr>
      <w:rPr>
        <w:rFonts w:cs="Times New Roman"/>
      </w:rPr>
    </w:lvl>
    <w:lvl w:ilvl="4" w:tplc="08160003">
      <w:start w:val="1"/>
      <w:numFmt w:val="decimal"/>
      <w:lvlText w:val="%5."/>
      <w:lvlJc w:val="left"/>
      <w:pPr>
        <w:tabs>
          <w:tab w:val="num" w:pos="3600"/>
        </w:tabs>
        <w:ind w:left="3600" w:hanging="360"/>
      </w:pPr>
      <w:rPr>
        <w:rFonts w:cs="Times New Roman"/>
      </w:rPr>
    </w:lvl>
    <w:lvl w:ilvl="5" w:tplc="08160005">
      <w:start w:val="1"/>
      <w:numFmt w:val="decimal"/>
      <w:lvlText w:val="%6."/>
      <w:lvlJc w:val="left"/>
      <w:pPr>
        <w:tabs>
          <w:tab w:val="num" w:pos="4320"/>
        </w:tabs>
        <w:ind w:left="4320" w:hanging="360"/>
      </w:pPr>
      <w:rPr>
        <w:rFonts w:cs="Times New Roman"/>
      </w:rPr>
    </w:lvl>
    <w:lvl w:ilvl="6" w:tplc="08160001">
      <w:start w:val="1"/>
      <w:numFmt w:val="decimal"/>
      <w:lvlText w:val="%7."/>
      <w:lvlJc w:val="left"/>
      <w:pPr>
        <w:tabs>
          <w:tab w:val="num" w:pos="5040"/>
        </w:tabs>
        <w:ind w:left="5040" w:hanging="360"/>
      </w:pPr>
      <w:rPr>
        <w:rFonts w:cs="Times New Roman"/>
      </w:rPr>
    </w:lvl>
    <w:lvl w:ilvl="7" w:tplc="08160003">
      <w:start w:val="1"/>
      <w:numFmt w:val="decimal"/>
      <w:lvlText w:val="%8."/>
      <w:lvlJc w:val="left"/>
      <w:pPr>
        <w:tabs>
          <w:tab w:val="num" w:pos="5760"/>
        </w:tabs>
        <w:ind w:left="5760" w:hanging="360"/>
      </w:pPr>
      <w:rPr>
        <w:rFonts w:cs="Times New Roman"/>
      </w:rPr>
    </w:lvl>
    <w:lvl w:ilvl="8" w:tplc="08160005">
      <w:start w:val="1"/>
      <w:numFmt w:val="decimal"/>
      <w:lvlText w:val="%9."/>
      <w:lvlJc w:val="left"/>
      <w:pPr>
        <w:tabs>
          <w:tab w:val="num" w:pos="6480"/>
        </w:tabs>
        <w:ind w:left="6480" w:hanging="360"/>
      </w:pPr>
      <w:rPr>
        <w:rFonts w:cs="Times New Roman"/>
      </w:rPr>
    </w:lvl>
  </w:abstractNum>
  <w:abstractNum w:abstractNumId="12">
    <w:nsid w:val="7C6C212F"/>
    <w:multiLevelType w:val="hybridMultilevel"/>
    <w:tmpl w:val="664E26E8"/>
    <w:lvl w:ilvl="0" w:tplc="08160001">
      <w:start w:val="1"/>
      <w:numFmt w:val="bullet"/>
      <w:lvlText w:val=""/>
      <w:lvlJc w:val="left"/>
      <w:pPr>
        <w:tabs>
          <w:tab w:val="num" w:pos="720"/>
        </w:tabs>
        <w:ind w:left="720" w:hanging="360"/>
      </w:pPr>
      <w:rPr>
        <w:rFonts w:ascii="Symbol" w:hAnsi="Symbol" w:hint="default"/>
      </w:rPr>
    </w:lvl>
    <w:lvl w:ilvl="1" w:tplc="08160003">
      <w:start w:val="1"/>
      <w:numFmt w:val="decimal"/>
      <w:lvlText w:val="%2."/>
      <w:lvlJc w:val="left"/>
      <w:pPr>
        <w:tabs>
          <w:tab w:val="num" w:pos="1440"/>
        </w:tabs>
        <w:ind w:left="1440" w:hanging="360"/>
      </w:pPr>
      <w:rPr>
        <w:rFonts w:cs="Times New Roman"/>
      </w:rPr>
    </w:lvl>
    <w:lvl w:ilvl="2" w:tplc="08160005">
      <w:start w:val="1"/>
      <w:numFmt w:val="decimal"/>
      <w:lvlText w:val="%3."/>
      <w:lvlJc w:val="left"/>
      <w:pPr>
        <w:tabs>
          <w:tab w:val="num" w:pos="2160"/>
        </w:tabs>
        <w:ind w:left="2160" w:hanging="360"/>
      </w:pPr>
      <w:rPr>
        <w:rFonts w:cs="Times New Roman"/>
      </w:rPr>
    </w:lvl>
    <w:lvl w:ilvl="3" w:tplc="08160001">
      <w:start w:val="1"/>
      <w:numFmt w:val="decimal"/>
      <w:lvlText w:val="%4."/>
      <w:lvlJc w:val="left"/>
      <w:pPr>
        <w:tabs>
          <w:tab w:val="num" w:pos="2880"/>
        </w:tabs>
        <w:ind w:left="2880" w:hanging="360"/>
      </w:pPr>
      <w:rPr>
        <w:rFonts w:cs="Times New Roman"/>
      </w:rPr>
    </w:lvl>
    <w:lvl w:ilvl="4" w:tplc="08160003">
      <w:start w:val="1"/>
      <w:numFmt w:val="decimal"/>
      <w:lvlText w:val="%5."/>
      <w:lvlJc w:val="left"/>
      <w:pPr>
        <w:tabs>
          <w:tab w:val="num" w:pos="3600"/>
        </w:tabs>
        <w:ind w:left="3600" w:hanging="360"/>
      </w:pPr>
      <w:rPr>
        <w:rFonts w:cs="Times New Roman"/>
      </w:rPr>
    </w:lvl>
    <w:lvl w:ilvl="5" w:tplc="08160005">
      <w:start w:val="1"/>
      <w:numFmt w:val="decimal"/>
      <w:lvlText w:val="%6."/>
      <w:lvlJc w:val="left"/>
      <w:pPr>
        <w:tabs>
          <w:tab w:val="num" w:pos="4320"/>
        </w:tabs>
        <w:ind w:left="4320" w:hanging="360"/>
      </w:pPr>
      <w:rPr>
        <w:rFonts w:cs="Times New Roman"/>
      </w:rPr>
    </w:lvl>
    <w:lvl w:ilvl="6" w:tplc="08160001">
      <w:start w:val="1"/>
      <w:numFmt w:val="decimal"/>
      <w:lvlText w:val="%7."/>
      <w:lvlJc w:val="left"/>
      <w:pPr>
        <w:tabs>
          <w:tab w:val="num" w:pos="5040"/>
        </w:tabs>
        <w:ind w:left="5040" w:hanging="360"/>
      </w:pPr>
      <w:rPr>
        <w:rFonts w:cs="Times New Roman"/>
      </w:rPr>
    </w:lvl>
    <w:lvl w:ilvl="7" w:tplc="08160003">
      <w:start w:val="1"/>
      <w:numFmt w:val="decimal"/>
      <w:lvlText w:val="%8."/>
      <w:lvlJc w:val="left"/>
      <w:pPr>
        <w:tabs>
          <w:tab w:val="num" w:pos="5760"/>
        </w:tabs>
        <w:ind w:left="5760" w:hanging="360"/>
      </w:pPr>
      <w:rPr>
        <w:rFonts w:cs="Times New Roman"/>
      </w:rPr>
    </w:lvl>
    <w:lvl w:ilvl="8" w:tplc="08160005">
      <w:start w:val="1"/>
      <w:numFmt w:val="decimal"/>
      <w:lvlText w:val="%9."/>
      <w:lvlJc w:val="left"/>
      <w:pPr>
        <w:tabs>
          <w:tab w:val="num" w:pos="6480"/>
        </w:tabs>
        <w:ind w:left="6480" w:hanging="360"/>
      </w:pPr>
      <w:rPr>
        <w:rFonts w:cs="Times New Roman"/>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8"/>
  </w:num>
  <w:num w:numId="3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num>
  <w:num w:numId="37">
    <w:abstractNumId w:val="11"/>
  </w:num>
  <w:num w:numId="38">
    <w:abstractNumId w:val="3"/>
  </w:num>
  <w:num w:numId="39">
    <w:abstractNumId w:val="5"/>
  </w:num>
  <w:num w:numId="40">
    <w:abstractNumId w:val="2"/>
  </w:num>
  <w:num w:numId="41">
    <w:abstractNumId w:val="9"/>
  </w:num>
  <w:num w:numId="42">
    <w:abstractNumId w:val="7"/>
  </w:num>
  <w:num w:numId="4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31F8B"/>
    <w:rsid w:val="00001738"/>
    <w:rsid w:val="00001F70"/>
    <w:rsid w:val="0000250B"/>
    <w:rsid w:val="0000263F"/>
    <w:rsid w:val="000078C6"/>
    <w:rsid w:val="00007A94"/>
    <w:rsid w:val="0001104F"/>
    <w:rsid w:val="00015A40"/>
    <w:rsid w:val="00015E1F"/>
    <w:rsid w:val="000201A9"/>
    <w:rsid w:val="0002049B"/>
    <w:rsid w:val="00024CB5"/>
    <w:rsid w:val="00033193"/>
    <w:rsid w:val="00035B4B"/>
    <w:rsid w:val="000424D0"/>
    <w:rsid w:val="000431ED"/>
    <w:rsid w:val="000458A4"/>
    <w:rsid w:val="000478B8"/>
    <w:rsid w:val="00047A07"/>
    <w:rsid w:val="00050CD9"/>
    <w:rsid w:val="00051C16"/>
    <w:rsid w:val="00051F5C"/>
    <w:rsid w:val="0005253D"/>
    <w:rsid w:val="000528F5"/>
    <w:rsid w:val="00054A6F"/>
    <w:rsid w:val="00054C53"/>
    <w:rsid w:val="0005722E"/>
    <w:rsid w:val="00066021"/>
    <w:rsid w:val="000666DB"/>
    <w:rsid w:val="00075EC5"/>
    <w:rsid w:val="00080636"/>
    <w:rsid w:val="00085E2D"/>
    <w:rsid w:val="00090F2E"/>
    <w:rsid w:val="000937A9"/>
    <w:rsid w:val="000A1577"/>
    <w:rsid w:val="000A1F7B"/>
    <w:rsid w:val="000A3E8E"/>
    <w:rsid w:val="000A500F"/>
    <w:rsid w:val="000A5C05"/>
    <w:rsid w:val="000B25D4"/>
    <w:rsid w:val="000B2E9F"/>
    <w:rsid w:val="000B63FD"/>
    <w:rsid w:val="000C147A"/>
    <w:rsid w:val="000C2CA8"/>
    <w:rsid w:val="000C3916"/>
    <w:rsid w:val="000C60C6"/>
    <w:rsid w:val="000C62B3"/>
    <w:rsid w:val="000D56B5"/>
    <w:rsid w:val="000E137B"/>
    <w:rsid w:val="000E1D34"/>
    <w:rsid w:val="000E1FB3"/>
    <w:rsid w:val="000E2CAC"/>
    <w:rsid w:val="000E4580"/>
    <w:rsid w:val="000E4AE3"/>
    <w:rsid w:val="000E517A"/>
    <w:rsid w:val="000F4B77"/>
    <w:rsid w:val="000F7942"/>
    <w:rsid w:val="001023B0"/>
    <w:rsid w:val="001123BE"/>
    <w:rsid w:val="001149CC"/>
    <w:rsid w:val="00116F6F"/>
    <w:rsid w:val="001230B7"/>
    <w:rsid w:val="00123471"/>
    <w:rsid w:val="00127237"/>
    <w:rsid w:val="00131896"/>
    <w:rsid w:val="00131D52"/>
    <w:rsid w:val="00133677"/>
    <w:rsid w:val="001375F4"/>
    <w:rsid w:val="001414CB"/>
    <w:rsid w:val="00144657"/>
    <w:rsid w:val="001510B7"/>
    <w:rsid w:val="00152CC8"/>
    <w:rsid w:val="001554AC"/>
    <w:rsid w:val="00155D63"/>
    <w:rsid w:val="00156448"/>
    <w:rsid w:val="00156C84"/>
    <w:rsid w:val="00157E7A"/>
    <w:rsid w:val="00161D47"/>
    <w:rsid w:val="00164CF4"/>
    <w:rsid w:val="0016761D"/>
    <w:rsid w:val="001741D9"/>
    <w:rsid w:val="00174AF0"/>
    <w:rsid w:val="00174FDB"/>
    <w:rsid w:val="001763EA"/>
    <w:rsid w:val="00181B9F"/>
    <w:rsid w:val="00186A50"/>
    <w:rsid w:val="001905D0"/>
    <w:rsid w:val="00192E6C"/>
    <w:rsid w:val="0019381D"/>
    <w:rsid w:val="0019790D"/>
    <w:rsid w:val="00197AFD"/>
    <w:rsid w:val="001A1764"/>
    <w:rsid w:val="001A4A72"/>
    <w:rsid w:val="001A7C87"/>
    <w:rsid w:val="001B0491"/>
    <w:rsid w:val="001B0502"/>
    <w:rsid w:val="001B1396"/>
    <w:rsid w:val="001B1965"/>
    <w:rsid w:val="001B1CA8"/>
    <w:rsid w:val="001B2777"/>
    <w:rsid w:val="001B35F6"/>
    <w:rsid w:val="001B3D75"/>
    <w:rsid w:val="001B49AA"/>
    <w:rsid w:val="001B58C1"/>
    <w:rsid w:val="001C23DF"/>
    <w:rsid w:val="001C32D3"/>
    <w:rsid w:val="001C5298"/>
    <w:rsid w:val="001C58D6"/>
    <w:rsid w:val="001C60BC"/>
    <w:rsid w:val="001C61B8"/>
    <w:rsid w:val="001C75A5"/>
    <w:rsid w:val="001D2055"/>
    <w:rsid w:val="001D42FE"/>
    <w:rsid w:val="001D697D"/>
    <w:rsid w:val="001E0030"/>
    <w:rsid w:val="001E150D"/>
    <w:rsid w:val="001E562E"/>
    <w:rsid w:val="001E7021"/>
    <w:rsid w:val="001E7201"/>
    <w:rsid w:val="001F0478"/>
    <w:rsid w:val="001F1B7D"/>
    <w:rsid w:val="001F374D"/>
    <w:rsid w:val="001F52FC"/>
    <w:rsid w:val="001F6DB5"/>
    <w:rsid w:val="001F78EF"/>
    <w:rsid w:val="00202387"/>
    <w:rsid w:val="00203D65"/>
    <w:rsid w:val="00211C44"/>
    <w:rsid w:val="00214A90"/>
    <w:rsid w:val="00215A69"/>
    <w:rsid w:val="002175BE"/>
    <w:rsid w:val="002175EB"/>
    <w:rsid w:val="00222297"/>
    <w:rsid w:val="002231FF"/>
    <w:rsid w:val="00223E00"/>
    <w:rsid w:val="00235A4B"/>
    <w:rsid w:val="00240966"/>
    <w:rsid w:val="00240F50"/>
    <w:rsid w:val="002410D2"/>
    <w:rsid w:val="00241EFA"/>
    <w:rsid w:val="002434EE"/>
    <w:rsid w:val="00247BCA"/>
    <w:rsid w:val="002502F6"/>
    <w:rsid w:val="00251AC4"/>
    <w:rsid w:val="00252107"/>
    <w:rsid w:val="00255E5E"/>
    <w:rsid w:val="002622CB"/>
    <w:rsid w:val="00262874"/>
    <w:rsid w:val="00264663"/>
    <w:rsid w:val="002647B4"/>
    <w:rsid w:val="002669C2"/>
    <w:rsid w:val="00266F29"/>
    <w:rsid w:val="00271568"/>
    <w:rsid w:val="002727E2"/>
    <w:rsid w:val="00274C78"/>
    <w:rsid w:val="00276685"/>
    <w:rsid w:val="002806D0"/>
    <w:rsid w:val="00282BE5"/>
    <w:rsid w:val="00290769"/>
    <w:rsid w:val="00291001"/>
    <w:rsid w:val="0029105F"/>
    <w:rsid w:val="00294562"/>
    <w:rsid w:val="002959EB"/>
    <w:rsid w:val="002A35DD"/>
    <w:rsid w:val="002A3D54"/>
    <w:rsid w:val="002B5EB2"/>
    <w:rsid w:val="002C1218"/>
    <w:rsid w:val="002C132A"/>
    <w:rsid w:val="002C1EBF"/>
    <w:rsid w:val="002C53D2"/>
    <w:rsid w:val="002C7137"/>
    <w:rsid w:val="002C7DD8"/>
    <w:rsid w:val="002D0167"/>
    <w:rsid w:val="002D2B01"/>
    <w:rsid w:val="002D7CDF"/>
    <w:rsid w:val="002E438E"/>
    <w:rsid w:val="002E501E"/>
    <w:rsid w:val="002F045A"/>
    <w:rsid w:val="002F2376"/>
    <w:rsid w:val="002F3E1A"/>
    <w:rsid w:val="002F5B30"/>
    <w:rsid w:val="002F6B96"/>
    <w:rsid w:val="002F7FA9"/>
    <w:rsid w:val="003018C4"/>
    <w:rsid w:val="00301D27"/>
    <w:rsid w:val="00302A65"/>
    <w:rsid w:val="00307131"/>
    <w:rsid w:val="003138A4"/>
    <w:rsid w:val="003141D2"/>
    <w:rsid w:val="00315DB1"/>
    <w:rsid w:val="00316083"/>
    <w:rsid w:val="00316127"/>
    <w:rsid w:val="00316FF2"/>
    <w:rsid w:val="00317457"/>
    <w:rsid w:val="00320C9F"/>
    <w:rsid w:val="00324013"/>
    <w:rsid w:val="00324269"/>
    <w:rsid w:val="00324D3A"/>
    <w:rsid w:val="00330E46"/>
    <w:rsid w:val="00332E78"/>
    <w:rsid w:val="00334BC8"/>
    <w:rsid w:val="00334D6C"/>
    <w:rsid w:val="00335BAB"/>
    <w:rsid w:val="00337109"/>
    <w:rsid w:val="0034103D"/>
    <w:rsid w:val="00342E6E"/>
    <w:rsid w:val="00345560"/>
    <w:rsid w:val="00347C43"/>
    <w:rsid w:val="003532BB"/>
    <w:rsid w:val="00355F40"/>
    <w:rsid w:val="00361BD9"/>
    <w:rsid w:val="00362EED"/>
    <w:rsid w:val="003645B7"/>
    <w:rsid w:val="00364E7E"/>
    <w:rsid w:val="00366C82"/>
    <w:rsid w:val="00380B3B"/>
    <w:rsid w:val="00384EF4"/>
    <w:rsid w:val="00385341"/>
    <w:rsid w:val="003858EB"/>
    <w:rsid w:val="00385A9F"/>
    <w:rsid w:val="00385B03"/>
    <w:rsid w:val="003908DF"/>
    <w:rsid w:val="00393B0A"/>
    <w:rsid w:val="00393B9A"/>
    <w:rsid w:val="0039735B"/>
    <w:rsid w:val="003A2618"/>
    <w:rsid w:val="003A3633"/>
    <w:rsid w:val="003A3A37"/>
    <w:rsid w:val="003A544F"/>
    <w:rsid w:val="003A5468"/>
    <w:rsid w:val="003C0625"/>
    <w:rsid w:val="003C20A6"/>
    <w:rsid w:val="003D0766"/>
    <w:rsid w:val="003D30B5"/>
    <w:rsid w:val="003D68B4"/>
    <w:rsid w:val="003E3683"/>
    <w:rsid w:val="003E3D1A"/>
    <w:rsid w:val="003E7417"/>
    <w:rsid w:val="003F0BE6"/>
    <w:rsid w:val="003F274B"/>
    <w:rsid w:val="003F276C"/>
    <w:rsid w:val="003F2B02"/>
    <w:rsid w:val="003F2E59"/>
    <w:rsid w:val="003F391D"/>
    <w:rsid w:val="003F47A3"/>
    <w:rsid w:val="003F4ED0"/>
    <w:rsid w:val="003F7408"/>
    <w:rsid w:val="00402D3A"/>
    <w:rsid w:val="00407864"/>
    <w:rsid w:val="00412913"/>
    <w:rsid w:val="00414EC9"/>
    <w:rsid w:val="00420D6A"/>
    <w:rsid w:val="00421508"/>
    <w:rsid w:val="004243B7"/>
    <w:rsid w:val="00424B34"/>
    <w:rsid w:val="0042528F"/>
    <w:rsid w:val="00425FAA"/>
    <w:rsid w:val="00426717"/>
    <w:rsid w:val="004273ED"/>
    <w:rsid w:val="00434D99"/>
    <w:rsid w:val="00437BF1"/>
    <w:rsid w:val="004400FC"/>
    <w:rsid w:val="00440E8A"/>
    <w:rsid w:val="00443A79"/>
    <w:rsid w:val="004454B8"/>
    <w:rsid w:val="00446D6F"/>
    <w:rsid w:val="00447182"/>
    <w:rsid w:val="00452EF3"/>
    <w:rsid w:val="00454D32"/>
    <w:rsid w:val="00456C5D"/>
    <w:rsid w:val="004576C2"/>
    <w:rsid w:val="004608B0"/>
    <w:rsid w:val="00460C91"/>
    <w:rsid w:val="00461F89"/>
    <w:rsid w:val="0046688A"/>
    <w:rsid w:val="00471E30"/>
    <w:rsid w:val="00472CEE"/>
    <w:rsid w:val="00473A93"/>
    <w:rsid w:val="00477260"/>
    <w:rsid w:val="00480C58"/>
    <w:rsid w:val="004811CE"/>
    <w:rsid w:val="0048251B"/>
    <w:rsid w:val="004852EF"/>
    <w:rsid w:val="00485EF4"/>
    <w:rsid w:val="00490A1E"/>
    <w:rsid w:val="004929CB"/>
    <w:rsid w:val="00492CDB"/>
    <w:rsid w:val="00492D48"/>
    <w:rsid w:val="00493355"/>
    <w:rsid w:val="00494E71"/>
    <w:rsid w:val="00497E86"/>
    <w:rsid w:val="004A1EAA"/>
    <w:rsid w:val="004A1F2A"/>
    <w:rsid w:val="004A623A"/>
    <w:rsid w:val="004B3661"/>
    <w:rsid w:val="004B3B46"/>
    <w:rsid w:val="004B47C1"/>
    <w:rsid w:val="004B55EB"/>
    <w:rsid w:val="004C2222"/>
    <w:rsid w:val="004C3693"/>
    <w:rsid w:val="004C36E7"/>
    <w:rsid w:val="004C70CC"/>
    <w:rsid w:val="004D053A"/>
    <w:rsid w:val="004D077F"/>
    <w:rsid w:val="004D3F5D"/>
    <w:rsid w:val="004D4006"/>
    <w:rsid w:val="004D523E"/>
    <w:rsid w:val="004E082B"/>
    <w:rsid w:val="004E65F2"/>
    <w:rsid w:val="004F7184"/>
    <w:rsid w:val="004F7513"/>
    <w:rsid w:val="005003B5"/>
    <w:rsid w:val="00503206"/>
    <w:rsid w:val="0050458C"/>
    <w:rsid w:val="00506198"/>
    <w:rsid w:val="00511B88"/>
    <w:rsid w:val="00513335"/>
    <w:rsid w:val="005155CE"/>
    <w:rsid w:val="00517028"/>
    <w:rsid w:val="0052010B"/>
    <w:rsid w:val="00520DD4"/>
    <w:rsid w:val="00521C0C"/>
    <w:rsid w:val="00521FFA"/>
    <w:rsid w:val="00524D43"/>
    <w:rsid w:val="00525910"/>
    <w:rsid w:val="00526AF0"/>
    <w:rsid w:val="00526D86"/>
    <w:rsid w:val="0053024F"/>
    <w:rsid w:val="0053151D"/>
    <w:rsid w:val="00531CDA"/>
    <w:rsid w:val="0053488F"/>
    <w:rsid w:val="00536992"/>
    <w:rsid w:val="005371B2"/>
    <w:rsid w:val="00537A5D"/>
    <w:rsid w:val="0054252F"/>
    <w:rsid w:val="00543CB6"/>
    <w:rsid w:val="00545694"/>
    <w:rsid w:val="00550702"/>
    <w:rsid w:val="00552312"/>
    <w:rsid w:val="0055275B"/>
    <w:rsid w:val="00556B6D"/>
    <w:rsid w:val="00564573"/>
    <w:rsid w:val="0057732D"/>
    <w:rsid w:val="005776DE"/>
    <w:rsid w:val="00583B38"/>
    <w:rsid w:val="00584BA1"/>
    <w:rsid w:val="0058545E"/>
    <w:rsid w:val="00593F20"/>
    <w:rsid w:val="00594725"/>
    <w:rsid w:val="00595C80"/>
    <w:rsid w:val="00597E17"/>
    <w:rsid w:val="005A4AC2"/>
    <w:rsid w:val="005A5071"/>
    <w:rsid w:val="005A5F97"/>
    <w:rsid w:val="005A6EF1"/>
    <w:rsid w:val="005B0114"/>
    <w:rsid w:val="005B24EB"/>
    <w:rsid w:val="005B254E"/>
    <w:rsid w:val="005B2F48"/>
    <w:rsid w:val="005B469E"/>
    <w:rsid w:val="005B5B92"/>
    <w:rsid w:val="005C02FF"/>
    <w:rsid w:val="005C36C4"/>
    <w:rsid w:val="005C544D"/>
    <w:rsid w:val="005C6022"/>
    <w:rsid w:val="005C6321"/>
    <w:rsid w:val="005D062D"/>
    <w:rsid w:val="005D1550"/>
    <w:rsid w:val="005D15F0"/>
    <w:rsid w:val="005D1CD4"/>
    <w:rsid w:val="005D606A"/>
    <w:rsid w:val="005E6234"/>
    <w:rsid w:val="005F3E3A"/>
    <w:rsid w:val="00602981"/>
    <w:rsid w:val="006044B2"/>
    <w:rsid w:val="006048E0"/>
    <w:rsid w:val="006077A6"/>
    <w:rsid w:val="00611BDA"/>
    <w:rsid w:val="006130A5"/>
    <w:rsid w:val="00613661"/>
    <w:rsid w:val="00615497"/>
    <w:rsid w:val="00615C98"/>
    <w:rsid w:val="00620C51"/>
    <w:rsid w:val="006233C9"/>
    <w:rsid w:val="00626928"/>
    <w:rsid w:val="00634624"/>
    <w:rsid w:val="00635F79"/>
    <w:rsid w:val="00637F4F"/>
    <w:rsid w:val="00641A78"/>
    <w:rsid w:val="00641D2C"/>
    <w:rsid w:val="006428EE"/>
    <w:rsid w:val="00643663"/>
    <w:rsid w:val="0064458D"/>
    <w:rsid w:val="006445F9"/>
    <w:rsid w:val="00651856"/>
    <w:rsid w:val="00651C7F"/>
    <w:rsid w:val="00653966"/>
    <w:rsid w:val="00654B30"/>
    <w:rsid w:val="0065628E"/>
    <w:rsid w:val="00656379"/>
    <w:rsid w:val="00657172"/>
    <w:rsid w:val="006615EE"/>
    <w:rsid w:val="00661B3C"/>
    <w:rsid w:val="006631B7"/>
    <w:rsid w:val="00663ACF"/>
    <w:rsid w:val="00663EAC"/>
    <w:rsid w:val="006718A6"/>
    <w:rsid w:val="0067412E"/>
    <w:rsid w:val="006749AE"/>
    <w:rsid w:val="0068141D"/>
    <w:rsid w:val="00683486"/>
    <w:rsid w:val="006847B0"/>
    <w:rsid w:val="006902EF"/>
    <w:rsid w:val="006919D2"/>
    <w:rsid w:val="00691ACE"/>
    <w:rsid w:val="00691C26"/>
    <w:rsid w:val="006921B3"/>
    <w:rsid w:val="006921B4"/>
    <w:rsid w:val="00692EEB"/>
    <w:rsid w:val="00697B03"/>
    <w:rsid w:val="006A0CD6"/>
    <w:rsid w:val="006A10CC"/>
    <w:rsid w:val="006A3230"/>
    <w:rsid w:val="006A42AA"/>
    <w:rsid w:val="006A7548"/>
    <w:rsid w:val="006B25C7"/>
    <w:rsid w:val="006B2F01"/>
    <w:rsid w:val="006B3BAC"/>
    <w:rsid w:val="006C108F"/>
    <w:rsid w:val="006C3582"/>
    <w:rsid w:val="006C5937"/>
    <w:rsid w:val="006C60FE"/>
    <w:rsid w:val="006D1216"/>
    <w:rsid w:val="006D3E1F"/>
    <w:rsid w:val="006E14BC"/>
    <w:rsid w:val="006E21B8"/>
    <w:rsid w:val="006E2EB1"/>
    <w:rsid w:val="0070006E"/>
    <w:rsid w:val="007029B7"/>
    <w:rsid w:val="00702FAE"/>
    <w:rsid w:val="00711AFD"/>
    <w:rsid w:val="007133DE"/>
    <w:rsid w:val="007223A2"/>
    <w:rsid w:val="00723028"/>
    <w:rsid w:val="00725CA1"/>
    <w:rsid w:val="00730E97"/>
    <w:rsid w:val="00731A6C"/>
    <w:rsid w:val="00733958"/>
    <w:rsid w:val="007347E4"/>
    <w:rsid w:val="00734F7D"/>
    <w:rsid w:val="0073646B"/>
    <w:rsid w:val="00737251"/>
    <w:rsid w:val="007412F1"/>
    <w:rsid w:val="00741503"/>
    <w:rsid w:val="0074174C"/>
    <w:rsid w:val="0074247C"/>
    <w:rsid w:val="00745749"/>
    <w:rsid w:val="00745E8F"/>
    <w:rsid w:val="00746217"/>
    <w:rsid w:val="00751CDE"/>
    <w:rsid w:val="007627CB"/>
    <w:rsid w:val="007652BB"/>
    <w:rsid w:val="007667DF"/>
    <w:rsid w:val="0076723F"/>
    <w:rsid w:val="007676CD"/>
    <w:rsid w:val="007700A9"/>
    <w:rsid w:val="0077307C"/>
    <w:rsid w:val="00773AD4"/>
    <w:rsid w:val="00777EA9"/>
    <w:rsid w:val="00780CB3"/>
    <w:rsid w:val="00784226"/>
    <w:rsid w:val="007848B4"/>
    <w:rsid w:val="00790B35"/>
    <w:rsid w:val="00794B1C"/>
    <w:rsid w:val="00796A25"/>
    <w:rsid w:val="00797380"/>
    <w:rsid w:val="007A3711"/>
    <w:rsid w:val="007B3707"/>
    <w:rsid w:val="007B3F55"/>
    <w:rsid w:val="007B7F2B"/>
    <w:rsid w:val="007C1A81"/>
    <w:rsid w:val="007C279B"/>
    <w:rsid w:val="007C4122"/>
    <w:rsid w:val="007D030E"/>
    <w:rsid w:val="007D28D1"/>
    <w:rsid w:val="007D2DCA"/>
    <w:rsid w:val="007D491A"/>
    <w:rsid w:val="007D6048"/>
    <w:rsid w:val="007D6FEC"/>
    <w:rsid w:val="007E3280"/>
    <w:rsid w:val="007E399E"/>
    <w:rsid w:val="007F060C"/>
    <w:rsid w:val="007F0E1D"/>
    <w:rsid w:val="007F4019"/>
    <w:rsid w:val="007F4572"/>
    <w:rsid w:val="007F562B"/>
    <w:rsid w:val="007F6213"/>
    <w:rsid w:val="007F6327"/>
    <w:rsid w:val="00801F8F"/>
    <w:rsid w:val="008060A8"/>
    <w:rsid w:val="00807193"/>
    <w:rsid w:val="00811611"/>
    <w:rsid w:val="008162C2"/>
    <w:rsid w:val="008207C7"/>
    <w:rsid w:val="00820E91"/>
    <w:rsid w:val="008231E2"/>
    <w:rsid w:val="00823CFF"/>
    <w:rsid w:val="00827731"/>
    <w:rsid w:val="00831754"/>
    <w:rsid w:val="00831F8F"/>
    <w:rsid w:val="0083417B"/>
    <w:rsid w:val="00846DE6"/>
    <w:rsid w:val="00852298"/>
    <w:rsid w:val="0085454E"/>
    <w:rsid w:val="00854951"/>
    <w:rsid w:val="00857737"/>
    <w:rsid w:val="008622E5"/>
    <w:rsid w:val="00865297"/>
    <w:rsid w:val="00867735"/>
    <w:rsid w:val="0087505A"/>
    <w:rsid w:val="00883D3D"/>
    <w:rsid w:val="00885A0F"/>
    <w:rsid w:val="00885F66"/>
    <w:rsid w:val="00886371"/>
    <w:rsid w:val="00886941"/>
    <w:rsid w:val="008A2FDC"/>
    <w:rsid w:val="008A3569"/>
    <w:rsid w:val="008A40B5"/>
    <w:rsid w:val="008A63A2"/>
    <w:rsid w:val="008A7AD4"/>
    <w:rsid w:val="008B0EF0"/>
    <w:rsid w:val="008B1B05"/>
    <w:rsid w:val="008B2420"/>
    <w:rsid w:val="008B368E"/>
    <w:rsid w:val="008B3BED"/>
    <w:rsid w:val="008C3DCE"/>
    <w:rsid w:val="008C4DD4"/>
    <w:rsid w:val="008D2A6E"/>
    <w:rsid w:val="008D4BA9"/>
    <w:rsid w:val="008D6529"/>
    <w:rsid w:val="008D6C12"/>
    <w:rsid w:val="008D7139"/>
    <w:rsid w:val="008E7264"/>
    <w:rsid w:val="008E7519"/>
    <w:rsid w:val="008E7D95"/>
    <w:rsid w:val="008F04C1"/>
    <w:rsid w:val="008F073F"/>
    <w:rsid w:val="008F1EEB"/>
    <w:rsid w:val="008F2B83"/>
    <w:rsid w:val="008F5C5A"/>
    <w:rsid w:val="008F6508"/>
    <w:rsid w:val="00901EB2"/>
    <w:rsid w:val="00903A52"/>
    <w:rsid w:val="009069E9"/>
    <w:rsid w:val="00910096"/>
    <w:rsid w:val="00924F0B"/>
    <w:rsid w:val="009278DB"/>
    <w:rsid w:val="00931B45"/>
    <w:rsid w:val="00931BB8"/>
    <w:rsid w:val="00931F8B"/>
    <w:rsid w:val="00933F13"/>
    <w:rsid w:val="009341B0"/>
    <w:rsid w:val="009408FC"/>
    <w:rsid w:val="009420E9"/>
    <w:rsid w:val="009552F5"/>
    <w:rsid w:val="009558C6"/>
    <w:rsid w:val="00955B26"/>
    <w:rsid w:val="009573E5"/>
    <w:rsid w:val="009609BD"/>
    <w:rsid w:val="009613BF"/>
    <w:rsid w:val="00971FA2"/>
    <w:rsid w:val="009750BE"/>
    <w:rsid w:val="009849B1"/>
    <w:rsid w:val="00985192"/>
    <w:rsid w:val="0098748E"/>
    <w:rsid w:val="009907F5"/>
    <w:rsid w:val="009925E4"/>
    <w:rsid w:val="00992C3C"/>
    <w:rsid w:val="00993C44"/>
    <w:rsid w:val="009A0511"/>
    <w:rsid w:val="009A0A04"/>
    <w:rsid w:val="009A537F"/>
    <w:rsid w:val="009A71C9"/>
    <w:rsid w:val="009A73A8"/>
    <w:rsid w:val="009A77C9"/>
    <w:rsid w:val="009B092E"/>
    <w:rsid w:val="009B27E7"/>
    <w:rsid w:val="009B5968"/>
    <w:rsid w:val="009C1135"/>
    <w:rsid w:val="009C1F3D"/>
    <w:rsid w:val="009C45AC"/>
    <w:rsid w:val="009D04F6"/>
    <w:rsid w:val="009D3E3C"/>
    <w:rsid w:val="009E4EE0"/>
    <w:rsid w:val="009F661F"/>
    <w:rsid w:val="009F7AD4"/>
    <w:rsid w:val="009F7F2A"/>
    <w:rsid w:val="00A023E4"/>
    <w:rsid w:val="00A06A2B"/>
    <w:rsid w:val="00A12E6D"/>
    <w:rsid w:val="00A20A3F"/>
    <w:rsid w:val="00A250B1"/>
    <w:rsid w:val="00A25CD1"/>
    <w:rsid w:val="00A30AA2"/>
    <w:rsid w:val="00A3346E"/>
    <w:rsid w:val="00A34F0E"/>
    <w:rsid w:val="00A40715"/>
    <w:rsid w:val="00A44518"/>
    <w:rsid w:val="00A51061"/>
    <w:rsid w:val="00A52A9B"/>
    <w:rsid w:val="00A53EA7"/>
    <w:rsid w:val="00A55922"/>
    <w:rsid w:val="00A56061"/>
    <w:rsid w:val="00A56198"/>
    <w:rsid w:val="00A64628"/>
    <w:rsid w:val="00A66A58"/>
    <w:rsid w:val="00A775CC"/>
    <w:rsid w:val="00A80470"/>
    <w:rsid w:val="00A809D1"/>
    <w:rsid w:val="00A82372"/>
    <w:rsid w:val="00A82BFB"/>
    <w:rsid w:val="00A93272"/>
    <w:rsid w:val="00AA25F1"/>
    <w:rsid w:val="00AA3ABE"/>
    <w:rsid w:val="00AA75F4"/>
    <w:rsid w:val="00AB19E7"/>
    <w:rsid w:val="00AB28C9"/>
    <w:rsid w:val="00AB5758"/>
    <w:rsid w:val="00AB5931"/>
    <w:rsid w:val="00AB7592"/>
    <w:rsid w:val="00AC0967"/>
    <w:rsid w:val="00AC33A8"/>
    <w:rsid w:val="00AC4652"/>
    <w:rsid w:val="00AD21AA"/>
    <w:rsid w:val="00AE20D1"/>
    <w:rsid w:val="00AE3161"/>
    <w:rsid w:val="00AE3450"/>
    <w:rsid w:val="00AF6FC8"/>
    <w:rsid w:val="00B029D2"/>
    <w:rsid w:val="00B03AE5"/>
    <w:rsid w:val="00B04A4E"/>
    <w:rsid w:val="00B10BE1"/>
    <w:rsid w:val="00B11F56"/>
    <w:rsid w:val="00B2196B"/>
    <w:rsid w:val="00B22B66"/>
    <w:rsid w:val="00B22F6B"/>
    <w:rsid w:val="00B232C1"/>
    <w:rsid w:val="00B26606"/>
    <w:rsid w:val="00B2755F"/>
    <w:rsid w:val="00B3083C"/>
    <w:rsid w:val="00B313EB"/>
    <w:rsid w:val="00B35D61"/>
    <w:rsid w:val="00B406B0"/>
    <w:rsid w:val="00B41A35"/>
    <w:rsid w:val="00B43F75"/>
    <w:rsid w:val="00B46422"/>
    <w:rsid w:val="00B50B9B"/>
    <w:rsid w:val="00B5106A"/>
    <w:rsid w:val="00B51091"/>
    <w:rsid w:val="00B5245E"/>
    <w:rsid w:val="00B53400"/>
    <w:rsid w:val="00B5420E"/>
    <w:rsid w:val="00B556C0"/>
    <w:rsid w:val="00B57AA0"/>
    <w:rsid w:val="00B62099"/>
    <w:rsid w:val="00B632DC"/>
    <w:rsid w:val="00B63EBE"/>
    <w:rsid w:val="00B64C68"/>
    <w:rsid w:val="00B64D2B"/>
    <w:rsid w:val="00B74637"/>
    <w:rsid w:val="00B74B30"/>
    <w:rsid w:val="00B76725"/>
    <w:rsid w:val="00B77D21"/>
    <w:rsid w:val="00B80B1D"/>
    <w:rsid w:val="00B80F5D"/>
    <w:rsid w:val="00B81742"/>
    <w:rsid w:val="00B83FA2"/>
    <w:rsid w:val="00B861F6"/>
    <w:rsid w:val="00B86581"/>
    <w:rsid w:val="00B86748"/>
    <w:rsid w:val="00B908C1"/>
    <w:rsid w:val="00B95AF2"/>
    <w:rsid w:val="00B96252"/>
    <w:rsid w:val="00BA0AA6"/>
    <w:rsid w:val="00BA3D03"/>
    <w:rsid w:val="00BA7830"/>
    <w:rsid w:val="00BB1659"/>
    <w:rsid w:val="00BB2B52"/>
    <w:rsid w:val="00BB5A3F"/>
    <w:rsid w:val="00BC0777"/>
    <w:rsid w:val="00BC2C10"/>
    <w:rsid w:val="00BC734B"/>
    <w:rsid w:val="00BD0A2E"/>
    <w:rsid w:val="00BE2E1A"/>
    <w:rsid w:val="00BE5484"/>
    <w:rsid w:val="00BE5CD6"/>
    <w:rsid w:val="00BF001C"/>
    <w:rsid w:val="00BF036A"/>
    <w:rsid w:val="00BF0961"/>
    <w:rsid w:val="00BF14E0"/>
    <w:rsid w:val="00BF5EB7"/>
    <w:rsid w:val="00BF5F5D"/>
    <w:rsid w:val="00C0158F"/>
    <w:rsid w:val="00C01DF5"/>
    <w:rsid w:val="00C038BE"/>
    <w:rsid w:val="00C039FB"/>
    <w:rsid w:val="00C11CD4"/>
    <w:rsid w:val="00C209E8"/>
    <w:rsid w:val="00C22F71"/>
    <w:rsid w:val="00C25799"/>
    <w:rsid w:val="00C25B50"/>
    <w:rsid w:val="00C25DF7"/>
    <w:rsid w:val="00C32437"/>
    <w:rsid w:val="00C32A44"/>
    <w:rsid w:val="00C40FF7"/>
    <w:rsid w:val="00C4149E"/>
    <w:rsid w:val="00C4644A"/>
    <w:rsid w:val="00C46A87"/>
    <w:rsid w:val="00C4760F"/>
    <w:rsid w:val="00C505F2"/>
    <w:rsid w:val="00C52B7F"/>
    <w:rsid w:val="00C53AAE"/>
    <w:rsid w:val="00C53F42"/>
    <w:rsid w:val="00C55097"/>
    <w:rsid w:val="00C55226"/>
    <w:rsid w:val="00C55E7A"/>
    <w:rsid w:val="00C56084"/>
    <w:rsid w:val="00C57340"/>
    <w:rsid w:val="00C621D7"/>
    <w:rsid w:val="00C6232F"/>
    <w:rsid w:val="00C62AE7"/>
    <w:rsid w:val="00C72427"/>
    <w:rsid w:val="00C7273B"/>
    <w:rsid w:val="00C75FFA"/>
    <w:rsid w:val="00C76098"/>
    <w:rsid w:val="00C761CA"/>
    <w:rsid w:val="00C76764"/>
    <w:rsid w:val="00C76E05"/>
    <w:rsid w:val="00C83891"/>
    <w:rsid w:val="00C83DEF"/>
    <w:rsid w:val="00C85805"/>
    <w:rsid w:val="00C871FA"/>
    <w:rsid w:val="00C90A27"/>
    <w:rsid w:val="00C9101C"/>
    <w:rsid w:val="00C91C45"/>
    <w:rsid w:val="00C91EE2"/>
    <w:rsid w:val="00C93F52"/>
    <w:rsid w:val="00CA22E1"/>
    <w:rsid w:val="00CB5D2C"/>
    <w:rsid w:val="00CB66E8"/>
    <w:rsid w:val="00CB7B3F"/>
    <w:rsid w:val="00CC04A0"/>
    <w:rsid w:val="00CC0ABD"/>
    <w:rsid w:val="00CC396B"/>
    <w:rsid w:val="00CD018B"/>
    <w:rsid w:val="00CD19CC"/>
    <w:rsid w:val="00CE61E8"/>
    <w:rsid w:val="00CF00C0"/>
    <w:rsid w:val="00CF0DB9"/>
    <w:rsid w:val="00CF196E"/>
    <w:rsid w:val="00CF2C45"/>
    <w:rsid w:val="00CF3095"/>
    <w:rsid w:val="00CF3F74"/>
    <w:rsid w:val="00CF692C"/>
    <w:rsid w:val="00D02A78"/>
    <w:rsid w:val="00D03589"/>
    <w:rsid w:val="00D063A7"/>
    <w:rsid w:val="00D0672B"/>
    <w:rsid w:val="00D06927"/>
    <w:rsid w:val="00D10689"/>
    <w:rsid w:val="00D12C13"/>
    <w:rsid w:val="00D163EA"/>
    <w:rsid w:val="00D2004A"/>
    <w:rsid w:val="00D20153"/>
    <w:rsid w:val="00D21252"/>
    <w:rsid w:val="00D21A9A"/>
    <w:rsid w:val="00D21AC7"/>
    <w:rsid w:val="00D240E2"/>
    <w:rsid w:val="00D24E2B"/>
    <w:rsid w:val="00D2525C"/>
    <w:rsid w:val="00D256EB"/>
    <w:rsid w:val="00D270A9"/>
    <w:rsid w:val="00D30891"/>
    <w:rsid w:val="00D3218C"/>
    <w:rsid w:val="00D3577D"/>
    <w:rsid w:val="00D35C63"/>
    <w:rsid w:val="00D36134"/>
    <w:rsid w:val="00D37AF3"/>
    <w:rsid w:val="00D50DCC"/>
    <w:rsid w:val="00D520A4"/>
    <w:rsid w:val="00D5426B"/>
    <w:rsid w:val="00D56989"/>
    <w:rsid w:val="00D62579"/>
    <w:rsid w:val="00D6596F"/>
    <w:rsid w:val="00D67073"/>
    <w:rsid w:val="00D67570"/>
    <w:rsid w:val="00D701ED"/>
    <w:rsid w:val="00D71239"/>
    <w:rsid w:val="00D71A13"/>
    <w:rsid w:val="00D727C2"/>
    <w:rsid w:val="00D72C37"/>
    <w:rsid w:val="00D7340F"/>
    <w:rsid w:val="00D73E1C"/>
    <w:rsid w:val="00D8278C"/>
    <w:rsid w:val="00D8500A"/>
    <w:rsid w:val="00D8613E"/>
    <w:rsid w:val="00D87FC7"/>
    <w:rsid w:val="00D91221"/>
    <w:rsid w:val="00D913E8"/>
    <w:rsid w:val="00D918ED"/>
    <w:rsid w:val="00D9569B"/>
    <w:rsid w:val="00D977D0"/>
    <w:rsid w:val="00D978CB"/>
    <w:rsid w:val="00DA6619"/>
    <w:rsid w:val="00DB23D6"/>
    <w:rsid w:val="00DB3924"/>
    <w:rsid w:val="00DB5D98"/>
    <w:rsid w:val="00DB6E3D"/>
    <w:rsid w:val="00DC068D"/>
    <w:rsid w:val="00DC4118"/>
    <w:rsid w:val="00DC6D2D"/>
    <w:rsid w:val="00DC7772"/>
    <w:rsid w:val="00DD32D7"/>
    <w:rsid w:val="00DD5531"/>
    <w:rsid w:val="00DD72E0"/>
    <w:rsid w:val="00DE2259"/>
    <w:rsid w:val="00DE2A78"/>
    <w:rsid w:val="00DE2CCC"/>
    <w:rsid w:val="00DE4A41"/>
    <w:rsid w:val="00DE795D"/>
    <w:rsid w:val="00DF7824"/>
    <w:rsid w:val="00DF7B37"/>
    <w:rsid w:val="00E0156F"/>
    <w:rsid w:val="00E01F1B"/>
    <w:rsid w:val="00E04282"/>
    <w:rsid w:val="00E07036"/>
    <w:rsid w:val="00E1098C"/>
    <w:rsid w:val="00E10A35"/>
    <w:rsid w:val="00E12112"/>
    <w:rsid w:val="00E13DC4"/>
    <w:rsid w:val="00E148FC"/>
    <w:rsid w:val="00E16615"/>
    <w:rsid w:val="00E16C7E"/>
    <w:rsid w:val="00E2478F"/>
    <w:rsid w:val="00E24FD4"/>
    <w:rsid w:val="00E25250"/>
    <w:rsid w:val="00E25625"/>
    <w:rsid w:val="00E26A44"/>
    <w:rsid w:val="00E279AC"/>
    <w:rsid w:val="00E30E11"/>
    <w:rsid w:val="00E36AA7"/>
    <w:rsid w:val="00E372AD"/>
    <w:rsid w:val="00E44353"/>
    <w:rsid w:val="00E45058"/>
    <w:rsid w:val="00E46134"/>
    <w:rsid w:val="00E52F9F"/>
    <w:rsid w:val="00E54D29"/>
    <w:rsid w:val="00E565AB"/>
    <w:rsid w:val="00E635EF"/>
    <w:rsid w:val="00E6407E"/>
    <w:rsid w:val="00E64A89"/>
    <w:rsid w:val="00E71A8C"/>
    <w:rsid w:val="00E72F6C"/>
    <w:rsid w:val="00E730E6"/>
    <w:rsid w:val="00E739B0"/>
    <w:rsid w:val="00E842F8"/>
    <w:rsid w:val="00E85AF7"/>
    <w:rsid w:val="00E85B72"/>
    <w:rsid w:val="00E90221"/>
    <w:rsid w:val="00E91FD4"/>
    <w:rsid w:val="00E95760"/>
    <w:rsid w:val="00E96774"/>
    <w:rsid w:val="00E96A26"/>
    <w:rsid w:val="00EA04BF"/>
    <w:rsid w:val="00EA1ADC"/>
    <w:rsid w:val="00EA329B"/>
    <w:rsid w:val="00EA76B5"/>
    <w:rsid w:val="00EB05EB"/>
    <w:rsid w:val="00EB26BD"/>
    <w:rsid w:val="00EB5DF0"/>
    <w:rsid w:val="00EB7FB1"/>
    <w:rsid w:val="00EC15C7"/>
    <w:rsid w:val="00EC1940"/>
    <w:rsid w:val="00EC1CF2"/>
    <w:rsid w:val="00ED1E40"/>
    <w:rsid w:val="00ED2E19"/>
    <w:rsid w:val="00ED2EF1"/>
    <w:rsid w:val="00ED5262"/>
    <w:rsid w:val="00ED61B1"/>
    <w:rsid w:val="00ED7197"/>
    <w:rsid w:val="00ED777A"/>
    <w:rsid w:val="00EE1364"/>
    <w:rsid w:val="00EE2423"/>
    <w:rsid w:val="00EE4576"/>
    <w:rsid w:val="00EE5659"/>
    <w:rsid w:val="00EE57B1"/>
    <w:rsid w:val="00EF0252"/>
    <w:rsid w:val="00EF1B51"/>
    <w:rsid w:val="00EF1CBE"/>
    <w:rsid w:val="00EF4FDC"/>
    <w:rsid w:val="00EF6028"/>
    <w:rsid w:val="00F01CA7"/>
    <w:rsid w:val="00F12EA3"/>
    <w:rsid w:val="00F1682A"/>
    <w:rsid w:val="00F24257"/>
    <w:rsid w:val="00F252C0"/>
    <w:rsid w:val="00F262BC"/>
    <w:rsid w:val="00F32BBC"/>
    <w:rsid w:val="00F33736"/>
    <w:rsid w:val="00F34B5E"/>
    <w:rsid w:val="00F3545D"/>
    <w:rsid w:val="00F37EE4"/>
    <w:rsid w:val="00F40D2C"/>
    <w:rsid w:val="00F40DB5"/>
    <w:rsid w:val="00F473FA"/>
    <w:rsid w:val="00F47AFE"/>
    <w:rsid w:val="00F51D35"/>
    <w:rsid w:val="00F64121"/>
    <w:rsid w:val="00F67F28"/>
    <w:rsid w:val="00F74E76"/>
    <w:rsid w:val="00F83101"/>
    <w:rsid w:val="00F8712D"/>
    <w:rsid w:val="00F904C9"/>
    <w:rsid w:val="00F93CA7"/>
    <w:rsid w:val="00F95857"/>
    <w:rsid w:val="00F97391"/>
    <w:rsid w:val="00FA4A02"/>
    <w:rsid w:val="00FA78A6"/>
    <w:rsid w:val="00FB259D"/>
    <w:rsid w:val="00FB44AB"/>
    <w:rsid w:val="00FB5AAB"/>
    <w:rsid w:val="00FB679C"/>
    <w:rsid w:val="00FC19F0"/>
    <w:rsid w:val="00FC1A01"/>
    <w:rsid w:val="00FC2E6B"/>
    <w:rsid w:val="00FC32A0"/>
    <w:rsid w:val="00FC3CBA"/>
    <w:rsid w:val="00FC499E"/>
    <w:rsid w:val="00FD0CD0"/>
    <w:rsid w:val="00FD0F42"/>
    <w:rsid w:val="00FD39E6"/>
    <w:rsid w:val="00FD6F30"/>
    <w:rsid w:val="00FD77A2"/>
    <w:rsid w:val="00FE1F00"/>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931F8B"/>
    <w:pPr>
      <w:spacing w:after="200" w:line="276" w:lineRule="auto"/>
    </w:pPr>
    <w:rPr>
      <w:lang w:val="pt-PT"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7223A2"/>
    <w:rPr>
      <w:rFonts w:cs="Times New Roman"/>
      <w:color w:val="0000FF"/>
      <w:u w:val="single"/>
    </w:rPr>
  </w:style>
  <w:style w:type="character" w:styleId="Strong">
    <w:name w:val="Strong"/>
    <w:basedOn w:val="DefaultParagraphFont"/>
    <w:uiPriority w:val="99"/>
    <w:qFormat/>
    <w:rsid w:val="001B0502"/>
    <w:rPr>
      <w:rFonts w:cs="Times New Roman"/>
      <w:b/>
      <w:bCs/>
    </w:rPr>
  </w:style>
  <w:style w:type="paragraph" w:styleId="ListParagraph">
    <w:name w:val="List Paragraph"/>
    <w:basedOn w:val="Normal"/>
    <w:uiPriority w:val="99"/>
    <w:qFormat/>
    <w:rsid w:val="00BD0A2E"/>
    <w:pPr>
      <w:ind w:left="720"/>
      <w:contextualSpacing/>
    </w:pPr>
  </w:style>
  <w:style w:type="paragraph" w:styleId="BalloonText">
    <w:name w:val="Balloon Text"/>
    <w:basedOn w:val="Normal"/>
    <w:link w:val="BalloonTextChar"/>
    <w:uiPriority w:val="99"/>
    <w:rsid w:val="00E13D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locked/>
    <w:rsid w:val="00E13DC4"/>
    <w:rPr>
      <w:rFonts w:ascii="Tahoma" w:hAnsi="Tahoma" w:cs="Tahoma"/>
      <w:sz w:val="16"/>
      <w:szCs w:val="16"/>
      <w:lang w:val="pt-PT" w:eastAsia="en-US"/>
    </w:rPr>
  </w:style>
  <w:style w:type="paragraph" w:customStyle="1" w:styleId="Default">
    <w:name w:val="Default"/>
    <w:uiPriority w:val="99"/>
    <w:rsid w:val="00E13DC4"/>
    <w:pPr>
      <w:autoSpaceDE w:val="0"/>
      <w:autoSpaceDN w:val="0"/>
      <w:adjustRightInd w:val="0"/>
    </w:pPr>
    <w:rPr>
      <w:rFonts w:ascii="Arial" w:eastAsia="Times New Roman" w:hAnsi="Arial" w:cs="Arial"/>
      <w:color w:val="000000"/>
      <w:sz w:val="24"/>
      <w:szCs w:val="24"/>
      <w:lang w:val="pt-PT" w:eastAsia="pt-PT"/>
    </w:rPr>
  </w:style>
  <w:style w:type="paragraph" w:customStyle="1" w:styleId="justificar">
    <w:name w:val="justificar"/>
    <w:basedOn w:val="Default"/>
    <w:next w:val="Default"/>
    <w:uiPriority w:val="99"/>
    <w:rsid w:val="00E13DC4"/>
    <w:rPr>
      <w:color w:val="auto"/>
    </w:rPr>
  </w:style>
  <w:style w:type="character" w:styleId="FollowedHyperlink">
    <w:name w:val="FollowedHyperlink"/>
    <w:basedOn w:val="DefaultParagraphFont"/>
    <w:uiPriority w:val="99"/>
    <w:rsid w:val="00E13DC4"/>
    <w:rPr>
      <w:rFonts w:cs="Times New Roman"/>
      <w:color w:val="800080"/>
      <w:u w:val="single"/>
    </w:rPr>
  </w:style>
  <w:style w:type="paragraph" w:styleId="Header">
    <w:name w:val="header"/>
    <w:basedOn w:val="Normal"/>
    <w:link w:val="HeaderChar"/>
    <w:uiPriority w:val="99"/>
    <w:rsid w:val="00E13DC4"/>
    <w:pPr>
      <w:tabs>
        <w:tab w:val="center" w:pos="4252"/>
        <w:tab w:val="right" w:pos="8504"/>
      </w:tabs>
    </w:pPr>
  </w:style>
  <w:style w:type="character" w:customStyle="1" w:styleId="HeaderChar">
    <w:name w:val="Header Char"/>
    <w:basedOn w:val="DefaultParagraphFont"/>
    <w:link w:val="Header"/>
    <w:uiPriority w:val="99"/>
    <w:locked/>
    <w:rsid w:val="00E13DC4"/>
    <w:rPr>
      <w:rFonts w:cs="Times New Roman"/>
      <w:lang w:val="pt-PT" w:eastAsia="en-US"/>
    </w:rPr>
  </w:style>
  <w:style w:type="paragraph" w:styleId="Footer">
    <w:name w:val="footer"/>
    <w:basedOn w:val="Normal"/>
    <w:link w:val="FooterChar"/>
    <w:uiPriority w:val="99"/>
    <w:rsid w:val="00E13DC4"/>
    <w:pPr>
      <w:tabs>
        <w:tab w:val="center" w:pos="4252"/>
        <w:tab w:val="right" w:pos="8504"/>
      </w:tabs>
    </w:pPr>
  </w:style>
  <w:style w:type="character" w:customStyle="1" w:styleId="FooterChar">
    <w:name w:val="Footer Char"/>
    <w:basedOn w:val="DefaultParagraphFont"/>
    <w:link w:val="Footer"/>
    <w:uiPriority w:val="99"/>
    <w:locked/>
    <w:rsid w:val="00E13DC4"/>
    <w:rPr>
      <w:rFonts w:cs="Times New Roman"/>
      <w:lang w:val="pt-PT" w:eastAsia="en-US"/>
    </w:rPr>
  </w:style>
  <w:style w:type="table" w:styleId="TableGrid">
    <w:name w:val="Table Grid"/>
    <w:basedOn w:val="TableNormal"/>
    <w:uiPriority w:val="99"/>
    <w:locked/>
    <w:rsid w:val="00E13DC4"/>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rsid w:val="007D2DCA"/>
    <w:pPr>
      <w:spacing w:before="100" w:beforeAutospacing="1" w:after="100" w:afterAutospacing="1" w:line="240" w:lineRule="auto"/>
    </w:pPr>
    <w:rPr>
      <w:rFonts w:ascii="Times New Roman" w:hAnsi="Times New Roman"/>
      <w:sz w:val="24"/>
      <w:szCs w:val="24"/>
      <w:lang w:val="en-GB" w:eastAsia="en-GB"/>
    </w:rPr>
  </w:style>
  <w:style w:type="paragraph" w:styleId="BodyText">
    <w:name w:val="Body Text"/>
    <w:basedOn w:val="Normal"/>
    <w:link w:val="BodyTextChar"/>
    <w:uiPriority w:val="99"/>
    <w:rsid w:val="00E04282"/>
    <w:pPr>
      <w:spacing w:after="0" w:line="240" w:lineRule="auto"/>
      <w:jc w:val="both"/>
    </w:pPr>
    <w:rPr>
      <w:rFonts w:ascii="Arial" w:eastAsia="Times New Roman" w:hAnsi="Arial" w:cs="Arial"/>
      <w:lang w:val="en-GB" w:eastAsia="pt-PT"/>
    </w:rPr>
  </w:style>
  <w:style w:type="character" w:customStyle="1" w:styleId="BodyTextChar">
    <w:name w:val="Body Text Char"/>
    <w:basedOn w:val="DefaultParagraphFont"/>
    <w:link w:val="BodyText"/>
    <w:uiPriority w:val="99"/>
    <w:locked/>
    <w:rsid w:val="00E04282"/>
    <w:rPr>
      <w:rFonts w:ascii="Arial" w:hAnsi="Arial" w:cs="Arial"/>
      <w:sz w:val="22"/>
      <w:szCs w:val="22"/>
      <w:lang w:val="en-GB"/>
    </w:rPr>
  </w:style>
  <w:style w:type="character" w:styleId="FootnoteReference">
    <w:name w:val="footnote reference"/>
    <w:basedOn w:val="DefaultParagraphFont"/>
    <w:uiPriority w:val="99"/>
    <w:semiHidden/>
    <w:rsid w:val="00DE2CCC"/>
    <w:rPr>
      <w:rFonts w:cs="Times New Roman"/>
      <w:vertAlign w:val="superscript"/>
    </w:rPr>
  </w:style>
  <w:style w:type="paragraph" w:styleId="FootnoteText">
    <w:name w:val="footnote text"/>
    <w:basedOn w:val="Normal"/>
    <w:link w:val="FootnoteTextChar"/>
    <w:uiPriority w:val="99"/>
    <w:semiHidden/>
    <w:rsid w:val="00DE2CCC"/>
    <w:pPr>
      <w:spacing w:after="0" w:line="240" w:lineRule="auto"/>
      <w:ind w:left="720" w:hanging="720"/>
      <w:jc w:val="both"/>
    </w:pPr>
    <w:rPr>
      <w:rFonts w:ascii="Times New Roman" w:eastAsia="Times New Roman" w:hAnsi="Times New Roman" w:cs="Tunga"/>
      <w:sz w:val="20"/>
      <w:szCs w:val="20"/>
      <w:lang w:eastAsia="en-GB" w:bidi="kn-IN"/>
    </w:rPr>
  </w:style>
  <w:style w:type="character" w:customStyle="1" w:styleId="FootnoteTextChar">
    <w:name w:val="Footnote Text Char"/>
    <w:basedOn w:val="DefaultParagraphFont"/>
    <w:link w:val="FootnoteText"/>
    <w:uiPriority w:val="99"/>
    <w:semiHidden/>
    <w:locked/>
    <w:rsid w:val="00DE2CCC"/>
    <w:rPr>
      <w:rFonts w:ascii="Times New Roman" w:hAnsi="Times New Roman" w:cs="Tunga"/>
      <w:lang w:eastAsia="en-GB" w:bidi="kn-IN"/>
    </w:rPr>
  </w:style>
  <w:style w:type="paragraph" w:customStyle="1" w:styleId="Typedudocument">
    <w:name w:val="Type du document"/>
    <w:basedOn w:val="Normal"/>
    <w:next w:val="Normal"/>
    <w:uiPriority w:val="99"/>
    <w:rsid w:val="00440E8A"/>
    <w:pPr>
      <w:spacing w:before="360" w:after="0" w:line="240" w:lineRule="auto"/>
      <w:jc w:val="center"/>
    </w:pPr>
    <w:rPr>
      <w:rFonts w:ascii="Times New Roman" w:eastAsia="Times New Roman" w:hAnsi="Times New Roman" w:cs="Tunga"/>
      <w:b/>
      <w:bCs/>
      <w:sz w:val="24"/>
      <w:szCs w:val="24"/>
      <w:lang w:eastAsia="en-GB" w:bidi="kn-IN"/>
    </w:rPr>
  </w:style>
  <w:style w:type="paragraph" w:customStyle="1" w:styleId="Titreobjet">
    <w:name w:val="Titre objet"/>
    <w:basedOn w:val="Normal"/>
    <w:next w:val="Normal"/>
    <w:uiPriority w:val="99"/>
    <w:rsid w:val="00440E8A"/>
    <w:pPr>
      <w:spacing w:before="360" w:after="360" w:line="240" w:lineRule="auto"/>
      <w:jc w:val="center"/>
    </w:pPr>
    <w:rPr>
      <w:rFonts w:ascii="Times New Roman" w:eastAsia="Times New Roman" w:hAnsi="Times New Roman" w:cs="Tunga"/>
      <w:b/>
      <w:bCs/>
      <w:sz w:val="24"/>
      <w:szCs w:val="24"/>
      <w:lang w:eastAsia="en-GB" w:bidi="kn-IN"/>
    </w:rPr>
  </w:style>
  <w:style w:type="paragraph" w:customStyle="1" w:styleId="ManualHeading1">
    <w:name w:val="Manual Heading 1"/>
    <w:basedOn w:val="Normal"/>
    <w:next w:val="Normal"/>
    <w:uiPriority w:val="99"/>
    <w:rsid w:val="00B2755F"/>
    <w:pPr>
      <w:keepNext/>
      <w:tabs>
        <w:tab w:val="left" w:pos="850"/>
      </w:tabs>
      <w:spacing w:before="360" w:after="120" w:line="240" w:lineRule="auto"/>
      <w:ind w:left="850" w:hanging="850"/>
      <w:jc w:val="both"/>
      <w:outlineLvl w:val="0"/>
    </w:pPr>
    <w:rPr>
      <w:rFonts w:ascii="Times New Roman" w:eastAsia="Times New Roman" w:hAnsi="Times New Roman"/>
      <w:b/>
      <w:smallCaps/>
      <w:sz w:val="24"/>
      <w:szCs w:val="20"/>
      <w:lang w:eastAsia="en-GB"/>
    </w:rPr>
  </w:style>
  <w:style w:type="paragraph" w:customStyle="1" w:styleId="ManualHeading2">
    <w:name w:val="Manual Heading 2"/>
    <w:basedOn w:val="Normal"/>
    <w:next w:val="Normal"/>
    <w:uiPriority w:val="99"/>
    <w:rsid w:val="00B2755F"/>
    <w:pPr>
      <w:keepNext/>
      <w:tabs>
        <w:tab w:val="left" w:pos="850"/>
      </w:tabs>
      <w:spacing w:before="120" w:after="120" w:line="240" w:lineRule="auto"/>
      <w:ind w:left="850" w:hanging="850"/>
      <w:jc w:val="both"/>
      <w:outlineLvl w:val="1"/>
    </w:pPr>
    <w:rPr>
      <w:rFonts w:ascii="Times New Roman" w:eastAsia="Times New Roman" w:hAnsi="Times New Roman"/>
      <w:b/>
      <w:sz w:val="24"/>
      <w:szCs w:val="20"/>
      <w:lang w:eastAsia="en-GB"/>
    </w:rPr>
  </w:style>
  <w:style w:type="paragraph" w:styleId="ListBullet">
    <w:name w:val="List Bullet"/>
    <w:basedOn w:val="Normal"/>
    <w:uiPriority w:val="99"/>
    <w:rsid w:val="00B2755F"/>
    <w:pPr>
      <w:numPr>
        <w:numId w:val="43"/>
      </w:numPr>
      <w:spacing w:before="120" w:after="120" w:line="240" w:lineRule="auto"/>
      <w:jc w:val="both"/>
    </w:pPr>
    <w:rPr>
      <w:rFonts w:ascii="Times New Roman" w:eastAsia="Times New Roman" w:hAnsi="Times New Roman"/>
      <w:sz w:val="24"/>
      <w:szCs w:val="20"/>
      <w:lang w:eastAsia="en-GB"/>
    </w:rPr>
  </w:style>
  <w:style w:type="paragraph" w:customStyle="1" w:styleId="Prliminairetitre">
    <w:name w:val="Préliminaire titre"/>
    <w:basedOn w:val="Normal"/>
    <w:next w:val="Normal"/>
    <w:uiPriority w:val="99"/>
    <w:rsid w:val="001B3D75"/>
    <w:pPr>
      <w:spacing w:before="360" w:after="360" w:line="240" w:lineRule="auto"/>
      <w:jc w:val="center"/>
    </w:pPr>
    <w:rPr>
      <w:rFonts w:ascii="Times New Roman" w:eastAsia="Times New Roman" w:hAnsi="Times New Roman"/>
      <w:b/>
      <w:sz w:val="24"/>
      <w:szCs w:val="20"/>
      <w:lang w:eastAsia="en-GB"/>
    </w:rPr>
  </w:style>
  <w:style w:type="paragraph" w:customStyle="1" w:styleId="Prliminairetype">
    <w:name w:val="Préliminaire type"/>
    <w:basedOn w:val="Normal"/>
    <w:next w:val="Normal"/>
    <w:uiPriority w:val="99"/>
    <w:rsid w:val="001B3D75"/>
    <w:pPr>
      <w:spacing w:before="360" w:after="0" w:line="240" w:lineRule="auto"/>
      <w:jc w:val="center"/>
    </w:pPr>
    <w:rPr>
      <w:rFonts w:ascii="Times New Roman" w:eastAsia="Times New Roman" w:hAnsi="Times New Roman"/>
      <w:b/>
      <w:sz w:val="24"/>
      <w:szCs w:val="20"/>
      <w:lang w:eastAsia="en-GB"/>
    </w:rPr>
  </w:style>
  <w:style w:type="character" w:customStyle="1" w:styleId="location">
    <w:name w:val="location"/>
    <w:basedOn w:val="DefaultParagraphFont"/>
    <w:uiPriority w:val="99"/>
    <w:rsid w:val="009C45AC"/>
    <w:rPr>
      <w:rFonts w:cs="Times New Roman"/>
    </w:rPr>
  </w:style>
  <w:style w:type="character" w:customStyle="1" w:styleId="cet">
    <w:name w:val="cet"/>
    <w:basedOn w:val="DefaultParagraphFont"/>
    <w:uiPriority w:val="99"/>
    <w:rsid w:val="009C45AC"/>
    <w:rPr>
      <w:rFonts w:cs="Times New Roman"/>
    </w:rPr>
  </w:style>
  <w:style w:type="character" w:styleId="PageNumber">
    <w:name w:val="page number"/>
    <w:basedOn w:val="DefaultParagraphFont"/>
    <w:uiPriority w:val="99"/>
    <w:locked/>
    <w:rsid w:val="00C01DF5"/>
    <w:rPr>
      <w:rFonts w:cs="Times New Roman"/>
    </w:rPr>
  </w:style>
</w:styles>
</file>

<file path=word/webSettings.xml><?xml version="1.0" encoding="utf-8"?>
<w:webSettings xmlns:r="http://schemas.openxmlformats.org/officeDocument/2006/relationships" xmlns:w="http://schemas.openxmlformats.org/wordprocessingml/2006/main">
  <w:divs>
    <w:div w:id="266162531">
      <w:marLeft w:val="0"/>
      <w:marRight w:val="0"/>
      <w:marTop w:val="0"/>
      <w:marBottom w:val="0"/>
      <w:divBdr>
        <w:top w:val="none" w:sz="0" w:space="0" w:color="auto"/>
        <w:left w:val="none" w:sz="0" w:space="0" w:color="auto"/>
        <w:bottom w:val="none" w:sz="0" w:space="0" w:color="auto"/>
        <w:right w:val="none" w:sz="0" w:space="0" w:color="auto"/>
      </w:divBdr>
    </w:div>
    <w:div w:id="266162532">
      <w:marLeft w:val="0"/>
      <w:marRight w:val="0"/>
      <w:marTop w:val="0"/>
      <w:marBottom w:val="0"/>
      <w:divBdr>
        <w:top w:val="none" w:sz="0" w:space="0" w:color="auto"/>
        <w:left w:val="none" w:sz="0" w:space="0" w:color="auto"/>
        <w:bottom w:val="none" w:sz="0" w:space="0" w:color="auto"/>
        <w:right w:val="none" w:sz="0" w:space="0" w:color="auto"/>
      </w:divBdr>
    </w:div>
    <w:div w:id="266162534">
      <w:marLeft w:val="0"/>
      <w:marRight w:val="0"/>
      <w:marTop w:val="0"/>
      <w:marBottom w:val="0"/>
      <w:divBdr>
        <w:top w:val="none" w:sz="0" w:space="0" w:color="auto"/>
        <w:left w:val="none" w:sz="0" w:space="0" w:color="auto"/>
        <w:bottom w:val="none" w:sz="0" w:space="0" w:color="auto"/>
        <w:right w:val="none" w:sz="0" w:space="0" w:color="auto"/>
      </w:divBdr>
      <w:divsChild>
        <w:div w:id="266162537">
          <w:marLeft w:val="0"/>
          <w:marRight w:val="0"/>
          <w:marTop w:val="0"/>
          <w:marBottom w:val="0"/>
          <w:divBdr>
            <w:top w:val="none" w:sz="0" w:space="0" w:color="auto"/>
            <w:left w:val="none" w:sz="0" w:space="0" w:color="auto"/>
            <w:bottom w:val="none" w:sz="0" w:space="0" w:color="auto"/>
            <w:right w:val="none" w:sz="0" w:space="0" w:color="auto"/>
          </w:divBdr>
          <w:divsChild>
            <w:div w:id="266162535">
              <w:marLeft w:val="0"/>
              <w:marRight w:val="0"/>
              <w:marTop w:val="0"/>
              <w:marBottom w:val="0"/>
              <w:divBdr>
                <w:top w:val="none" w:sz="0" w:space="0" w:color="auto"/>
                <w:left w:val="none" w:sz="0" w:space="0" w:color="auto"/>
                <w:bottom w:val="none" w:sz="0" w:space="0" w:color="auto"/>
                <w:right w:val="none" w:sz="0" w:space="0" w:color="auto"/>
              </w:divBdr>
              <w:divsChild>
                <w:div w:id="266162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162538">
      <w:marLeft w:val="0"/>
      <w:marRight w:val="0"/>
      <w:marTop w:val="0"/>
      <w:marBottom w:val="0"/>
      <w:divBdr>
        <w:top w:val="none" w:sz="0" w:space="0" w:color="auto"/>
        <w:left w:val="none" w:sz="0" w:space="0" w:color="auto"/>
        <w:bottom w:val="none" w:sz="0" w:space="0" w:color="auto"/>
        <w:right w:val="none" w:sz="0" w:space="0" w:color="auto"/>
      </w:divBdr>
      <w:divsChild>
        <w:div w:id="266162533">
          <w:marLeft w:val="720"/>
          <w:marRight w:val="720"/>
          <w:marTop w:val="100"/>
          <w:marBottom w:val="100"/>
          <w:divBdr>
            <w:top w:val="none" w:sz="0" w:space="0" w:color="auto"/>
            <w:left w:val="none" w:sz="0" w:space="0" w:color="auto"/>
            <w:bottom w:val="none" w:sz="0" w:space="0" w:color="auto"/>
            <w:right w:val="none" w:sz="0" w:space="0" w:color="auto"/>
          </w:divBdr>
        </w:div>
      </w:divsChild>
    </w:div>
    <w:div w:id="266162543">
      <w:marLeft w:val="0"/>
      <w:marRight w:val="0"/>
      <w:marTop w:val="0"/>
      <w:marBottom w:val="0"/>
      <w:divBdr>
        <w:top w:val="none" w:sz="0" w:space="0" w:color="auto"/>
        <w:left w:val="none" w:sz="0" w:space="0" w:color="auto"/>
        <w:bottom w:val="none" w:sz="0" w:space="0" w:color="auto"/>
        <w:right w:val="none" w:sz="0" w:space="0" w:color="auto"/>
      </w:divBdr>
      <w:divsChild>
        <w:div w:id="266162541">
          <w:marLeft w:val="0"/>
          <w:marRight w:val="0"/>
          <w:marTop w:val="0"/>
          <w:marBottom w:val="0"/>
          <w:divBdr>
            <w:top w:val="none" w:sz="0" w:space="0" w:color="auto"/>
            <w:left w:val="none" w:sz="0" w:space="0" w:color="auto"/>
            <w:bottom w:val="none" w:sz="0" w:space="0" w:color="auto"/>
            <w:right w:val="none" w:sz="0" w:space="0" w:color="auto"/>
          </w:divBdr>
          <w:divsChild>
            <w:div w:id="266162539">
              <w:marLeft w:val="0"/>
              <w:marRight w:val="0"/>
              <w:marTop w:val="0"/>
              <w:marBottom w:val="0"/>
              <w:divBdr>
                <w:top w:val="none" w:sz="0" w:space="0" w:color="auto"/>
                <w:left w:val="none" w:sz="0" w:space="0" w:color="auto"/>
                <w:bottom w:val="none" w:sz="0" w:space="0" w:color="auto"/>
                <w:right w:val="none" w:sz="0" w:space="0" w:color="auto"/>
              </w:divBdr>
              <w:divsChild>
                <w:div w:id="266162540">
                  <w:marLeft w:val="0"/>
                  <w:marRight w:val="0"/>
                  <w:marTop w:val="0"/>
                  <w:marBottom w:val="0"/>
                  <w:divBdr>
                    <w:top w:val="none" w:sz="0" w:space="0" w:color="auto"/>
                    <w:left w:val="none" w:sz="0" w:space="0" w:color="auto"/>
                    <w:bottom w:val="none" w:sz="0" w:space="0" w:color="auto"/>
                    <w:right w:val="none" w:sz="0" w:space="0" w:color="auto"/>
                  </w:divBdr>
                  <w:divsChild>
                    <w:div w:id="26616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6162544">
      <w:marLeft w:val="0"/>
      <w:marRight w:val="0"/>
      <w:marTop w:val="0"/>
      <w:marBottom w:val="0"/>
      <w:divBdr>
        <w:top w:val="none" w:sz="0" w:space="0" w:color="auto"/>
        <w:left w:val="none" w:sz="0" w:space="0" w:color="auto"/>
        <w:bottom w:val="none" w:sz="0" w:space="0" w:color="auto"/>
        <w:right w:val="none" w:sz="0" w:space="0" w:color="auto"/>
      </w:divBdr>
    </w:div>
    <w:div w:id="266162545">
      <w:marLeft w:val="0"/>
      <w:marRight w:val="0"/>
      <w:marTop w:val="0"/>
      <w:marBottom w:val="0"/>
      <w:divBdr>
        <w:top w:val="none" w:sz="0" w:space="0" w:color="auto"/>
        <w:left w:val="none" w:sz="0" w:space="0" w:color="auto"/>
        <w:bottom w:val="none" w:sz="0" w:space="0" w:color="auto"/>
        <w:right w:val="none" w:sz="0" w:space="0" w:color="auto"/>
      </w:divBdr>
    </w:div>
    <w:div w:id="266162546">
      <w:marLeft w:val="0"/>
      <w:marRight w:val="0"/>
      <w:marTop w:val="0"/>
      <w:marBottom w:val="0"/>
      <w:divBdr>
        <w:top w:val="none" w:sz="0" w:space="0" w:color="auto"/>
        <w:left w:val="none" w:sz="0" w:space="0" w:color="auto"/>
        <w:bottom w:val="none" w:sz="0" w:space="0" w:color="auto"/>
        <w:right w:val="none" w:sz="0" w:space="0" w:color="auto"/>
      </w:divBdr>
    </w:div>
    <w:div w:id="266162547">
      <w:marLeft w:val="0"/>
      <w:marRight w:val="0"/>
      <w:marTop w:val="0"/>
      <w:marBottom w:val="0"/>
      <w:divBdr>
        <w:top w:val="none" w:sz="0" w:space="0" w:color="auto"/>
        <w:left w:val="none" w:sz="0" w:space="0" w:color="auto"/>
        <w:bottom w:val="none" w:sz="0" w:space="0" w:color="auto"/>
        <w:right w:val="none" w:sz="0" w:space="0" w:color="auto"/>
      </w:divBdr>
    </w:div>
    <w:div w:id="266162548">
      <w:marLeft w:val="0"/>
      <w:marRight w:val="0"/>
      <w:marTop w:val="0"/>
      <w:marBottom w:val="0"/>
      <w:divBdr>
        <w:top w:val="none" w:sz="0" w:space="0" w:color="auto"/>
        <w:left w:val="none" w:sz="0" w:space="0" w:color="auto"/>
        <w:bottom w:val="none" w:sz="0" w:space="0" w:color="auto"/>
        <w:right w:val="none" w:sz="0" w:space="0" w:color="auto"/>
      </w:divBdr>
      <w:divsChild>
        <w:div w:id="266162551">
          <w:marLeft w:val="0"/>
          <w:marRight w:val="0"/>
          <w:marTop w:val="0"/>
          <w:marBottom w:val="0"/>
          <w:divBdr>
            <w:top w:val="none" w:sz="0" w:space="0" w:color="auto"/>
            <w:left w:val="none" w:sz="0" w:space="0" w:color="auto"/>
            <w:bottom w:val="none" w:sz="0" w:space="0" w:color="auto"/>
            <w:right w:val="none" w:sz="0" w:space="0" w:color="auto"/>
          </w:divBdr>
          <w:divsChild>
            <w:div w:id="266162549">
              <w:marLeft w:val="0"/>
              <w:marRight w:val="0"/>
              <w:marTop w:val="0"/>
              <w:marBottom w:val="0"/>
              <w:divBdr>
                <w:top w:val="none" w:sz="0" w:space="0" w:color="auto"/>
                <w:left w:val="none" w:sz="0" w:space="0" w:color="auto"/>
                <w:bottom w:val="none" w:sz="0" w:space="0" w:color="auto"/>
                <w:right w:val="none" w:sz="0" w:space="0" w:color="auto"/>
              </w:divBdr>
              <w:divsChild>
                <w:div w:id="26616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162552">
      <w:marLeft w:val="0"/>
      <w:marRight w:val="0"/>
      <w:marTop w:val="0"/>
      <w:marBottom w:val="0"/>
      <w:divBdr>
        <w:top w:val="none" w:sz="0" w:space="0" w:color="auto"/>
        <w:left w:val="none" w:sz="0" w:space="0" w:color="auto"/>
        <w:bottom w:val="none" w:sz="0" w:space="0" w:color="auto"/>
        <w:right w:val="none" w:sz="0" w:space="0" w:color="auto"/>
      </w:divBdr>
      <w:divsChild>
        <w:div w:id="266162553">
          <w:marLeft w:val="327"/>
          <w:marRight w:val="393"/>
          <w:marTop w:val="0"/>
          <w:marBottom w:val="0"/>
          <w:divBdr>
            <w:top w:val="none" w:sz="0" w:space="0" w:color="auto"/>
            <w:left w:val="none" w:sz="0" w:space="0" w:color="auto"/>
            <w:bottom w:val="none" w:sz="0" w:space="0" w:color="auto"/>
            <w:right w:val="none" w:sz="0" w:space="0" w:color="auto"/>
          </w:divBdr>
        </w:div>
      </w:divsChild>
    </w:div>
    <w:div w:id="266162554">
      <w:marLeft w:val="0"/>
      <w:marRight w:val="0"/>
      <w:marTop w:val="0"/>
      <w:marBottom w:val="0"/>
      <w:divBdr>
        <w:top w:val="none" w:sz="0" w:space="0" w:color="auto"/>
        <w:left w:val="none" w:sz="0" w:space="0" w:color="auto"/>
        <w:bottom w:val="none" w:sz="0" w:space="0" w:color="auto"/>
        <w:right w:val="none" w:sz="0" w:space="0" w:color="auto"/>
      </w:divBdr>
    </w:div>
    <w:div w:id="266162555">
      <w:marLeft w:val="0"/>
      <w:marRight w:val="0"/>
      <w:marTop w:val="0"/>
      <w:marBottom w:val="0"/>
      <w:divBdr>
        <w:top w:val="none" w:sz="0" w:space="0" w:color="auto"/>
        <w:left w:val="none" w:sz="0" w:space="0" w:color="auto"/>
        <w:bottom w:val="none" w:sz="0" w:space="0" w:color="auto"/>
        <w:right w:val="none" w:sz="0" w:space="0" w:color="auto"/>
      </w:divBdr>
    </w:div>
    <w:div w:id="266162556">
      <w:marLeft w:val="0"/>
      <w:marRight w:val="0"/>
      <w:marTop w:val="0"/>
      <w:marBottom w:val="0"/>
      <w:divBdr>
        <w:top w:val="none" w:sz="0" w:space="0" w:color="auto"/>
        <w:left w:val="none" w:sz="0" w:space="0" w:color="auto"/>
        <w:bottom w:val="none" w:sz="0" w:space="0" w:color="auto"/>
        <w:right w:val="none" w:sz="0" w:space="0" w:color="auto"/>
      </w:divBdr>
    </w:div>
    <w:div w:id="266162557">
      <w:marLeft w:val="0"/>
      <w:marRight w:val="0"/>
      <w:marTop w:val="0"/>
      <w:marBottom w:val="0"/>
      <w:divBdr>
        <w:top w:val="none" w:sz="0" w:space="0" w:color="auto"/>
        <w:left w:val="none" w:sz="0" w:space="0" w:color="auto"/>
        <w:bottom w:val="none" w:sz="0" w:space="0" w:color="auto"/>
        <w:right w:val="none" w:sz="0" w:space="0" w:color="auto"/>
      </w:divBdr>
    </w:div>
    <w:div w:id="266162558">
      <w:marLeft w:val="0"/>
      <w:marRight w:val="0"/>
      <w:marTop w:val="0"/>
      <w:marBottom w:val="0"/>
      <w:divBdr>
        <w:top w:val="none" w:sz="0" w:space="0" w:color="auto"/>
        <w:left w:val="none" w:sz="0" w:space="0" w:color="auto"/>
        <w:bottom w:val="none" w:sz="0" w:space="0" w:color="auto"/>
        <w:right w:val="none" w:sz="0" w:space="0" w:color="auto"/>
      </w:divBdr>
    </w:div>
    <w:div w:id="26616255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pt.wikipedia.org/wiki/L%C3%ADngua_neerlandesa" TargetMode="External"/><Relationship Id="rId18" Type="http://schemas.openxmlformats.org/officeDocument/2006/relationships/hyperlink" Target="http://pt.wikipedia.org/wiki/L%C3%ADngua_finlandesa" TargetMode="External"/><Relationship Id="rId26" Type="http://schemas.openxmlformats.org/officeDocument/2006/relationships/image" Target="media/image9.png"/><Relationship Id="rId39" Type="http://schemas.openxmlformats.org/officeDocument/2006/relationships/hyperlink" Target="http://ec.europa.eu/public_opinion/archives/ebs/ebs_243_en.pdf" TargetMode="External"/><Relationship Id="rId21" Type="http://schemas.openxmlformats.org/officeDocument/2006/relationships/image" Target="media/image4.emf"/><Relationship Id="rId34" Type="http://schemas.openxmlformats.org/officeDocument/2006/relationships/hyperlink" Target="http://eur-lex.europa.eu/smartapi/cgi/sga_doc?smartapi!celexplus!prod!DocNumber&amp;lg=en&amp;type_doc=COMfinal&amp;an_doc=2005&amp;nu_doc=356" TargetMode="External"/><Relationship Id="rId42" Type="http://schemas.openxmlformats.org/officeDocument/2006/relationships/hyperlink" Target="http://www.eblul.org/index.php?option=com_content&amp;task=view&amp;id=164&amp;Itemid=1" TargetMode="External"/><Relationship Id="rId47" Type="http://schemas.openxmlformats.org/officeDocument/2006/relationships/hyperlink" Target="http://www.dgidc.min-edu.pt/lingua_portuguesa/linguaportugmundo.asp" TargetMode="External"/><Relationship Id="rId50" Type="http://schemas.openxmlformats.org/officeDocument/2006/relationships/hyperlink" Target="http://scic.ec.europa.eu/europa/jcms/j_8/home" TargetMode="External"/><Relationship Id="rId55" Type="http://schemas.openxmlformats.org/officeDocument/2006/relationships/hyperlink" Target="http://www.alem-mar.org/cgi-bin/quickregister/scripts/redirect.cgi?redirect=EEFZyZyklVawqCqSok" TargetMode="External"/><Relationship Id="rId7" Type="http://schemas.openxmlformats.org/officeDocument/2006/relationships/hyperlink" Target="http://pt.wikipedia.org/wiki/L%C3%ADngua_alem%C3%A3" TargetMode="External"/><Relationship Id="rId2" Type="http://schemas.openxmlformats.org/officeDocument/2006/relationships/styles" Target="styles.xml"/><Relationship Id="rId16" Type="http://schemas.openxmlformats.org/officeDocument/2006/relationships/hyperlink" Target="http://pt.wikipedia.org/wiki/L%C3%ADngua_sueca" TargetMode="External"/><Relationship Id="rId20" Type="http://schemas.openxmlformats.org/officeDocument/2006/relationships/image" Target="media/image3.emf"/><Relationship Id="rId29" Type="http://schemas.openxmlformats.org/officeDocument/2006/relationships/hyperlink" Target="http://ec.europa.eu/education/policies/lang/languages/eurobarometer06_en.html" TargetMode="External"/><Relationship Id="rId41" Type="http://schemas.openxmlformats.org/officeDocument/2006/relationships/hyperlink" Target="http://europa.eu/abc/index_pt.htm" TargetMode="External"/><Relationship Id="rId54" Type="http://schemas.openxmlformats.org/officeDocument/2006/relationships/hyperlink" Target="http://www.dgidc.min-edu.pt/lingua_portuguesa/linguaportugmundo.asp"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pt.wikipedia.org/wiki/L%C3%ADngua_espanhola" TargetMode="External"/><Relationship Id="rId24" Type="http://schemas.openxmlformats.org/officeDocument/2006/relationships/image" Target="media/image7.emf"/><Relationship Id="rId32" Type="http://schemas.openxmlformats.org/officeDocument/2006/relationships/hyperlink" Target="http://dn.sapo.pt/2007/11/14/media/portugal_prefere_televisao_e_finland.html" TargetMode="External"/><Relationship Id="rId37" Type="http://schemas.openxmlformats.org/officeDocument/2006/relationships/hyperlink" Target="http://ec.europa.eu/education/policies/lang/awareness/day_pt.html" TargetMode="External"/><Relationship Id="rId40" Type="http://schemas.openxmlformats.org/officeDocument/2006/relationships/hyperlink" Target="http://www.euronews.net/pt/article/23/09/2008/multilingual-eu/" TargetMode="External"/><Relationship Id="rId45" Type="http://schemas.openxmlformats.org/officeDocument/2006/relationships/hyperlink" Target="http://www.diario-online.com/noticia.php?refnoticia=34796" TargetMode="External"/><Relationship Id="rId53" Type="http://schemas.openxmlformats.org/officeDocument/2006/relationships/hyperlink" Target="http://www.europarl.europa.eu/sides/getDoc.do?pubRef=-//EP//TEXT+IM-PRESS+20071017FCS11816+0+DOC+XML+V0//PT&amp;language=PT" TargetMode="External"/><Relationship Id="rId58"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pt.wikipedia.org/wiki/L%C3%ADngua_portuguesa" TargetMode="External"/><Relationship Id="rId23" Type="http://schemas.openxmlformats.org/officeDocument/2006/relationships/image" Target="media/image6.emf"/><Relationship Id="rId28" Type="http://schemas.openxmlformats.org/officeDocument/2006/relationships/hyperlink" Target="http://ec.europa.eu/education/policies/lang/languages/eurobarometer54_en.html" TargetMode="External"/><Relationship Id="rId36" Type="http://schemas.openxmlformats.org/officeDocument/2006/relationships/hyperlink" Target="http://www.jrdias.com/" TargetMode="External"/><Relationship Id="rId49" Type="http://schemas.openxmlformats.org/officeDocument/2006/relationships/hyperlink" Target="http://ec.europa.eu/commission_barroso/orban/index_pt.htm" TargetMode="External"/><Relationship Id="rId57" Type="http://schemas.openxmlformats.org/officeDocument/2006/relationships/footer" Target="footer2.xml"/><Relationship Id="rId61" Type="http://schemas.openxmlformats.org/officeDocument/2006/relationships/theme" Target="theme/theme1.xml"/><Relationship Id="rId10" Type="http://schemas.openxmlformats.org/officeDocument/2006/relationships/hyperlink" Target="http://pt.wikipedia.org/wiki/L%C3%ADngua_italiana" TargetMode="External"/><Relationship Id="rId19" Type="http://schemas.openxmlformats.org/officeDocument/2006/relationships/image" Target="media/image2.emf"/><Relationship Id="rId31" Type="http://schemas.openxmlformats.org/officeDocument/2006/relationships/hyperlink" Target="http://www.europarl.europa.eu/multilingualism/trade_of_translator_pt.htm" TargetMode="External"/><Relationship Id="rId44" Type="http://schemas.openxmlformats.org/officeDocument/2006/relationships/hyperlink" Target="http://conventions.coe.int/Treaty/Commun/QueVoulezVous.asp?NT=148&amp;CL=ENG" TargetMode="External"/><Relationship Id="rId52" Type="http://schemas.openxmlformats.org/officeDocument/2006/relationships/hyperlink" Target="http://europa.eu/languages/pt/chapter/15"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pt.wikipedia.org/wiki/L%C3%ADngua_inglesa" TargetMode="External"/><Relationship Id="rId14" Type="http://schemas.openxmlformats.org/officeDocument/2006/relationships/hyperlink" Target="http://pt.wikipedia.org/wiki/L%C3%ADngua_grega" TargetMode="External"/><Relationship Id="rId22" Type="http://schemas.openxmlformats.org/officeDocument/2006/relationships/image" Target="media/image5.emf"/><Relationship Id="rId27" Type="http://schemas.openxmlformats.org/officeDocument/2006/relationships/image" Target="media/image10.png"/><Relationship Id="rId30" Type="http://schemas.openxmlformats.org/officeDocument/2006/relationships/hyperlink" Target="http://www.europarl.europa.eu/multilingualism/career_of_interpreter_pt.htm" TargetMode="External"/><Relationship Id="rId35" Type="http://schemas.openxmlformats.org/officeDocument/2006/relationships/hyperlink" Target="http://eur-lex.europa.eu/smartapi/cgi/sga_doc?smartapi!celexplus!prod!DocNumber&amp;lg=en&amp;type_doc=COMfinal&amp;an_doc=2005&amp;nu_doc=596" TargetMode="External"/><Relationship Id="rId43" Type="http://schemas.openxmlformats.org/officeDocument/2006/relationships/hyperlink" Target="http://www.eblul.org/index.php?option=com_content&amp;task=view&amp;id=118&amp;Itemid=56" TargetMode="External"/><Relationship Id="rId48" Type="http://schemas.openxmlformats.org/officeDocument/2006/relationships/hyperlink" Target="http://www.eurominority.org/version/por/" TargetMode="External"/><Relationship Id="rId56" Type="http://schemas.openxmlformats.org/officeDocument/2006/relationships/footer" Target="footer1.xml"/><Relationship Id="rId8" Type="http://schemas.openxmlformats.org/officeDocument/2006/relationships/hyperlink" Target="http://pt.wikipedia.org/wiki/L%C3%ADngua_francesa" TargetMode="External"/><Relationship Id="rId51" Type="http://schemas.openxmlformats.org/officeDocument/2006/relationships/hyperlink" Target="http://ec.europa.eu/dgs/translation/index_en.htm" TargetMode="External"/><Relationship Id="rId3" Type="http://schemas.openxmlformats.org/officeDocument/2006/relationships/settings" Target="settings.xml"/><Relationship Id="rId12" Type="http://schemas.openxmlformats.org/officeDocument/2006/relationships/hyperlink" Target="http://pt.wikipedia.org/wiki/L%C3%ADngua_polaca" TargetMode="External"/><Relationship Id="rId17" Type="http://schemas.openxmlformats.org/officeDocument/2006/relationships/hyperlink" Target="http://pt.wikipedia.org/wiki/L%C3%ADngua_dinamarquesa" TargetMode="External"/><Relationship Id="rId25" Type="http://schemas.openxmlformats.org/officeDocument/2006/relationships/image" Target="media/image8.emf"/><Relationship Id="rId33" Type="http://schemas.openxmlformats.org/officeDocument/2006/relationships/hyperlink" Target="http://www.diariodetrasosmontes.com/cronicas/cronicas.php3?id=913&amp;linkCro=1" TargetMode="External"/><Relationship Id="rId38" Type="http://schemas.openxmlformats.org/officeDocument/2006/relationships/hyperlink" Target="http://ec.europa.eu/education/policies/lang/languages/langmin/euromosaic/index_pt.html" TargetMode="External"/><Relationship Id="rId46" Type="http://schemas.openxmlformats.org/officeDocument/2006/relationships/hyperlink" Target="http://ec.europa.eu/education/policies/lang/languages/langmin/regmin_pt.html" TargetMode="External"/><Relationship Id="rId59"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4744</TotalTime>
  <Pages>70</Pages>
  <Words>26642</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Anacleto-Matias</dc:creator>
  <cp:keywords/>
  <dc:description/>
  <cp:lastModifiedBy>tferreira</cp:lastModifiedBy>
  <cp:revision>527</cp:revision>
  <cp:lastPrinted>2008-10-24T14:06:00Z</cp:lastPrinted>
  <dcterms:created xsi:type="dcterms:W3CDTF">2008-03-30T15:32:00Z</dcterms:created>
  <dcterms:modified xsi:type="dcterms:W3CDTF">2008-11-20T09:54:00Z</dcterms:modified>
</cp:coreProperties>
</file>